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1CE2" w14:textId="79537CF6" w:rsidR="002805BC" w:rsidRPr="009671F5" w:rsidRDefault="002805BC" w:rsidP="002805BC">
      <w:pPr>
        <w:spacing w:line="360" w:lineRule="auto"/>
        <w:jc w:val="center"/>
        <w:rPr>
          <w:caps/>
          <w:lang w:val="ru-RU"/>
        </w:rPr>
      </w:pPr>
      <w:r w:rsidRPr="009671F5">
        <w:rPr>
          <w:caps/>
          <w:lang w:val="ru-RU"/>
        </w:rPr>
        <w:t>МИНИСТЕРСТВО ЗДРАВООХРАНЕНИЯ РОССИЙСКОЙ ФЕДЕРАЦИИ</w:t>
      </w:r>
    </w:p>
    <w:p w14:paraId="12EDDE09" w14:textId="77777777" w:rsidR="002805BC" w:rsidRPr="009671F5" w:rsidRDefault="002805BC" w:rsidP="002805BC">
      <w:pPr>
        <w:spacing w:line="360" w:lineRule="auto"/>
        <w:jc w:val="center"/>
        <w:rPr>
          <w:caps/>
          <w:lang w:val="ru-RU"/>
        </w:rPr>
      </w:pPr>
    </w:p>
    <w:p w14:paraId="32B87769" w14:textId="24D9D3E7" w:rsidR="00FE264E" w:rsidRPr="009671F5" w:rsidRDefault="00FE264E" w:rsidP="00BE0898">
      <w:pPr>
        <w:spacing w:line="360" w:lineRule="auto"/>
        <w:ind w:left="-142"/>
        <w:jc w:val="center"/>
        <w:rPr>
          <w:caps/>
          <w:lang w:val="ru-RU"/>
        </w:rPr>
      </w:pPr>
      <w:r w:rsidRPr="009671F5">
        <w:rPr>
          <w:caps/>
          <w:lang w:val="ru-RU"/>
        </w:rPr>
        <w:t xml:space="preserve">ИНСТРУКЦИЯ </w:t>
      </w:r>
    </w:p>
    <w:p w14:paraId="69C9D1CE" w14:textId="77777777" w:rsidR="00FE264E" w:rsidRPr="005873AB" w:rsidRDefault="00FE264E" w:rsidP="00BE0898">
      <w:pPr>
        <w:spacing w:line="360" w:lineRule="auto"/>
        <w:ind w:left="-142"/>
        <w:jc w:val="center"/>
        <w:rPr>
          <w:lang w:val="ru-RU"/>
        </w:rPr>
      </w:pPr>
      <w:r w:rsidRPr="009671F5">
        <w:rPr>
          <w:lang w:val="ru-RU"/>
        </w:rPr>
        <w:t>ПО МЕДИЦИНСКОМУ ПРИМЕНЕНИЮ ЛЕКАРСТВЕННОГО ПРЕПАРАТА</w:t>
      </w:r>
    </w:p>
    <w:p w14:paraId="7E82C3CB" w14:textId="77777777" w:rsidR="004F1457" w:rsidRPr="009671F5" w:rsidRDefault="004F1457" w:rsidP="00BE0898">
      <w:pPr>
        <w:pStyle w:val="Caption"/>
        <w:widowControl w:val="0"/>
        <w:suppressAutoHyphens w:val="0"/>
        <w:spacing w:before="0" w:line="360" w:lineRule="auto"/>
        <w:rPr>
          <w:rFonts w:ascii="Times New Roman" w:hAnsi="Times New Roman"/>
          <w:sz w:val="24"/>
          <w:szCs w:val="24"/>
        </w:rPr>
      </w:pPr>
    </w:p>
    <w:p w14:paraId="799E3B87" w14:textId="77777777" w:rsidR="004F1457" w:rsidRPr="009671F5" w:rsidRDefault="004F1457" w:rsidP="00BE0898">
      <w:pPr>
        <w:pStyle w:val="Caption"/>
        <w:widowControl w:val="0"/>
        <w:suppressAutoHyphens w:val="0"/>
        <w:spacing w:before="0" w:line="360" w:lineRule="auto"/>
        <w:rPr>
          <w:rFonts w:ascii="Times New Roman" w:hAnsi="Times New Roman"/>
          <w:sz w:val="24"/>
          <w:szCs w:val="24"/>
        </w:rPr>
      </w:pPr>
      <w:r w:rsidRPr="009671F5">
        <w:rPr>
          <w:rFonts w:ascii="Times New Roman" w:hAnsi="Times New Roman"/>
          <w:sz w:val="24"/>
          <w:szCs w:val="24"/>
        </w:rPr>
        <w:t>Э</w:t>
      </w:r>
      <w:r w:rsidR="006200B5" w:rsidRPr="009671F5">
        <w:rPr>
          <w:rFonts w:ascii="Times New Roman" w:hAnsi="Times New Roman"/>
          <w:sz w:val="24"/>
          <w:szCs w:val="24"/>
        </w:rPr>
        <w:t>виплера</w:t>
      </w:r>
    </w:p>
    <w:p w14:paraId="465EA2C1" w14:textId="77777777" w:rsidR="00BA27A5" w:rsidRPr="009671F5" w:rsidRDefault="00BA27A5" w:rsidP="00BE0898">
      <w:pPr>
        <w:pStyle w:val="Caption"/>
        <w:widowControl w:val="0"/>
        <w:suppressAutoHyphens w:val="0"/>
        <w:spacing w:before="0" w:line="360" w:lineRule="auto"/>
        <w:jc w:val="left"/>
        <w:rPr>
          <w:rFonts w:ascii="Times New Roman" w:hAnsi="Times New Roman"/>
          <w:sz w:val="24"/>
          <w:szCs w:val="24"/>
        </w:rPr>
      </w:pPr>
    </w:p>
    <w:p w14:paraId="37969191" w14:textId="77777777" w:rsidR="00BA27A5" w:rsidRPr="009671F5" w:rsidRDefault="00BA27A5" w:rsidP="00BE0898">
      <w:pPr>
        <w:widowControl w:val="0"/>
        <w:suppressAutoHyphens w:val="0"/>
        <w:spacing w:line="360" w:lineRule="auto"/>
        <w:jc w:val="both"/>
        <w:rPr>
          <w:shd w:val="clear" w:color="auto" w:fill="FFFFFF"/>
          <w:lang w:val="ru-RU"/>
        </w:rPr>
      </w:pPr>
      <w:r w:rsidRPr="009671F5">
        <w:rPr>
          <w:b/>
          <w:shd w:val="clear" w:color="auto" w:fill="FFFFFF"/>
          <w:lang w:val="ru-RU"/>
        </w:rPr>
        <w:t>Регистрационный номер</w:t>
      </w:r>
      <w:r w:rsidRPr="009671F5">
        <w:rPr>
          <w:shd w:val="clear" w:color="auto" w:fill="FFFFFF"/>
          <w:lang w:val="ru-RU"/>
        </w:rPr>
        <w:t xml:space="preserve"> –</w:t>
      </w:r>
      <w:r w:rsidR="00966F9E" w:rsidRPr="009671F5">
        <w:rPr>
          <w:shd w:val="clear" w:color="auto" w:fill="FFFFFF"/>
          <w:lang w:val="ru-RU"/>
        </w:rPr>
        <w:t xml:space="preserve"> </w:t>
      </w:r>
      <w:r w:rsidR="00203677" w:rsidRPr="009671F5">
        <w:rPr>
          <w:shd w:val="clear" w:color="auto" w:fill="FFFFFF"/>
          <w:lang w:val="ru-RU"/>
        </w:rPr>
        <w:t>ЛП-002324</w:t>
      </w:r>
    </w:p>
    <w:p w14:paraId="265B3E25" w14:textId="77777777" w:rsidR="00BA27A5" w:rsidRPr="009671F5" w:rsidRDefault="00BA27A5" w:rsidP="00BE0898">
      <w:pPr>
        <w:widowControl w:val="0"/>
        <w:suppressAutoHyphens w:val="0"/>
        <w:spacing w:line="360" w:lineRule="auto"/>
        <w:jc w:val="both"/>
        <w:rPr>
          <w:shd w:val="clear" w:color="auto" w:fill="FFFFFF"/>
          <w:lang w:val="ru-RU"/>
        </w:rPr>
      </w:pPr>
    </w:p>
    <w:p w14:paraId="156BDC73" w14:textId="08E4459E" w:rsidR="00BA27A5" w:rsidRPr="009671F5" w:rsidRDefault="00BA27A5" w:rsidP="00BE0898">
      <w:pPr>
        <w:widowControl w:val="0"/>
        <w:suppressAutoHyphens w:val="0"/>
        <w:spacing w:line="360" w:lineRule="auto"/>
        <w:jc w:val="both"/>
        <w:rPr>
          <w:b/>
          <w:shd w:val="clear" w:color="auto" w:fill="FFFFFF"/>
          <w:lang w:val="ru-RU"/>
        </w:rPr>
      </w:pPr>
      <w:r w:rsidRPr="009671F5">
        <w:rPr>
          <w:b/>
          <w:shd w:val="clear" w:color="auto" w:fill="FFFFFF"/>
          <w:lang w:val="ru-RU"/>
        </w:rPr>
        <w:t xml:space="preserve">Торговое </w:t>
      </w:r>
      <w:r w:rsidR="00B93E5A" w:rsidRPr="009671F5">
        <w:rPr>
          <w:b/>
          <w:shd w:val="clear" w:color="auto" w:fill="FFFFFF"/>
          <w:lang w:val="ru-RU"/>
        </w:rPr>
        <w:t>наименование</w:t>
      </w:r>
      <w:r w:rsidR="005365A2" w:rsidRPr="00FA5121">
        <w:rPr>
          <w:b/>
          <w:shd w:val="clear" w:color="auto" w:fill="FFFFFF"/>
          <w:lang w:val="ru-RU"/>
        </w:rPr>
        <w:t xml:space="preserve"> </w:t>
      </w:r>
      <w:r w:rsidRPr="009671F5">
        <w:rPr>
          <w:shd w:val="clear" w:color="auto" w:fill="FFFFFF"/>
          <w:lang w:val="ru-RU"/>
        </w:rPr>
        <w:t xml:space="preserve">– </w:t>
      </w:r>
      <w:r w:rsidR="006200B5" w:rsidRPr="009671F5">
        <w:rPr>
          <w:lang w:val="ru-RU"/>
        </w:rPr>
        <w:t>Эвиплера</w:t>
      </w:r>
    </w:p>
    <w:p w14:paraId="65F4D46F" w14:textId="77777777" w:rsidR="00BA27A5" w:rsidRPr="009671F5" w:rsidRDefault="00BA27A5" w:rsidP="00BE0898">
      <w:pPr>
        <w:widowControl w:val="0"/>
        <w:suppressAutoHyphens w:val="0"/>
        <w:spacing w:line="360" w:lineRule="auto"/>
        <w:jc w:val="both"/>
        <w:rPr>
          <w:shd w:val="clear" w:color="auto" w:fill="FFFFFF"/>
          <w:lang w:val="ru-RU"/>
        </w:rPr>
      </w:pPr>
    </w:p>
    <w:p w14:paraId="7C868A0D" w14:textId="52C17798" w:rsidR="00BA27A5" w:rsidRPr="009671F5" w:rsidRDefault="00BA27A5" w:rsidP="00BE0898">
      <w:pPr>
        <w:widowControl w:val="0"/>
        <w:suppressAutoHyphens w:val="0"/>
        <w:spacing w:line="360" w:lineRule="auto"/>
        <w:rPr>
          <w:bCs/>
          <w:shd w:val="clear" w:color="auto" w:fill="FFFFFF"/>
          <w:lang w:val="ru-RU"/>
        </w:rPr>
      </w:pPr>
      <w:r w:rsidRPr="009671F5">
        <w:rPr>
          <w:b/>
          <w:shd w:val="clear" w:color="auto" w:fill="FFFFFF"/>
          <w:lang w:val="ru-RU"/>
        </w:rPr>
        <w:t xml:space="preserve">Международное непатентованное </w:t>
      </w:r>
      <w:r w:rsidR="005365A2" w:rsidRPr="009671F5">
        <w:rPr>
          <w:b/>
          <w:shd w:val="clear" w:color="auto" w:fill="FFFFFF"/>
          <w:lang w:val="ru-RU"/>
        </w:rPr>
        <w:t xml:space="preserve">или группировочное </w:t>
      </w:r>
      <w:r w:rsidR="00B93E5A" w:rsidRPr="009671F5">
        <w:rPr>
          <w:b/>
          <w:shd w:val="clear" w:color="auto" w:fill="FFFFFF"/>
          <w:lang w:val="ru-RU"/>
        </w:rPr>
        <w:t>наименование</w:t>
      </w:r>
      <w:r w:rsidRPr="009671F5">
        <w:rPr>
          <w:shd w:val="clear" w:color="auto" w:fill="FFFFFF"/>
          <w:lang w:val="ru-RU"/>
        </w:rPr>
        <w:t xml:space="preserve"> – </w:t>
      </w:r>
      <w:r w:rsidRPr="009671F5">
        <w:rPr>
          <w:bCs/>
          <w:shd w:val="clear" w:color="auto" w:fill="FFFFFF"/>
          <w:lang w:val="ru-RU"/>
        </w:rPr>
        <w:t>рилпивирин</w:t>
      </w:r>
      <w:r w:rsidR="006200B5" w:rsidRPr="009671F5">
        <w:rPr>
          <w:bCs/>
          <w:shd w:val="clear" w:color="auto" w:fill="FFFFFF"/>
          <w:lang w:val="ru-RU"/>
        </w:rPr>
        <w:t xml:space="preserve"> + тенофовир + эмтрицитабин</w:t>
      </w:r>
    </w:p>
    <w:p w14:paraId="506B0BDC" w14:textId="77777777" w:rsidR="00BA27A5" w:rsidRPr="009671F5" w:rsidRDefault="00BA27A5" w:rsidP="00BE0898">
      <w:pPr>
        <w:widowControl w:val="0"/>
        <w:suppressAutoHyphens w:val="0"/>
        <w:spacing w:line="360" w:lineRule="auto"/>
        <w:rPr>
          <w:bCs/>
          <w:shd w:val="clear" w:color="auto" w:fill="FFFFFF"/>
          <w:lang w:val="ru-RU"/>
        </w:rPr>
      </w:pPr>
    </w:p>
    <w:p w14:paraId="35B2C992" w14:textId="77777777" w:rsidR="00BA27A5" w:rsidRPr="009671F5" w:rsidRDefault="00BA27A5" w:rsidP="00BE0898">
      <w:pPr>
        <w:widowControl w:val="0"/>
        <w:suppressAutoHyphens w:val="0"/>
        <w:spacing w:line="360" w:lineRule="auto"/>
        <w:jc w:val="both"/>
        <w:rPr>
          <w:bCs/>
          <w:shd w:val="clear" w:color="auto" w:fill="FFFFFF"/>
          <w:lang w:val="ru-RU"/>
        </w:rPr>
      </w:pPr>
      <w:r w:rsidRPr="009671F5">
        <w:rPr>
          <w:b/>
          <w:shd w:val="clear" w:color="auto" w:fill="FFFFFF"/>
          <w:lang w:val="ru-RU"/>
        </w:rPr>
        <w:t>Лекарственная форма –</w:t>
      </w:r>
      <w:r w:rsidR="00966F9E" w:rsidRPr="009671F5">
        <w:rPr>
          <w:b/>
          <w:shd w:val="clear" w:color="auto" w:fill="FFFFFF"/>
          <w:lang w:val="ru-RU"/>
        </w:rPr>
        <w:t xml:space="preserve"> </w:t>
      </w:r>
      <w:r w:rsidRPr="009671F5">
        <w:rPr>
          <w:bCs/>
          <w:shd w:val="clear" w:color="auto" w:fill="FFFFFF"/>
          <w:lang w:val="ru-RU"/>
        </w:rPr>
        <w:t xml:space="preserve">таблетки, покрытые пленочной оболочкой </w:t>
      </w:r>
    </w:p>
    <w:p w14:paraId="26EBA6EE" w14:textId="77777777" w:rsidR="00BA27A5" w:rsidRPr="009671F5" w:rsidRDefault="00BA27A5" w:rsidP="00BE0898">
      <w:pPr>
        <w:widowControl w:val="0"/>
        <w:suppressAutoHyphens w:val="0"/>
        <w:spacing w:line="360" w:lineRule="auto"/>
        <w:ind w:firstLine="40"/>
        <w:jc w:val="both"/>
        <w:rPr>
          <w:bCs/>
          <w:color w:val="FF0000"/>
          <w:shd w:val="clear" w:color="auto" w:fill="FFFFFF"/>
          <w:lang w:val="ru-RU"/>
        </w:rPr>
      </w:pPr>
    </w:p>
    <w:p w14:paraId="48C543AD" w14:textId="77777777" w:rsidR="00253076" w:rsidRPr="005873AB" w:rsidRDefault="00253076" w:rsidP="00253076">
      <w:pPr>
        <w:widowControl w:val="0"/>
        <w:spacing w:line="360" w:lineRule="auto"/>
        <w:jc w:val="both"/>
        <w:rPr>
          <w:b/>
          <w:bCs/>
          <w:shd w:val="clear" w:color="auto" w:fill="FFFFFF"/>
          <w:lang w:val="ru-RU"/>
        </w:rPr>
      </w:pPr>
      <w:r w:rsidRPr="005873AB">
        <w:rPr>
          <w:b/>
          <w:bCs/>
          <w:shd w:val="clear" w:color="auto" w:fill="FFFFFF"/>
          <w:lang w:val="ru-RU"/>
        </w:rPr>
        <w:t>Состав</w:t>
      </w:r>
    </w:p>
    <w:p w14:paraId="52C21F8F" w14:textId="77777777" w:rsidR="00253076" w:rsidRPr="005873AB" w:rsidRDefault="00253076" w:rsidP="00253076">
      <w:pPr>
        <w:widowControl w:val="0"/>
        <w:spacing w:line="360" w:lineRule="auto"/>
        <w:jc w:val="both"/>
        <w:rPr>
          <w:shd w:val="clear" w:color="auto" w:fill="FFFFFF"/>
          <w:lang w:val="ru-RU"/>
        </w:rPr>
      </w:pPr>
      <w:r w:rsidRPr="005873AB">
        <w:rPr>
          <w:shd w:val="clear" w:color="auto" w:fill="FFFFFF"/>
          <w:lang w:val="ru-RU"/>
        </w:rPr>
        <w:t>Каждая таблетка содержит:</w:t>
      </w:r>
    </w:p>
    <w:p w14:paraId="7C41975F" w14:textId="77777777" w:rsidR="00253076" w:rsidRPr="005873AB" w:rsidRDefault="00253076" w:rsidP="00253076">
      <w:pPr>
        <w:widowControl w:val="0"/>
        <w:tabs>
          <w:tab w:val="left" w:pos="-567"/>
        </w:tabs>
        <w:spacing w:line="360" w:lineRule="auto"/>
        <w:ind w:right="-96"/>
        <w:jc w:val="both"/>
        <w:rPr>
          <w:bCs/>
          <w:shd w:val="clear" w:color="auto" w:fill="FFFFFF"/>
          <w:lang w:val="ru-RU"/>
        </w:rPr>
      </w:pPr>
      <w:r w:rsidRPr="005873AB">
        <w:rPr>
          <w:i/>
          <w:iCs/>
          <w:shd w:val="clear" w:color="auto" w:fill="FFFFFF"/>
          <w:lang w:val="ru-RU"/>
        </w:rPr>
        <w:t>Действующие вещества</w:t>
      </w:r>
      <w:r w:rsidRPr="005873AB">
        <w:rPr>
          <w:shd w:val="clear" w:color="auto" w:fill="FFFFFF"/>
          <w:lang w:val="ru-RU"/>
        </w:rPr>
        <w:t xml:space="preserve">: </w:t>
      </w:r>
      <w:proofErr w:type="spellStart"/>
      <w:r w:rsidRPr="005873AB">
        <w:rPr>
          <w:lang w:val="ru-RU"/>
        </w:rPr>
        <w:t>эмтрицитабин</w:t>
      </w:r>
      <w:proofErr w:type="spellEnd"/>
      <w:r w:rsidRPr="005873AB">
        <w:rPr>
          <w:lang w:val="ru-RU"/>
        </w:rPr>
        <w:t xml:space="preserve"> 200 мг, </w:t>
      </w:r>
      <w:proofErr w:type="spellStart"/>
      <w:r w:rsidRPr="005873AB">
        <w:rPr>
          <w:lang w:val="ru-RU"/>
        </w:rPr>
        <w:t>рилпивирина</w:t>
      </w:r>
      <w:proofErr w:type="spellEnd"/>
      <w:r w:rsidRPr="005873AB">
        <w:rPr>
          <w:lang w:val="ru-RU"/>
        </w:rPr>
        <w:t xml:space="preserve"> гидрохлорид 27,5 мг (в пересчете на </w:t>
      </w:r>
      <w:proofErr w:type="spellStart"/>
      <w:r w:rsidRPr="005873AB">
        <w:rPr>
          <w:lang w:val="ru-RU"/>
        </w:rPr>
        <w:t>рилпивирин</w:t>
      </w:r>
      <w:proofErr w:type="spellEnd"/>
      <w:r w:rsidRPr="005873AB">
        <w:rPr>
          <w:lang w:val="ru-RU"/>
        </w:rPr>
        <w:t xml:space="preserve"> – 25 мг), </w:t>
      </w:r>
      <w:proofErr w:type="spellStart"/>
      <w:r w:rsidRPr="005873AB">
        <w:rPr>
          <w:lang w:val="ru-RU"/>
        </w:rPr>
        <w:t>тенофовира</w:t>
      </w:r>
      <w:proofErr w:type="spellEnd"/>
      <w:r w:rsidRPr="005873AB">
        <w:rPr>
          <w:lang w:val="ru-RU"/>
        </w:rPr>
        <w:t xml:space="preserve"> </w:t>
      </w:r>
      <w:proofErr w:type="spellStart"/>
      <w:r w:rsidRPr="005873AB">
        <w:rPr>
          <w:lang w:val="ru-RU"/>
        </w:rPr>
        <w:t>дизопроксила</w:t>
      </w:r>
      <w:proofErr w:type="spellEnd"/>
      <w:r w:rsidRPr="005873AB">
        <w:rPr>
          <w:lang w:val="ru-RU"/>
        </w:rPr>
        <w:t xml:space="preserve"> </w:t>
      </w:r>
      <w:proofErr w:type="spellStart"/>
      <w:r w:rsidRPr="005873AB">
        <w:rPr>
          <w:lang w:val="ru-RU"/>
        </w:rPr>
        <w:t>фумарат</w:t>
      </w:r>
      <w:proofErr w:type="spellEnd"/>
      <w:r w:rsidRPr="005873AB">
        <w:rPr>
          <w:lang w:val="ru-RU"/>
        </w:rPr>
        <w:t xml:space="preserve"> 300 мг</w:t>
      </w:r>
      <w:r w:rsidRPr="005873AB">
        <w:rPr>
          <w:bCs/>
          <w:shd w:val="clear" w:color="auto" w:fill="FFFFFF"/>
          <w:lang w:val="ru-RU"/>
        </w:rPr>
        <w:t>.</w:t>
      </w:r>
    </w:p>
    <w:p w14:paraId="7B592353" w14:textId="77777777" w:rsidR="00253076" w:rsidRPr="005873AB" w:rsidRDefault="00253076" w:rsidP="00253076">
      <w:pPr>
        <w:widowControl w:val="0"/>
        <w:spacing w:line="360" w:lineRule="auto"/>
        <w:jc w:val="both"/>
        <w:rPr>
          <w:shd w:val="clear" w:color="auto" w:fill="FFFFFF"/>
          <w:lang w:val="ru-RU"/>
        </w:rPr>
      </w:pPr>
      <w:r w:rsidRPr="005873AB">
        <w:rPr>
          <w:i/>
          <w:iCs/>
          <w:shd w:val="clear" w:color="auto" w:fill="FFFFFF"/>
          <w:lang w:val="ru-RU"/>
        </w:rPr>
        <w:t xml:space="preserve">Вспомогательные вещества (ядро): </w:t>
      </w:r>
      <w:r w:rsidRPr="005873AB">
        <w:rPr>
          <w:shd w:val="clear" w:color="auto" w:fill="FFFFFF"/>
          <w:lang w:val="ru-RU"/>
        </w:rPr>
        <w:t xml:space="preserve">целлюлоза микрокристаллическая 210,00 мг, лактозы моногидрат 269,80 мг, </w:t>
      </w:r>
      <w:proofErr w:type="spellStart"/>
      <w:r w:rsidRPr="005873AB">
        <w:rPr>
          <w:shd w:val="clear" w:color="auto" w:fill="FFFFFF"/>
          <w:lang w:val="ru-RU"/>
        </w:rPr>
        <w:t>повидон</w:t>
      </w:r>
      <w:proofErr w:type="spellEnd"/>
      <w:r w:rsidRPr="005873AB">
        <w:rPr>
          <w:shd w:val="clear" w:color="auto" w:fill="FFFFFF"/>
          <w:lang w:val="ru-RU"/>
        </w:rPr>
        <w:t xml:space="preserve"> 3,25 мг, крахмал </w:t>
      </w:r>
      <w:proofErr w:type="spellStart"/>
      <w:r w:rsidRPr="005873AB">
        <w:rPr>
          <w:shd w:val="clear" w:color="auto" w:fill="FFFFFF"/>
          <w:lang w:val="ru-RU"/>
        </w:rPr>
        <w:t>прежелатинизированный</w:t>
      </w:r>
      <w:proofErr w:type="spellEnd"/>
      <w:r w:rsidRPr="005873AB">
        <w:rPr>
          <w:shd w:val="clear" w:color="auto" w:fill="FFFFFF"/>
          <w:lang w:val="ru-RU"/>
        </w:rPr>
        <w:t xml:space="preserve"> 50,00 мг, </w:t>
      </w:r>
      <w:proofErr w:type="spellStart"/>
      <w:r w:rsidRPr="005873AB">
        <w:rPr>
          <w:shd w:val="clear" w:color="auto" w:fill="FFFFFF"/>
          <w:lang w:val="ru-RU"/>
        </w:rPr>
        <w:t>полисорбат</w:t>
      </w:r>
      <w:proofErr w:type="spellEnd"/>
      <w:r w:rsidRPr="005873AB">
        <w:rPr>
          <w:shd w:val="clear" w:color="auto" w:fill="FFFFFF"/>
          <w:lang w:val="ru-RU"/>
        </w:rPr>
        <w:t xml:space="preserve"> 20 0,35 мг, </w:t>
      </w:r>
      <w:proofErr w:type="spellStart"/>
      <w:r w:rsidRPr="005873AB">
        <w:rPr>
          <w:shd w:val="clear" w:color="auto" w:fill="FFFFFF"/>
          <w:lang w:val="ru-RU"/>
        </w:rPr>
        <w:t>кроскармеллоза</w:t>
      </w:r>
      <w:proofErr w:type="spellEnd"/>
      <w:r w:rsidRPr="005873AB">
        <w:rPr>
          <w:shd w:val="clear" w:color="auto" w:fill="FFFFFF"/>
          <w:lang w:val="ru-RU"/>
        </w:rPr>
        <w:t xml:space="preserve"> натрия 76,10 мг, магния </w:t>
      </w:r>
      <w:proofErr w:type="spellStart"/>
      <w:r w:rsidRPr="005873AB">
        <w:rPr>
          <w:shd w:val="clear" w:color="auto" w:fill="FFFFFF"/>
          <w:lang w:val="ru-RU"/>
        </w:rPr>
        <w:t>стеарат</w:t>
      </w:r>
      <w:proofErr w:type="spellEnd"/>
      <w:r w:rsidRPr="005873AB">
        <w:rPr>
          <w:shd w:val="clear" w:color="auto" w:fill="FFFFFF"/>
          <w:lang w:val="ru-RU"/>
        </w:rPr>
        <w:t xml:space="preserve"> 13,00 мг.</w:t>
      </w:r>
    </w:p>
    <w:p w14:paraId="656ECC75" w14:textId="25AD2542" w:rsidR="00BA27A5" w:rsidRPr="009671F5" w:rsidRDefault="00253076" w:rsidP="00253076">
      <w:pPr>
        <w:widowControl w:val="0"/>
        <w:suppressAutoHyphens w:val="0"/>
        <w:spacing w:line="360" w:lineRule="auto"/>
        <w:jc w:val="both"/>
        <w:rPr>
          <w:shd w:val="clear" w:color="auto" w:fill="FFFFFF"/>
          <w:lang w:val="ru-RU"/>
        </w:rPr>
      </w:pPr>
      <w:r w:rsidRPr="005873AB">
        <w:rPr>
          <w:i/>
          <w:lang w:val="ru-RU"/>
        </w:rPr>
        <w:t>Вспомогательные вещества (оболочка)</w:t>
      </w:r>
      <w:r w:rsidRPr="005873AB">
        <w:rPr>
          <w:i/>
          <w:shd w:val="clear" w:color="auto" w:fill="FFFFFF"/>
          <w:lang w:val="ru-RU"/>
        </w:rPr>
        <w:t xml:space="preserve">: </w:t>
      </w:r>
      <w:proofErr w:type="spellStart"/>
      <w:r w:rsidRPr="005873AB">
        <w:rPr>
          <w:shd w:val="clear" w:color="auto" w:fill="FFFFFF"/>
          <w:lang w:val="ru-RU"/>
        </w:rPr>
        <w:t>гипромеллоза</w:t>
      </w:r>
      <w:proofErr w:type="spellEnd"/>
      <w:r w:rsidRPr="005873AB">
        <w:rPr>
          <w:shd w:val="clear" w:color="auto" w:fill="FFFFFF"/>
          <w:lang w:val="ru-RU"/>
        </w:rPr>
        <w:t xml:space="preserve"> 13,80 мг, краситель индигокармин лак алюминиевый (Е132) 0,093 мг, лактозы моногидрат 7,25 мг, </w:t>
      </w:r>
      <w:proofErr w:type="spellStart"/>
      <w:r w:rsidRPr="005873AB">
        <w:rPr>
          <w:shd w:val="clear" w:color="auto" w:fill="FFFFFF"/>
          <w:lang w:val="ru-RU"/>
        </w:rPr>
        <w:t>макрогол</w:t>
      </w:r>
      <w:proofErr w:type="spellEnd"/>
      <w:r w:rsidRPr="005873AB">
        <w:rPr>
          <w:shd w:val="clear" w:color="auto" w:fill="FFFFFF"/>
          <w:lang w:val="ru-RU"/>
        </w:rPr>
        <w:t xml:space="preserve"> 2,76 мг, краситель железа оксид красный (Е172) 0,11 мг, краситель солнечный закат желтый лак алюминиевый (Е110) 0,02 мг, титана диоксид (Е171) 8,40 мг, </w:t>
      </w:r>
      <w:proofErr w:type="spellStart"/>
      <w:r w:rsidRPr="005873AB">
        <w:rPr>
          <w:shd w:val="clear" w:color="auto" w:fill="FFFFFF"/>
          <w:lang w:val="ru-RU"/>
        </w:rPr>
        <w:t>триацетин</w:t>
      </w:r>
      <w:proofErr w:type="spellEnd"/>
      <w:r w:rsidRPr="005873AB">
        <w:rPr>
          <w:shd w:val="clear" w:color="auto" w:fill="FFFFFF"/>
          <w:lang w:val="ru-RU"/>
        </w:rPr>
        <w:t xml:space="preserve"> 2,07 мг.</w:t>
      </w:r>
    </w:p>
    <w:p w14:paraId="66A6A1C8" w14:textId="77777777" w:rsidR="00966F9E" w:rsidRPr="009671F5" w:rsidRDefault="00966F9E" w:rsidP="00BE0898">
      <w:pPr>
        <w:pStyle w:val="Heading2"/>
        <w:keepNext w:val="0"/>
        <w:widowControl w:val="0"/>
        <w:suppressAutoHyphens w:val="0"/>
        <w:spacing w:line="360" w:lineRule="auto"/>
        <w:ind w:firstLine="0"/>
        <w:rPr>
          <w:rFonts w:ascii="Times New Roman" w:hAnsi="Times New Roman" w:cs="Times New Roman"/>
          <w:shd w:val="clear" w:color="auto" w:fill="FFFFFF"/>
        </w:rPr>
      </w:pPr>
    </w:p>
    <w:p w14:paraId="21996A79" w14:textId="77777777" w:rsidR="00BA27A5" w:rsidRPr="009671F5" w:rsidRDefault="00BA27A5" w:rsidP="00BE0898">
      <w:pPr>
        <w:pStyle w:val="Heading2"/>
        <w:keepNext w:val="0"/>
        <w:widowControl w:val="0"/>
        <w:suppressAutoHyphens w:val="0"/>
        <w:spacing w:line="360" w:lineRule="auto"/>
        <w:ind w:firstLine="0"/>
        <w:rPr>
          <w:rFonts w:ascii="Times New Roman" w:hAnsi="Times New Roman" w:cs="Times New Roman"/>
          <w:shd w:val="clear" w:color="auto" w:fill="FFFFFF"/>
        </w:rPr>
      </w:pPr>
      <w:r w:rsidRPr="009671F5">
        <w:rPr>
          <w:rFonts w:ascii="Times New Roman" w:hAnsi="Times New Roman" w:cs="Times New Roman"/>
          <w:shd w:val="clear" w:color="auto" w:fill="FFFFFF"/>
        </w:rPr>
        <w:t>Описание</w:t>
      </w:r>
    </w:p>
    <w:p w14:paraId="15965E41" w14:textId="77777777" w:rsidR="00BA27A5"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Капсулообразные таблетки, покрытые пленочной оболочкой</w:t>
      </w:r>
      <w:r w:rsidR="00322EE1" w:rsidRPr="009671F5">
        <w:rPr>
          <w:shd w:val="clear" w:color="auto" w:fill="FFFFFF"/>
          <w:lang w:val="ru-RU"/>
        </w:rPr>
        <w:t xml:space="preserve"> от</w:t>
      </w:r>
      <w:r w:rsidRPr="009671F5">
        <w:rPr>
          <w:shd w:val="clear" w:color="auto" w:fill="FFFFFF"/>
          <w:lang w:val="ru-RU"/>
        </w:rPr>
        <w:t xml:space="preserve"> </w:t>
      </w:r>
      <w:r w:rsidR="00322EE1" w:rsidRPr="009671F5">
        <w:rPr>
          <w:shd w:val="clear" w:color="auto" w:fill="FFFFFF"/>
          <w:lang w:val="ru-RU"/>
        </w:rPr>
        <w:t>светло-</w:t>
      </w:r>
      <w:r w:rsidRPr="009671F5">
        <w:rPr>
          <w:shd w:val="clear" w:color="auto" w:fill="FFFFFF"/>
          <w:lang w:val="ru-RU"/>
        </w:rPr>
        <w:t xml:space="preserve">розового </w:t>
      </w:r>
      <w:r w:rsidR="00322EE1" w:rsidRPr="009671F5">
        <w:rPr>
          <w:shd w:val="clear" w:color="auto" w:fill="FFFFFF"/>
          <w:lang w:val="ru-RU"/>
        </w:rPr>
        <w:t xml:space="preserve">до розового </w:t>
      </w:r>
      <w:r w:rsidRPr="009671F5">
        <w:rPr>
          <w:shd w:val="clear" w:color="auto" w:fill="FFFFFF"/>
          <w:lang w:val="ru-RU"/>
        </w:rPr>
        <w:t>с фиолетовым оттенком цвета.</w:t>
      </w:r>
      <w:r w:rsidR="00966F9E" w:rsidRPr="009671F5">
        <w:rPr>
          <w:shd w:val="clear" w:color="auto" w:fill="FFFFFF"/>
          <w:lang w:val="ru-RU"/>
        </w:rPr>
        <w:t xml:space="preserve"> </w:t>
      </w:r>
      <w:r w:rsidRPr="009671F5">
        <w:rPr>
          <w:shd w:val="clear" w:color="auto" w:fill="FFFFFF"/>
          <w:lang w:val="ru-RU"/>
        </w:rPr>
        <w:t>На одной стороне выгравировано «GSI».</w:t>
      </w:r>
      <w:r w:rsidR="00966F9E" w:rsidRPr="009671F5">
        <w:rPr>
          <w:shd w:val="clear" w:color="auto" w:fill="FFFFFF"/>
          <w:lang w:val="ru-RU"/>
        </w:rPr>
        <w:t xml:space="preserve"> </w:t>
      </w:r>
      <w:r w:rsidR="00EF55E6" w:rsidRPr="009671F5">
        <w:rPr>
          <w:shd w:val="clear" w:color="auto" w:fill="FFFFFF"/>
          <w:lang w:val="ru-RU"/>
        </w:rPr>
        <w:t>На поперечном разрезе ядро таблетки белого цвета.</w:t>
      </w:r>
    </w:p>
    <w:p w14:paraId="44AAA33A" w14:textId="77777777" w:rsidR="00966F9E" w:rsidRPr="009671F5" w:rsidRDefault="00966F9E" w:rsidP="00BE0898">
      <w:pPr>
        <w:pStyle w:val="Heading3"/>
        <w:keepNext w:val="0"/>
        <w:keepLines w:val="0"/>
        <w:widowControl w:val="0"/>
        <w:tabs>
          <w:tab w:val="clear" w:pos="720"/>
          <w:tab w:val="num" w:pos="0"/>
        </w:tabs>
        <w:suppressAutoHyphens w:val="0"/>
        <w:spacing w:before="0"/>
        <w:ind w:left="0" w:firstLine="0"/>
        <w:jc w:val="both"/>
        <w:rPr>
          <w:rFonts w:ascii="Times New Roman" w:hAnsi="Times New Roman" w:cs="Times New Roman"/>
          <w:shd w:val="clear" w:color="auto" w:fill="FFFFFF"/>
        </w:rPr>
      </w:pPr>
    </w:p>
    <w:p w14:paraId="6144CA13" w14:textId="77777777" w:rsidR="00BA27A5" w:rsidRPr="009671F5" w:rsidRDefault="00847919" w:rsidP="00BE0898">
      <w:pPr>
        <w:pStyle w:val="Heading3"/>
        <w:keepNext w:val="0"/>
        <w:keepLines w:val="0"/>
        <w:widowControl w:val="0"/>
        <w:tabs>
          <w:tab w:val="clear" w:pos="720"/>
          <w:tab w:val="num" w:pos="0"/>
        </w:tabs>
        <w:suppressAutoHyphens w:val="0"/>
        <w:spacing w:before="0"/>
        <w:ind w:left="0" w:firstLine="0"/>
        <w:jc w:val="both"/>
        <w:rPr>
          <w:rFonts w:ascii="Times New Roman" w:hAnsi="Times New Roman" w:cs="Times New Roman"/>
          <w:shd w:val="clear" w:color="auto" w:fill="FFFFFF"/>
        </w:rPr>
      </w:pPr>
      <w:r w:rsidRPr="009671F5">
        <w:rPr>
          <w:rFonts w:ascii="Times New Roman" w:hAnsi="Times New Roman" w:cs="Times New Roman"/>
          <w:bCs/>
          <w:i w:val="0"/>
          <w:shd w:val="clear" w:color="auto" w:fill="FFFFFF"/>
        </w:rPr>
        <w:t xml:space="preserve">Фармакотерапевтическая группа </w:t>
      </w:r>
      <w:r w:rsidRPr="009671F5">
        <w:rPr>
          <w:rFonts w:ascii="Times New Roman" w:hAnsi="Times New Roman" w:cs="Times New Roman"/>
          <w:b w:val="0"/>
          <w:bCs/>
          <w:i w:val="0"/>
          <w:shd w:val="clear" w:color="auto" w:fill="FFFFFF"/>
        </w:rPr>
        <w:t>– противовирусное (ВИЧ) средство</w:t>
      </w:r>
    </w:p>
    <w:p w14:paraId="27092B39" w14:textId="77777777" w:rsidR="00BA27A5" w:rsidRPr="009671F5" w:rsidRDefault="00BA27A5" w:rsidP="00BE0898">
      <w:pPr>
        <w:widowControl w:val="0"/>
        <w:suppressAutoHyphens w:val="0"/>
        <w:spacing w:line="360" w:lineRule="auto"/>
        <w:jc w:val="both"/>
        <w:rPr>
          <w:shd w:val="clear" w:color="auto" w:fill="FFFFFF"/>
          <w:lang w:val="ru-RU"/>
        </w:rPr>
      </w:pPr>
      <w:r w:rsidRPr="009671F5">
        <w:rPr>
          <w:b/>
          <w:bCs/>
          <w:shd w:val="clear" w:color="auto" w:fill="FFFFFF"/>
          <w:lang w:val="ru-RU"/>
        </w:rPr>
        <w:lastRenderedPageBreak/>
        <w:t>Код АТХ</w:t>
      </w:r>
      <w:r w:rsidRPr="009671F5">
        <w:rPr>
          <w:bCs/>
          <w:shd w:val="clear" w:color="auto" w:fill="FFFFFF"/>
          <w:lang w:val="ru-RU"/>
        </w:rPr>
        <w:t>–</w:t>
      </w:r>
      <w:r w:rsidR="009B7FD9" w:rsidRPr="009671F5">
        <w:rPr>
          <w:bCs/>
          <w:shd w:val="clear" w:color="auto" w:fill="FFFFFF"/>
          <w:lang w:val="ru-RU"/>
        </w:rPr>
        <w:t>J05AR08</w:t>
      </w:r>
    </w:p>
    <w:p w14:paraId="25CBE7E6" w14:textId="77777777" w:rsidR="009B7A68" w:rsidRPr="009671F5" w:rsidRDefault="009B7A68" w:rsidP="00BE0898">
      <w:pPr>
        <w:pStyle w:val="Heading5"/>
        <w:keepNext w:val="0"/>
        <w:widowControl w:val="0"/>
        <w:suppressAutoHyphens w:val="0"/>
        <w:spacing w:before="0" w:line="360" w:lineRule="auto"/>
        <w:rPr>
          <w:rFonts w:ascii="Times New Roman" w:hAnsi="Times New Roman" w:cs="Times New Roman"/>
          <w:shd w:val="clear" w:color="auto" w:fill="FFFFFF"/>
        </w:rPr>
      </w:pPr>
    </w:p>
    <w:p w14:paraId="1A8C3341" w14:textId="77777777" w:rsidR="00BA27A5" w:rsidRPr="009671F5" w:rsidRDefault="00BA27A5" w:rsidP="00BE0898">
      <w:pPr>
        <w:pStyle w:val="Heading5"/>
        <w:keepNext w:val="0"/>
        <w:widowControl w:val="0"/>
        <w:suppressAutoHyphens w:val="0"/>
        <w:spacing w:before="0" w:line="360" w:lineRule="auto"/>
        <w:rPr>
          <w:rFonts w:ascii="Times New Roman" w:hAnsi="Times New Roman" w:cs="Times New Roman"/>
          <w:shd w:val="clear" w:color="auto" w:fill="FFFFFF"/>
        </w:rPr>
      </w:pPr>
      <w:r w:rsidRPr="009671F5">
        <w:rPr>
          <w:rFonts w:ascii="Times New Roman" w:hAnsi="Times New Roman" w:cs="Times New Roman"/>
          <w:shd w:val="clear" w:color="auto" w:fill="FFFFFF"/>
        </w:rPr>
        <w:t>Фармакологические свойства</w:t>
      </w:r>
    </w:p>
    <w:p w14:paraId="0F971025" w14:textId="77777777" w:rsidR="00BA27A5" w:rsidRPr="009671F5" w:rsidRDefault="00BA27A5" w:rsidP="00BE0898">
      <w:pPr>
        <w:pStyle w:val="ListParagraph"/>
        <w:widowControl w:val="0"/>
        <w:suppressAutoHyphens w:val="0"/>
        <w:spacing w:line="360" w:lineRule="auto"/>
        <w:ind w:left="0"/>
        <w:jc w:val="both"/>
        <w:rPr>
          <w:b/>
          <w:i/>
          <w:shd w:val="clear" w:color="auto" w:fill="FFFFFF"/>
          <w:lang w:val="ru-RU"/>
        </w:rPr>
      </w:pPr>
      <w:r w:rsidRPr="009671F5">
        <w:rPr>
          <w:b/>
          <w:i/>
          <w:shd w:val="clear" w:color="auto" w:fill="FFFFFF"/>
          <w:lang w:val="ru-RU"/>
        </w:rPr>
        <w:t>Фармакодинами</w:t>
      </w:r>
      <w:r w:rsidR="00675F6D" w:rsidRPr="009671F5">
        <w:rPr>
          <w:b/>
          <w:i/>
          <w:shd w:val="clear" w:color="auto" w:fill="FFFFFF"/>
          <w:lang w:val="ru-RU"/>
        </w:rPr>
        <w:t>ка</w:t>
      </w:r>
    </w:p>
    <w:p w14:paraId="31531284" w14:textId="77777777" w:rsidR="00675F6D" w:rsidRPr="009671F5" w:rsidRDefault="00675F6D" w:rsidP="00BE0898">
      <w:pPr>
        <w:pStyle w:val="ListParagraph"/>
        <w:widowControl w:val="0"/>
        <w:suppressAutoHyphens w:val="0"/>
        <w:spacing w:line="360" w:lineRule="auto"/>
        <w:ind w:left="0"/>
        <w:jc w:val="both"/>
        <w:rPr>
          <w:shd w:val="clear" w:color="auto" w:fill="FFFFFF"/>
          <w:lang w:val="ru-RU"/>
        </w:rPr>
      </w:pPr>
      <w:r w:rsidRPr="009671F5">
        <w:rPr>
          <w:shd w:val="clear" w:color="auto" w:fill="FFFFFF"/>
          <w:lang w:val="ru-RU"/>
        </w:rPr>
        <w:t>Эвиплера – это комбинированный препарат с фиксированной дозой рилпивирина, тенофовира, эмтрицитабина.</w:t>
      </w:r>
    </w:p>
    <w:p w14:paraId="5AFA18D5" w14:textId="77777777" w:rsidR="00BA27A5" w:rsidRPr="009671F5" w:rsidRDefault="00BA27A5"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Механизм действия</w:t>
      </w:r>
    </w:p>
    <w:p w14:paraId="47979D23" w14:textId="1A2E0999"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Эмтрицитабин является нуклеозидным аналогом цитидина. Тенофовир</w:t>
      </w:r>
      <w:r w:rsidR="006518B6" w:rsidRPr="009671F5">
        <w:rPr>
          <w:shd w:val="clear" w:color="auto" w:fill="FFFFFF"/>
          <w:lang w:val="ru-RU"/>
        </w:rPr>
        <w:t>а</w:t>
      </w:r>
      <w:r w:rsidR="00966F9E" w:rsidRPr="009671F5">
        <w:rPr>
          <w:shd w:val="clear" w:color="auto" w:fill="FFFFFF"/>
          <w:lang w:val="ru-RU"/>
        </w:rPr>
        <w:t xml:space="preserve"> </w:t>
      </w:r>
      <w:r w:rsidRPr="009671F5">
        <w:rPr>
          <w:shd w:val="clear" w:color="auto" w:fill="FFFFFF"/>
          <w:lang w:val="ru-RU"/>
        </w:rPr>
        <w:t>дизопроксила</w:t>
      </w:r>
      <w:r w:rsidR="00966F9E" w:rsidRPr="009671F5">
        <w:rPr>
          <w:shd w:val="clear" w:color="auto" w:fill="FFFFFF"/>
          <w:lang w:val="ru-RU"/>
        </w:rPr>
        <w:t xml:space="preserve"> </w:t>
      </w:r>
      <w:r w:rsidRPr="009671F5">
        <w:rPr>
          <w:shd w:val="clear" w:color="auto" w:fill="FFFFFF"/>
          <w:lang w:val="ru-RU"/>
        </w:rPr>
        <w:t xml:space="preserve">фумарат преобразуется </w:t>
      </w:r>
      <w:r w:rsidRPr="009671F5">
        <w:rPr>
          <w:i/>
          <w:shd w:val="clear" w:color="auto" w:fill="FFFFFF"/>
          <w:lang w:val="ru-RU"/>
        </w:rPr>
        <w:t>in</w:t>
      </w:r>
      <w:r w:rsidR="00FC3F1F" w:rsidRPr="009671F5">
        <w:rPr>
          <w:i/>
          <w:shd w:val="clear" w:color="auto" w:fill="FFFFFF"/>
          <w:lang w:val="ru-RU"/>
        </w:rPr>
        <w:t xml:space="preserve"> </w:t>
      </w:r>
      <w:r w:rsidRPr="009671F5">
        <w:rPr>
          <w:i/>
          <w:shd w:val="clear" w:color="auto" w:fill="FFFFFF"/>
          <w:lang w:val="ru-RU"/>
        </w:rPr>
        <w:t>vivo</w:t>
      </w:r>
      <w:r w:rsidRPr="009671F5">
        <w:rPr>
          <w:shd w:val="clear" w:color="auto" w:fill="FFFFFF"/>
          <w:lang w:val="ru-RU"/>
        </w:rPr>
        <w:t xml:space="preserve"> в тенофовир, </w:t>
      </w:r>
      <w:r w:rsidR="00BF0100" w:rsidRPr="009671F5">
        <w:rPr>
          <w:lang w:val="ru-RU"/>
        </w:rPr>
        <w:t>аналог нуклеозидмонофосфата (нуклеотида) аденозина монофосфата</w:t>
      </w:r>
      <w:r w:rsidRPr="009671F5">
        <w:rPr>
          <w:shd w:val="clear" w:color="auto" w:fill="FFFFFF"/>
          <w:lang w:val="ru-RU"/>
        </w:rPr>
        <w:t>. Как эмтрицитабин, так и тенофовир, обладают специфической активностью в отношении вируса иммунодефицита человека (ВИЧ-1 и ВИЧ-2) и вируса гепатита B.</w:t>
      </w:r>
    </w:p>
    <w:p w14:paraId="1E7427ED" w14:textId="77777777" w:rsidR="009B7FD9" w:rsidRPr="009671F5" w:rsidRDefault="00C83F34" w:rsidP="00BE0898">
      <w:pPr>
        <w:widowControl w:val="0"/>
        <w:suppressAutoHyphens w:val="0"/>
        <w:spacing w:line="360" w:lineRule="auto"/>
        <w:jc w:val="both"/>
        <w:rPr>
          <w:shd w:val="clear" w:color="auto" w:fill="FFFFFF"/>
          <w:lang w:val="ru-RU"/>
        </w:rPr>
      </w:pPr>
      <w:r w:rsidRPr="009671F5">
        <w:rPr>
          <w:shd w:val="clear" w:color="auto" w:fill="FFFFFF"/>
          <w:lang w:val="ru-RU"/>
        </w:rPr>
        <w:t>Рилпивирин представляет собой диарилпиримидиновый</w:t>
      </w:r>
      <w:r w:rsidR="00675F6D" w:rsidRPr="009671F5">
        <w:rPr>
          <w:shd w:val="clear" w:color="auto" w:fill="FFFFFF"/>
          <w:lang w:val="ru-RU"/>
        </w:rPr>
        <w:t xml:space="preserve"> </w:t>
      </w:r>
      <w:r w:rsidRPr="009671F5">
        <w:rPr>
          <w:shd w:val="clear" w:color="auto" w:fill="FFFFFF"/>
          <w:lang w:val="ru-RU"/>
        </w:rPr>
        <w:t>ненуклеозидный ингибитор обратной транскриптазы ВИЧ-1. Активность рилпивирина опосредована неконкурентным ингибированием обратной транскриптазы ВИЧ-1.</w:t>
      </w:r>
    </w:p>
    <w:p w14:paraId="692C6B43" w14:textId="132C7A11"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Эмтрицитабин и тенофовир</w:t>
      </w:r>
      <w:r w:rsidR="00FC3F1F" w:rsidRPr="009671F5">
        <w:rPr>
          <w:shd w:val="clear" w:color="auto" w:fill="FFFFFF"/>
          <w:lang w:val="ru-RU"/>
        </w:rPr>
        <w:t xml:space="preserve"> </w:t>
      </w:r>
      <w:r w:rsidRPr="009671F5">
        <w:rPr>
          <w:shd w:val="clear" w:color="auto" w:fill="FFFFFF"/>
          <w:lang w:val="ru-RU"/>
        </w:rPr>
        <w:t>фосфорилируются клеточными ферментами с образованием эмтрицитабина</w:t>
      </w:r>
      <w:r w:rsidR="00675F6D" w:rsidRPr="009671F5">
        <w:rPr>
          <w:shd w:val="clear" w:color="auto" w:fill="FFFFFF"/>
          <w:lang w:val="ru-RU"/>
        </w:rPr>
        <w:t xml:space="preserve"> </w:t>
      </w:r>
      <w:r w:rsidRPr="009671F5">
        <w:rPr>
          <w:shd w:val="clear" w:color="auto" w:fill="FFFFFF"/>
          <w:lang w:val="ru-RU"/>
        </w:rPr>
        <w:t>трифосфата и тенофовира</w:t>
      </w:r>
      <w:r w:rsidR="00675F6D" w:rsidRPr="009671F5">
        <w:rPr>
          <w:shd w:val="clear" w:color="auto" w:fill="FFFFFF"/>
          <w:lang w:val="ru-RU"/>
        </w:rPr>
        <w:t xml:space="preserve"> </w:t>
      </w:r>
      <w:r w:rsidRPr="009671F5">
        <w:rPr>
          <w:shd w:val="clear" w:color="auto" w:fill="FFFFFF"/>
          <w:lang w:val="ru-RU"/>
        </w:rPr>
        <w:t xml:space="preserve">дифосфата, соответственно. </w:t>
      </w:r>
      <w:r w:rsidR="00E94932" w:rsidRPr="009671F5">
        <w:rPr>
          <w:shd w:val="clear" w:color="auto" w:fill="FFFFFF"/>
          <w:lang w:val="ru-RU"/>
        </w:rPr>
        <w:t>Исследования</w:t>
      </w:r>
      <w:r w:rsidR="002A7DA1" w:rsidRPr="005873AB">
        <w:rPr>
          <w:shd w:val="clear" w:color="auto" w:fill="FFFFFF"/>
          <w:lang w:val="ru-RU"/>
        </w:rPr>
        <w:t xml:space="preserve"> </w:t>
      </w:r>
      <w:proofErr w:type="spellStart"/>
      <w:r w:rsidR="00E94932" w:rsidRPr="009671F5">
        <w:rPr>
          <w:i/>
          <w:shd w:val="clear" w:color="auto" w:fill="FFFFFF"/>
          <w:lang w:val="ru-RU"/>
        </w:rPr>
        <w:t>i</w:t>
      </w:r>
      <w:r w:rsidRPr="009671F5">
        <w:rPr>
          <w:i/>
          <w:shd w:val="clear" w:color="auto" w:fill="FFFFFF"/>
          <w:lang w:val="ru-RU"/>
        </w:rPr>
        <w:t>n</w:t>
      </w:r>
      <w:proofErr w:type="spellEnd"/>
      <w:r w:rsidRPr="009671F5">
        <w:rPr>
          <w:i/>
          <w:shd w:val="clear" w:color="auto" w:fill="FFFFFF"/>
          <w:lang w:val="ru-RU"/>
        </w:rPr>
        <w:t xml:space="preserve"> </w:t>
      </w:r>
      <w:proofErr w:type="spellStart"/>
      <w:r w:rsidRPr="009671F5">
        <w:rPr>
          <w:i/>
          <w:shd w:val="clear" w:color="auto" w:fill="FFFFFF"/>
          <w:lang w:val="ru-RU"/>
        </w:rPr>
        <w:t>vitro</w:t>
      </w:r>
      <w:proofErr w:type="spellEnd"/>
      <w:r w:rsidRPr="009671F5">
        <w:rPr>
          <w:shd w:val="clear" w:color="auto" w:fill="FFFFFF"/>
          <w:lang w:val="ru-RU"/>
        </w:rPr>
        <w:t xml:space="preserve"> показали, что как эмтрицитабин, так и тенофовир, могут полностью фосфорилироваться при одновременном нахождении в клетке. Эмтрицитабина</w:t>
      </w:r>
      <w:r w:rsidR="00675F6D" w:rsidRPr="009671F5">
        <w:rPr>
          <w:shd w:val="clear" w:color="auto" w:fill="FFFFFF"/>
          <w:lang w:val="ru-RU"/>
        </w:rPr>
        <w:t xml:space="preserve"> </w:t>
      </w:r>
      <w:r w:rsidRPr="009671F5">
        <w:rPr>
          <w:shd w:val="clear" w:color="auto" w:fill="FFFFFF"/>
          <w:lang w:val="ru-RU"/>
        </w:rPr>
        <w:t>трифосфат и тенофовира</w:t>
      </w:r>
      <w:r w:rsidR="00675F6D" w:rsidRPr="009671F5">
        <w:rPr>
          <w:shd w:val="clear" w:color="auto" w:fill="FFFFFF"/>
          <w:lang w:val="ru-RU"/>
        </w:rPr>
        <w:t xml:space="preserve"> </w:t>
      </w:r>
      <w:r w:rsidRPr="009671F5">
        <w:rPr>
          <w:shd w:val="clear" w:color="auto" w:fill="FFFFFF"/>
          <w:lang w:val="ru-RU"/>
        </w:rPr>
        <w:t xml:space="preserve">дифосфат ингибируют </w:t>
      </w:r>
      <w:r w:rsidR="00C83F34" w:rsidRPr="009671F5">
        <w:rPr>
          <w:shd w:val="clear" w:color="auto" w:fill="FFFFFF"/>
          <w:lang w:val="ru-RU"/>
        </w:rPr>
        <w:t>обратную транскриптазу</w:t>
      </w:r>
      <w:r w:rsidRPr="009671F5">
        <w:rPr>
          <w:shd w:val="clear" w:color="auto" w:fill="FFFFFF"/>
          <w:lang w:val="ru-RU"/>
        </w:rPr>
        <w:t xml:space="preserve"> ВИЧ-1</w:t>
      </w:r>
      <w:r w:rsidR="00434F7C" w:rsidRPr="009671F5">
        <w:rPr>
          <w:shd w:val="clear" w:color="auto" w:fill="FFFFFF"/>
          <w:lang w:val="ru-RU"/>
        </w:rPr>
        <w:t xml:space="preserve"> по конкурентному механизму</w:t>
      </w:r>
      <w:r w:rsidRPr="009671F5">
        <w:rPr>
          <w:shd w:val="clear" w:color="auto" w:fill="FFFFFF"/>
          <w:lang w:val="ru-RU"/>
        </w:rPr>
        <w:t xml:space="preserve">, приводя к </w:t>
      </w:r>
      <w:r w:rsidR="00434F7C" w:rsidRPr="009671F5">
        <w:rPr>
          <w:shd w:val="clear" w:color="auto" w:fill="FFFFFF"/>
          <w:lang w:val="ru-RU"/>
        </w:rPr>
        <w:t xml:space="preserve">терминации синтеза </w:t>
      </w:r>
      <w:r w:rsidRPr="009671F5">
        <w:rPr>
          <w:shd w:val="clear" w:color="auto" w:fill="FFFFFF"/>
          <w:lang w:val="ru-RU"/>
        </w:rPr>
        <w:t xml:space="preserve">цепи </w:t>
      </w:r>
      <w:r w:rsidR="007B06AA" w:rsidRPr="009671F5">
        <w:rPr>
          <w:shd w:val="clear" w:color="auto" w:fill="FFFFFF"/>
          <w:lang w:val="ru-RU"/>
        </w:rPr>
        <w:t xml:space="preserve">вирусной </w:t>
      </w:r>
      <w:r w:rsidRPr="009671F5">
        <w:rPr>
          <w:shd w:val="clear" w:color="auto" w:fill="FFFFFF"/>
          <w:lang w:val="ru-RU"/>
        </w:rPr>
        <w:t>ДНК.</w:t>
      </w:r>
    </w:p>
    <w:p w14:paraId="681BE412"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Как эмтрицитабина</w:t>
      </w:r>
      <w:r w:rsidR="00675F6D" w:rsidRPr="009671F5">
        <w:rPr>
          <w:shd w:val="clear" w:color="auto" w:fill="FFFFFF"/>
          <w:lang w:val="ru-RU"/>
        </w:rPr>
        <w:t xml:space="preserve"> </w:t>
      </w:r>
      <w:r w:rsidRPr="009671F5">
        <w:rPr>
          <w:shd w:val="clear" w:color="auto" w:fill="FFFFFF"/>
          <w:lang w:val="ru-RU"/>
        </w:rPr>
        <w:t>трифосфат, так и тенофовира</w:t>
      </w:r>
      <w:r w:rsidR="00675F6D" w:rsidRPr="009671F5">
        <w:rPr>
          <w:shd w:val="clear" w:color="auto" w:fill="FFFFFF"/>
          <w:lang w:val="ru-RU"/>
        </w:rPr>
        <w:t xml:space="preserve"> </w:t>
      </w:r>
      <w:r w:rsidRPr="009671F5">
        <w:rPr>
          <w:shd w:val="clear" w:color="auto" w:fill="FFFFFF"/>
          <w:lang w:val="ru-RU"/>
        </w:rPr>
        <w:t xml:space="preserve">дифосфат являются слабыми ингибиторами ДНК-полимеразы млекопитающих. </w:t>
      </w:r>
      <w:r w:rsidRPr="009671F5">
        <w:rPr>
          <w:i/>
          <w:shd w:val="clear" w:color="auto" w:fill="FFFFFF"/>
          <w:lang w:val="ru-RU"/>
        </w:rPr>
        <w:t>In vitr</w:t>
      </w:r>
      <w:r w:rsidRPr="009671F5">
        <w:rPr>
          <w:shd w:val="clear" w:color="auto" w:fill="FFFFFF"/>
          <w:lang w:val="ru-RU"/>
        </w:rPr>
        <w:t xml:space="preserve">o и </w:t>
      </w:r>
      <w:r w:rsidRPr="009671F5">
        <w:rPr>
          <w:i/>
          <w:shd w:val="clear" w:color="auto" w:fill="FFFFFF"/>
          <w:lang w:val="ru-RU"/>
        </w:rPr>
        <w:t>in vivo</w:t>
      </w:r>
      <w:r w:rsidRPr="009671F5">
        <w:rPr>
          <w:shd w:val="clear" w:color="auto" w:fill="FFFFFF"/>
          <w:lang w:val="ru-RU"/>
        </w:rPr>
        <w:t xml:space="preserve"> данных об их токсичности в отношении митохондрий не имеется. Рилпивирин не ингибирует клеточную α и β ДНК-полимеразу человека и митохондриальную γ ДНК-полимеразу.</w:t>
      </w:r>
    </w:p>
    <w:p w14:paraId="1109749D" w14:textId="77777777" w:rsidR="009B7FD9" w:rsidRPr="009671F5" w:rsidRDefault="0096249E"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Противо</w:t>
      </w:r>
      <w:r w:rsidR="009B7FD9" w:rsidRPr="009671F5">
        <w:rPr>
          <w:u w:val="single"/>
          <w:shd w:val="clear" w:color="auto" w:fill="FFFFFF"/>
          <w:lang w:val="ru-RU"/>
        </w:rPr>
        <w:t xml:space="preserve">вирусная активность </w:t>
      </w:r>
      <w:r w:rsidR="009B7FD9" w:rsidRPr="009671F5">
        <w:rPr>
          <w:i/>
          <w:u w:val="single"/>
          <w:shd w:val="clear" w:color="auto" w:fill="FFFFFF"/>
          <w:lang w:val="ru-RU"/>
        </w:rPr>
        <w:t>in</w:t>
      </w:r>
      <w:r w:rsidR="00FC3F1F" w:rsidRPr="009671F5">
        <w:rPr>
          <w:i/>
          <w:u w:val="single"/>
          <w:shd w:val="clear" w:color="auto" w:fill="FFFFFF"/>
          <w:lang w:val="ru-RU"/>
        </w:rPr>
        <w:t xml:space="preserve"> </w:t>
      </w:r>
      <w:r w:rsidR="009B7FD9" w:rsidRPr="009671F5">
        <w:rPr>
          <w:i/>
          <w:u w:val="single"/>
          <w:shd w:val="clear" w:color="auto" w:fill="FFFFFF"/>
          <w:lang w:val="ru-RU"/>
        </w:rPr>
        <w:t>vitro</w:t>
      </w:r>
    </w:p>
    <w:p w14:paraId="32CB57FE" w14:textId="77777777" w:rsidR="009B7FD9" w:rsidRPr="009671F5" w:rsidRDefault="00C83F34" w:rsidP="00BE0898">
      <w:pPr>
        <w:widowControl w:val="0"/>
        <w:suppressAutoHyphens w:val="0"/>
        <w:spacing w:line="360" w:lineRule="auto"/>
        <w:jc w:val="both"/>
        <w:rPr>
          <w:shd w:val="clear" w:color="auto" w:fill="FFFFFF"/>
          <w:lang w:val="ru-RU"/>
        </w:rPr>
      </w:pPr>
      <w:r w:rsidRPr="009671F5">
        <w:rPr>
          <w:shd w:val="clear" w:color="auto" w:fill="FFFFFF"/>
          <w:lang w:val="ru-RU"/>
        </w:rPr>
        <w:t>К</w:t>
      </w:r>
      <w:r w:rsidR="00E94932" w:rsidRPr="009671F5">
        <w:rPr>
          <w:shd w:val="clear" w:color="auto" w:fill="FFFFFF"/>
          <w:lang w:val="ru-RU"/>
        </w:rPr>
        <w:t xml:space="preserve">омбинация </w:t>
      </w:r>
      <w:r w:rsidR="009B7FD9" w:rsidRPr="009671F5">
        <w:rPr>
          <w:shd w:val="clear" w:color="auto" w:fill="FFFFFF"/>
          <w:lang w:val="ru-RU"/>
        </w:rPr>
        <w:t xml:space="preserve">эмтрицитабина, рилпивирина и тенофовира </w:t>
      </w:r>
      <w:r w:rsidRPr="009671F5">
        <w:rPr>
          <w:shd w:val="clear" w:color="auto" w:fill="FFFFFF"/>
          <w:lang w:val="ru-RU"/>
        </w:rPr>
        <w:t>проявляет</w:t>
      </w:r>
      <w:r w:rsidR="00FC3F1F" w:rsidRPr="009671F5">
        <w:rPr>
          <w:shd w:val="clear" w:color="auto" w:fill="FFFFFF"/>
          <w:lang w:val="ru-RU"/>
        </w:rPr>
        <w:t xml:space="preserve"> </w:t>
      </w:r>
      <w:r w:rsidR="009B7FD9" w:rsidRPr="009671F5">
        <w:rPr>
          <w:shd w:val="clear" w:color="auto" w:fill="FFFFFF"/>
          <w:lang w:val="ru-RU"/>
        </w:rPr>
        <w:t>синергич</w:t>
      </w:r>
      <w:r w:rsidR="0096249E" w:rsidRPr="009671F5">
        <w:rPr>
          <w:shd w:val="clear" w:color="auto" w:fill="FFFFFF"/>
          <w:lang w:val="ru-RU"/>
        </w:rPr>
        <w:t>н</w:t>
      </w:r>
      <w:r w:rsidR="009B7FD9" w:rsidRPr="009671F5">
        <w:rPr>
          <w:shd w:val="clear" w:color="auto" w:fill="FFFFFF"/>
          <w:lang w:val="ru-RU"/>
        </w:rPr>
        <w:t xml:space="preserve">ую </w:t>
      </w:r>
      <w:r w:rsidR="0096249E" w:rsidRPr="009671F5">
        <w:rPr>
          <w:shd w:val="clear" w:color="auto" w:fill="FFFFFF"/>
          <w:lang w:val="ru-RU"/>
        </w:rPr>
        <w:t>противо</w:t>
      </w:r>
      <w:r w:rsidR="009B7FD9" w:rsidRPr="009671F5">
        <w:rPr>
          <w:shd w:val="clear" w:color="auto" w:fill="FFFFFF"/>
          <w:lang w:val="ru-RU"/>
        </w:rPr>
        <w:t xml:space="preserve">вирусную активность </w:t>
      </w:r>
      <w:r w:rsidR="002C1AE5" w:rsidRPr="009671F5">
        <w:rPr>
          <w:shd w:val="clear" w:color="auto" w:fill="FFFFFF"/>
          <w:lang w:val="ru-RU"/>
        </w:rPr>
        <w:t xml:space="preserve">в </w:t>
      </w:r>
      <w:r w:rsidR="009B7FD9" w:rsidRPr="009671F5">
        <w:rPr>
          <w:shd w:val="clear" w:color="auto" w:fill="FFFFFF"/>
          <w:lang w:val="ru-RU"/>
        </w:rPr>
        <w:t>клеточной культуре.</w:t>
      </w:r>
    </w:p>
    <w:p w14:paraId="3DFB8483" w14:textId="77777777" w:rsidR="009B7FD9" w:rsidRPr="009671F5" w:rsidRDefault="0096249E" w:rsidP="00BE0898">
      <w:pPr>
        <w:widowControl w:val="0"/>
        <w:suppressAutoHyphens w:val="0"/>
        <w:spacing w:line="360" w:lineRule="auto"/>
        <w:jc w:val="both"/>
        <w:rPr>
          <w:shd w:val="clear" w:color="auto" w:fill="FFFFFF"/>
          <w:lang w:val="ru-RU"/>
        </w:rPr>
      </w:pPr>
      <w:r w:rsidRPr="009671F5">
        <w:rPr>
          <w:shd w:val="clear" w:color="auto" w:fill="FFFFFF"/>
          <w:lang w:val="ru-RU"/>
        </w:rPr>
        <w:t>Противо</w:t>
      </w:r>
      <w:r w:rsidR="009B7FD9" w:rsidRPr="009671F5">
        <w:rPr>
          <w:shd w:val="clear" w:color="auto" w:fill="FFFFFF"/>
          <w:lang w:val="ru-RU"/>
        </w:rPr>
        <w:t>вирусная активность эмтрицитабина в отношении лабораторных и клинически</w:t>
      </w:r>
      <w:r w:rsidR="00E94932" w:rsidRPr="009671F5">
        <w:rPr>
          <w:shd w:val="clear" w:color="auto" w:fill="FFFFFF"/>
          <w:lang w:val="ru-RU"/>
        </w:rPr>
        <w:t>х изолятов ВИЧ-1 оценивалась на</w:t>
      </w:r>
      <w:r w:rsidR="009B7FD9" w:rsidRPr="009671F5">
        <w:rPr>
          <w:shd w:val="clear" w:color="auto" w:fill="FFFFFF"/>
          <w:lang w:val="ru-RU"/>
        </w:rPr>
        <w:t xml:space="preserve"> линии лимфобластоидных клеток</w:t>
      </w:r>
      <w:r w:rsidR="0067593F" w:rsidRPr="009671F5">
        <w:rPr>
          <w:shd w:val="clear" w:color="auto" w:fill="FFFFFF"/>
          <w:lang w:val="ru-RU"/>
        </w:rPr>
        <w:t>, линии клеток</w:t>
      </w:r>
      <w:r w:rsidR="009B7FD9" w:rsidRPr="009671F5">
        <w:rPr>
          <w:shd w:val="clear" w:color="auto" w:fill="FFFFFF"/>
          <w:lang w:val="ru-RU"/>
        </w:rPr>
        <w:t xml:space="preserve"> MAGI-CCR5 и на мононуклеарных клетках периферической крови. Значения 50% эффективной концентрации (EC</w:t>
      </w:r>
      <w:r w:rsidR="009B7FD9" w:rsidRPr="009671F5">
        <w:rPr>
          <w:shd w:val="clear" w:color="auto" w:fill="FFFFFF"/>
          <w:vertAlign w:val="subscript"/>
          <w:lang w:val="ru-RU"/>
        </w:rPr>
        <w:t>50</w:t>
      </w:r>
      <w:r w:rsidR="009B7FD9" w:rsidRPr="009671F5">
        <w:rPr>
          <w:shd w:val="clear" w:color="auto" w:fill="FFFFFF"/>
          <w:lang w:val="ru-RU"/>
        </w:rPr>
        <w:t>) эмтрицитабина были в диапазоне от 0</w:t>
      </w:r>
      <w:r w:rsidR="009D5219" w:rsidRPr="009671F5">
        <w:rPr>
          <w:shd w:val="clear" w:color="auto" w:fill="FFFFFF"/>
          <w:lang w:val="ru-RU"/>
        </w:rPr>
        <w:t>,</w:t>
      </w:r>
      <w:r w:rsidR="009B7FD9" w:rsidRPr="009671F5">
        <w:rPr>
          <w:shd w:val="clear" w:color="auto" w:fill="FFFFFF"/>
          <w:lang w:val="ru-RU"/>
        </w:rPr>
        <w:t>0013 до 0</w:t>
      </w:r>
      <w:r w:rsidR="009D5219" w:rsidRPr="009671F5">
        <w:rPr>
          <w:shd w:val="clear" w:color="auto" w:fill="FFFFFF"/>
          <w:lang w:val="ru-RU"/>
        </w:rPr>
        <w:t>,</w:t>
      </w:r>
      <w:r w:rsidR="009B7FD9" w:rsidRPr="009671F5">
        <w:rPr>
          <w:shd w:val="clear" w:color="auto" w:fill="FFFFFF"/>
          <w:lang w:val="ru-RU"/>
        </w:rPr>
        <w:t>64 мкмоль.</w:t>
      </w:r>
    </w:p>
    <w:p w14:paraId="75177C3D"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Эмтрицитабин </w:t>
      </w:r>
      <w:r w:rsidR="00360315" w:rsidRPr="009671F5">
        <w:rPr>
          <w:shd w:val="clear" w:color="auto" w:fill="FFFFFF"/>
          <w:lang w:val="ru-RU"/>
        </w:rPr>
        <w:t>проявляет</w:t>
      </w:r>
      <w:r w:rsidR="002C1AE5" w:rsidRPr="009671F5">
        <w:rPr>
          <w:shd w:val="clear" w:color="auto" w:fill="FFFFFF"/>
          <w:lang w:val="ru-RU"/>
        </w:rPr>
        <w:t xml:space="preserve"> </w:t>
      </w:r>
      <w:r w:rsidR="0096249E" w:rsidRPr="009671F5">
        <w:rPr>
          <w:shd w:val="clear" w:color="auto" w:fill="FFFFFF"/>
          <w:lang w:val="ru-RU"/>
        </w:rPr>
        <w:t>противо</w:t>
      </w:r>
      <w:r w:rsidRPr="009671F5">
        <w:rPr>
          <w:shd w:val="clear" w:color="auto" w:fill="FFFFFF"/>
          <w:lang w:val="ru-RU"/>
        </w:rPr>
        <w:t xml:space="preserve">вирусную активность </w:t>
      </w:r>
      <w:r w:rsidR="002C1AE5" w:rsidRPr="009671F5">
        <w:rPr>
          <w:shd w:val="clear" w:color="auto" w:fill="FFFFFF"/>
          <w:lang w:val="ru-RU"/>
        </w:rPr>
        <w:t xml:space="preserve">в </w:t>
      </w:r>
      <w:r w:rsidRPr="009671F5">
        <w:rPr>
          <w:shd w:val="clear" w:color="auto" w:fill="FFFFFF"/>
          <w:lang w:val="ru-RU"/>
        </w:rPr>
        <w:t xml:space="preserve">клеточной культуре в отношении подтипов A, B, C, D, E, F, и G </w:t>
      </w:r>
      <w:r w:rsidR="0067593F" w:rsidRPr="009671F5">
        <w:rPr>
          <w:shd w:val="clear" w:color="auto" w:fill="FFFFFF"/>
          <w:lang w:val="ru-RU"/>
        </w:rPr>
        <w:t xml:space="preserve">ВИЧ-1 </w:t>
      </w:r>
      <w:r w:rsidRPr="009671F5">
        <w:rPr>
          <w:shd w:val="clear" w:color="auto" w:fill="FFFFFF"/>
          <w:lang w:val="ru-RU"/>
        </w:rPr>
        <w:t>(диапазон значений EC50 от 0</w:t>
      </w:r>
      <w:r w:rsidR="009D5219" w:rsidRPr="009671F5">
        <w:rPr>
          <w:shd w:val="clear" w:color="auto" w:fill="FFFFFF"/>
          <w:lang w:val="ru-RU"/>
        </w:rPr>
        <w:t>,</w:t>
      </w:r>
      <w:r w:rsidRPr="009671F5">
        <w:rPr>
          <w:shd w:val="clear" w:color="auto" w:fill="FFFFFF"/>
          <w:lang w:val="ru-RU"/>
        </w:rPr>
        <w:t>007 до 0</w:t>
      </w:r>
      <w:r w:rsidR="009D5219" w:rsidRPr="009671F5">
        <w:rPr>
          <w:shd w:val="clear" w:color="auto" w:fill="FFFFFF"/>
          <w:lang w:val="ru-RU"/>
        </w:rPr>
        <w:t>,</w:t>
      </w:r>
      <w:r w:rsidRPr="009671F5">
        <w:rPr>
          <w:shd w:val="clear" w:color="auto" w:fill="FFFFFF"/>
          <w:lang w:val="ru-RU"/>
        </w:rPr>
        <w:t xml:space="preserve">075 мкмоль), а </w:t>
      </w:r>
      <w:r w:rsidRPr="009671F5">
        <w:rPr>
          <w:shd w:val="clear" w:color="auto" w:fill="FFFFFF"/>
          <w:lang w:val="ru-RU"/>
        </w:rPr>
        <w:lastRenderedPageBreak/>
        <w:t>также специфическую активность в отношении штаммов ВИЧ-2 (диапазон значений EC</w:t>
      </w:r>
      <w:r w:rsidR="00A15E5A" w:rsidRPr="009671F5">
        <w:rPr>
          <w:shd w:val="clear" w:color="auto" w:fill="FFFFFF"/>
          <w:vertAlign w:val="subscript"/>
          <w:lang w:val="ru-RU"/>
        </w:rPr>
        <w:t>50</w:t>
      </w:r>
      <w:r w:rsidRPr="009671F5">
        <w:rPr>
          <w:shd w:val="clear" w:color="auto" w:fill="FFFFFF"/>
          <w:lang w:val="ru-RU"/>
        </w:rPr>
        <w:t xml:space="preserve"> от 0</w:t>
      </w:r>
      <w:r w:rsidR="009D5219" w:rsidRPr="009671F5">
        <w:rPr>
          <w:shd w:val="clear" w:color="auto" w:fill="FFFFFF"/>
          <w:lang w:val="ru-RU"/>
        </w:rPr>
        <w:t>,</w:t>
      </w:r>
      <w:r w:rsidRPr="009671F5">
        <w:rPr>
          <w:shd w:val="clear" w:color="auto" w:fill="FFFFFF"/>
          <w:lang w:val="ru-RU"/>
        </w:rPr>
        <w:t>007 до 1</w:t>
      </w:r>
      <w:r w:rsidR="009D5219" w:rsidRPr="009671F5">
        <w:rPr>
          <w:shd w:val="clear" w:color="auto" w:fill="FFFFFF"/>
          <w:lang w:val="ru-RU"/>
        </w:rPr>
        <w:t>,</w:t>
      </w:r>
      <w:r w:rsidRPr="009671F5">
        <w:rPr>
          <w:shd w:val="clear" w:color="auto" w:fill="FFFFFF"/>
          <w:lang w:val="ru-RU"/>
        </w:rPr>
        <w:t>5 мкмоль).</w:t>
      </w:r>
    </w:p>
    <w:p w14:paraId="21062A85"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В исследованиях</w:t>
      </w:r>
      <w:r w:rsidR="00991282" w:rsidRPr="009671F5">
        <w:rPr>
          <w:shd w:val="clear" w:color="auto" w:fill="FFFFFF"/>
          <w:lang w:val="ru-RU"/>
        </w:rPr>
        <w:t xml:space="preserve"> </w:t>
      </w:r>
      <w:r w:rsidR="0067593F" w:rsidRPr="009671F5">
        <w:rPr>
          <w:shd w:val="clear" w:color="auto" w:fill="FFFFFF"/>
          <w:lang w:val="ru-RU"/>
        </w:rPr>
        <w:t xml:space="preserve">комбинации </w:t>
      </w:r>
      <w:r w:rsidRPr="009671F5">
        <w:rPr>
          <w:shd w:val="clear" w:color="auto" w:fill="FFFFFF"/>
          <w:lang w:val="ru-RU"/>
        </w:rPr>
        <w:t xml:space="preserve">эмтрицитабина с </w:t>
      </w:r>
      <w:r w:rsidR="00E76513" w:rsidRPr="009671F5">
        <w:rPr>
          <w:shd w:val="clear" w:color="auto" w:fill="FFFFFF"/>
          <w:lang w:val="ru-RU"/>
        </w:rPr>
        <w:t>нуклеозидными ингибиторами обратной транскриптазы (</w:t>
      </w:r>
      <w:r w:rsidRPr="009671F5">
        <w:rPr>
          <w:shd w:val="clear" w:color="auto" w:fill="FFFFFF"/>
          <w:lang w:val="ru-RU"/>
        </w:rPr>
        <w:t>НИОТ</w:t>
      </w:r>
      <w:r w:rsidR="00E76513" w:rsidRPr="009671F5">
        <w:rPr>
          <w:shd w:val="clear" w:color="auto" w:fill="FFFFFF"/>
          <w:lang w:val="ru-RU"/>
        </w:rPr>
        <w:t>)</w:t>
      </w:r>
      <w:r w:rsidRPr="009671F5">
        <w:rPr>
          <w:shd w:val="clear" w:color="auto" w:fill="FFFFFF"/>
          <w:lang w:val="ru-RU"/>
        </w:rPr>
        <w:t xml:space="preserve"> (</w:t>
      </w:r>
      <w:proofErr w:type="spellStart"/>
      <w:r w:rsidRPr="009671F5">
        <w:rPr>
          <w:shd w:val="clear" w:color="auto" w:fill="FFFFFF"/>
          <w:lang w:val="ru-RU"/>
        </w:rPr>
        <w:t>абакавир</w:t>
      </w:r>
      <w:proofErr w:type="spellEnd"/>
      <w:r w:rsidRPr="009671F5">
        <w:rPr>
          <w:shd w:val="clear" w:color="auto" w:fill="FFFFFF"/>
          <w:lang w:val="ru-RU"/>
        </w:rPr>
        <w:t xml:space="preserve">, </w:t>
      </w:r>
      <w:proofErr w:type="spellStart"/>
      <w:r w:rsidRPr="009671F5">
        <w:rPr>
          <w:shd w:val="clear" w:color="auto" w:fill="FFFFFF"/>
          <w:lang w:val="ru-RU"/>
        </w:rPr>
        <w:t>диданозин</w:t>
      </w:r>
      <w:proofErr w:type="spellEnd"/>
      <w:r w:rsidRPr="009671F5">
        <w:rPr>
          <w:shd w:val="clear" w:color="auto" w:fill="FFFFFF"/>
          <w:lang w:val="ru-RU"/>
        </w:rPr>
        <w:t xml:space="preserve">, </w:t>
      </w:r>
      <w:proofErr w:type="spellStart"/>
      <w:r w:rsidRPr="009671F5">
        <w:rPr>
          <w:shd w:val="clear" w:color="auto" w:fill="FFFFFF"/>
          <w:lang w:val="ru-RU"/>
        </w:rPr>
        <w:t>ламивудин</w:t>
      </w:r>
      <w:proofErr w:type="spellEnd"/>
      <w:r w:rsidRPr="009671F5">
        <w:rPr>
          <w:shd w:val="clear" w:color="auto" w:fill="FFFFFF"/>
          <w:lang w:val="ru-RU"/>
        </w:rPr>
        <w:t xml:space="preserve">, </w:t>
      </w:r>
      <w:proofErr w:type="spellStart"/>
      <w:r w:rsidRPr="009671F5">
        <w:rPr>
          <w:shd w:val="clear" w:color="auto" w:fill="FFFFFF"/>
          <w:lang w:val="ru-RU"/>
        </w:rPr>
        <w:t>ставудин</w:t>
      </w:r>
      <w:proofErr w:type="spellEnd"/>
      <w:r w:rsidRPr="009671F5">
        <w:rPr>
          <w:shd w:val="clear" w:color="auto" w:fill="FFFFFF"/>
          <w:lang w:val="ru-RU"/>
        </w:rPr>
        <w:t xml:space="preserve">, тенофовир и зидовудин), </w:t>
      </w:r>
      <w:r w:rsidR="00E76513" w:rsidRPr="009671F5">
        <w:rPr>
          <w:shd w:val="clear" w:color="auto" w:fill="FFFFFF"/>
          <w:lang w:val="ru-RU"/>
        </w:rPr>
        <w:t>ненуклеозидными ингибиторами обратной транскриптазы (ННИОТ)</w:t>
      </w:r>
      <w:r w:rsidRPr="009671F5">
        <w:rPr>
          <w:shd w:val="clear" w:color="auto" w:fill="FFFFFF"/>
          <w:lang w:val="ru-RU"/>
        </w:rPr>
        <w:t xml:space="preserve"> (</w:t>
      </w:r>
      <w:proofErr w:type="spellStart"/>
      <w:r w:rsidRPr="009671F5">
        <w:rPr>
          <w:shd w:val="clear" w:color="auto" w:fill="FFFFFF"/>
          <w:lang w:val="ru-RU"/>
        </w:rPr>
        <w:t>делавирдин</w:t>
      </w:r>
      <w:proofErr w:type="spellEnd"/>
      <w:r w:rsidRPr="009671F5">
        <w:rPr>
          <w:shd w:val="clear" w:color="auto" w:fill="FFFFFF"/>
          <w:lang w:val="ru-RU"/>
        </w:rPr>
        <w:t xml:space="preserve">, </w:t>
      </w:r>
      <w:proofErr w:type="spellStart"/>
      <w:r w:rsidRPr="009671F5">
        <w:rPr>
          <w:shd w:val="clear" w:color="auto" w:fill="FFFFFF"/>
          <w:lang w:val="ru-RU"/>
        </w:rPr>
        <w:t>эфавиренз</w:t>
      </w:r>
      <w:proofErr w:type="spellEnd"/>
      <w:r w:rsidRPr="009671F5">
        <w:rPr>
          <w:shd w:val="clear" w:color="auto" w:fill="FFFFFF"/>
          <w:lang w:val="ru-RU"/>
        </w:rPr>
        <w:t xml:space="preserve">, </w:t>
      </w:r>
      <w:proofErr w:type="spellStart"/>
      <w:r w:rsidRPr="009671F5">
        <w:rPr>
          <w:shd w:val="clear" w:color="auto" w:fill="FFFFFF"/>
          <w:lang w:val="ru-RU"/>
        </w:rPr>
        <w:t>невирапин</w:t>
      </w:r>
      <w:proofErr w:type="spellEnd"/>
      <w:r w:rsidRPr="009671F5">
        <w:rPr>
          <w:shd w:val="clear" w:color="auto" w:fill="FFFFFF"/>
          <w:lang w:val="ru-RU"/>
        </w:rPr>
        <w:t xml:space="preserve"> и рилпивирин) и </w:t>
      </w:r>
      <w:r w:rsidR="00E76513" w:rsidRPr="009671F5">
        <w:rPr>
          <w:lang w:val="ru-RU"/>
        </w:rPr>
        <w:t>ингибиторами протеазы</w:t>
      </w:r>
      <w:r w:rsidR="00991282" w:rsidRPr="009671F5">
        <w:rPr>
          <w:lang w:val="ru-RU"/>
        </w:rPr>
        <w:t xml:space="preserve"> </w:t>
      </w:r>
      <w:r w:rsidR="00E76513" w:rsidRPr="009671F5">
        <w:rPr>
          <w:shd w:val="clear" w:color="auto" w:fill="FFFFFF"/>
          <w:lang w:val="ru-RU"/>
        </w:rPr>
        <w:t>(</w:t>
      </w:r>
      <w:r w:rsidRPr="009671F5">
        <w:rPr>
          <w:shd w:val="clear" w:color="auto" w:fill="FFFFFF"/>
          <w:lang w:val="ru-RU"/>
        </w:rPr>
        <w:t>ИП</w:t>
      </w:r>
      <w:r w:rsidR="00E76513" w:rsidRPr="009671F5">
        <w:rPr>
          <w:shd w:val="clear" w:color="auto" w:fill="FFFFFF"/>
          <w:lang w:val="ru-RU"/>
        </w:rPr>
        <w:t>)</w:t>
      </w:r>
      <w:r w:rsidRPr="009671F5">
        <w:rPr>
          <w:shd w:val="clear" w:color="auto" w:fill="FFFFFF"/>
          <w:lang w:val="ru-RU"/>
        </w:rPr>
        <w:t xml:space="preserve"> (</w:t>
      </w:r>
      <w:proofErr w:type="spellStart"/>
      <w:r w:rsidRPr="009671F5">
        <w:rPr>
          <w:shd w:val="clear" w:color="auto" w:fill="FFFFFF"/>
          <w:lang w:val="ru-RU"/>
        </w:rPr>
        <w:t>ампренавир</w:t>
      </w:r>
      <w:proofErr w:type="spellEnd"/>
      <w:r w:rsidRPr="009671F5">
        <w:rPr>
          <w:shd w:val="clear" w:color="auto" w:fill="FFFFFF"/>
          <w:lang w:val="ru-RU"/>
        </w:rPr>
        <w:t xml:space="preserve">, </w:t>
      </w:r>
      <w:proofErr w:type="spellStart"/>
      <w:r w:rsidRPr="009671F5">
        <w:rPr>
          <w:shd w:val="clear" w:color="auto" w:fill="FFFFFF"/>
          <w:lang w:val="ru-RU"/>
        </w:rPr>
        <w:t>нелфинавир</w:t>
      </w:r>
      <w:proofErr w:type="spellEnd"/>
      <w:r w:rsidRPr="009671F5">
        <w:rPr>
          <w:shd w:val="clear" w:color="auto" w:fill="FFFFFF"/>
          <w:lang w:val="ru-RU"/>
        </w:rPr>
        <w:t>, ритонавир и саквинавир) наблюдался аддитивный или синергический эффект.</w:t>
      </w:r>
    </w:p>
    <w:p w14:paraId="0499FBA0"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Рилпивирин </w:t>
      </w:r>
      <w:r w:rsidR="00360315" w:rsidRPr="009671F5">
        <w:rPr>
          <w:shd w:val="clear" w:color="auto" w:fill="FFFFFF"/>
          <w:lang w:val="ru-RU"/>
        </w:rPr>
        <w:t>проявляет</w:t>
      </w:r>
      <w:r w:rsidR="00991282" w:rsidRPr="009671F5">
        <w:rPr>
          <w:shd w:val="clear" w:color="auto" w:fill="FFFFFF"/>
          <w:lang w:val="ru-RU"/>
        </w:rPr>
        <w:t xml:space="preserve"> </w:t>
      </w:r>
      <w:r w:rsidRPr="009671F5">
        <w:rPr>
          <w:shd w:val="clear" w:color="auto" w:fill="FFFFFF"/>
          <w:lang w:val="ru-RU"/>
        </w:rPr>
        <w:t>активность в отношении лаб</w:t>
      </w:r>
      <w:r w:rsidR="00E94932" w:rsidRPr="009671F5">
        <w:rPr>
          <w:shd w:val="clear" w:color="auto" w:fill="FFFFFF"/>
          <w:lang w:val="ru-RU"/>
        </w:rPr>
        <w:t xml:space="preserve">ораторных штаммов ВИЧ-1 дикого </w:t>
      </w:r>
      <w:r w:rsidRPr="009671F5">
        <w:rPr>
          <w:shd w:val="clear" w:color="auto" w:fill="FFFFFF"/>
          <w:lang w:val="ru-RU"/>
        </w:rPr>
        <w:t>типа на остро инфицированной T-клеточной линии с медианой значения EC</w:t>
      </w:r>
      <w:r w:rsidR="00D37F83" w:rsidRPr="009671F5">
        <w:rPr>
          <w:shd w:val="clear" w:color="auto" w:fill="FFFFFF"/>
          <w:vertAlign w:val="subscript"/>
          <w:lang w:val="ru-RU"/>
        </w:rPr>
        <w:t>50</w:t>
      </w:r>
      <w:r w:rsidRPr="009671F5">
        <w:rPr>
          <w:shd w:val="clear" w:color="auto" w:fill="FFFFFF"/>
          <w:lang w:val="ru-RU"/>
        </w:rPr>
        <w:t xml:space="preserve"> ВИЧ-1/IIIB 0</w:t>
      </w:r>
      <w:r w:rsidR="009D5219" w:rsidRPr="009671F5">
        <w:rPr>
          <w:shd w:val="clear" w:color="auto" w:fill="FFFFFF"/>
          <w:lang w:val="ru-RU"/>
        </w:rPr>
        <w:t>,</w:t>
      </w:r>
      <w:r w:rsidRPr="009671F5">
        <w:rPr>
          <w:shd w:val="clear" w:color="auto" w:fill="FFFFFF"/>
          <w:lang w:val="ru-RU"/>
        </w:rPr>
        <w:t xml:space="preserve">73 </w:t>
      </w:r>
      <w:proofErr w:type="spellStart"/>
      <w:r w:rsidRPr="009671F5">
        <w:rPr>
          <w:shd w:val="clear" w:color="auto" w:fill="FFFFFF"/>
          <w:lang w:val="ru-RU"/>
        </w:rPr>
        <w:t>нмоль</w:t>
      </w:r>
      <w:proofErr w:type="spellEnd"/>
      <w:r w:rsidRPr="009671F5">
        <w:rPr>
          <w:shd w:val="clear" w:color="auto" w:fill="FFFFFF"/>
          <w:lang w:val="ru-RU"/>
        </w:rPr>
        <w:t xml:space="preserve"> (0</w:t>
      </w:r>
      <w:r w:rsidR="009D5219" w:rsidRPr="009671F5">
        <w:rPr>
          <w:shd w:val="clear" w:color="auto" w:fill="FFFFFF"/>
          <w:lang w:val="ru-RU"/>
        </w:rPr>
        <w:t>,</w:t>
      </w:r>
      <w:r w:rsidRPr="009671F5">
        <w:rPr>
          <w:shd w:val="clear" w:color="auto" w:fill="FFFFFF"/>
          <w:lang w:val="ru-RU"/>
        </w:rPr>
        <w:t xml:space="preserve">27 </w:t>
      </w:r>
      <w:proofErr w:type="spellStart"/>
      <w:r w:rsidRPr="009671F5">
        <w:rPr>
          <w:shd w:val="clear" w:color="auto" w:fill="FFFFFF"/>
          <w:lang w:val="ru-RU"/>
        </w:rPr>
        <w:t>нг</w:t>
      </w:r>
      <w:proofErr w:type="spellEnd"/>
      <w:r w:rsidRPr="009671F5">
        <w:rPr>
          <w:shd w:val="clear" w:color="auto" w:fill="FFFFFF"/>
          <w:lang w:val="ru-RU"/>
        </w:rPr>
        <w:t xml:space="preserve">/мл). Хотя </w:t>
      </w:r>
      <w:r w:rsidR="00850A84" w:rsidRPr="009671F5">
        <w:rPr>
          <w:i/>
          <w:shd w:val="clear" w:color="auto" w:fill="FFFFFF"/>
          <w:lang w:val="ru-RU"/>
        </w:rPr>
        <w:t>in vitro</w:t>
      </w:r>
      <w:r w:rsidR="002C1AE5" w:rsidRPr="009671F5">
        <w:rPr>
          <w:i/>
          <w:shd w:val="clear" w:color="auto" w:fill="FFFFFF"/>
          <w:lang w:val="ru-RU"/>
        </w:rPr>
        <w:t xml:space="preserve"> </w:t>
      </w:r>
      <w:r w:rsidRPr="009671F5">
        <w:rPr>
          <w:shd w:val="clear" w:color="auto" w:fill="FFFFFF"/>
          <w:lang w:val="ru-RU"/>
        </w:rPr>
        <w:t>рилпивирин демонстрировал ограниченную активность в отношении ВИЧ-2 со значениями EC</w:t>
      </w:r>
      <w:r w:rsidRPr="009671F5">
        <w:rPr>
          <w:shd w:val="clear" w:color="auto" w:fill="FFFFFF"/>
          <w:vertAlign w:val="subscript"/>
          <w:lang w:val="ru-RU"/>
        </w:rPr>
        <w:t>50</w:t>
      </w:r>
      <w:r w:rsidRPr="009671F5">
        <w:rPr>
          <w:shd w:val="clear" w:color="auto" w:fill="FFFFFF"/>
          <w:lang w:val="ru-RU"/>
        </w:rPr>
        <w:t xml:space="preserve"> в диапазоне от 2,510 до 10,830 нмоль (от 920 до 3970 нг/мл), в отсутствии клинических данных не рекомендуется лечение </w:t>
      </w:r>
      <w:r w:rsidR="0067593F" w:rsidRPr="009671F5">
        <w:rPr>
          <w:shd w:val="clear" w:color="auto" w:fill="FFFFFF"/>
          <w:lang w:val="ru-RU"/>
        </w:rPr>
        <w:t xml:space="preserve">инфекции </w:t>
      </w:r>
      <w:r w:rsidRPr="009671F5">
        <w:rPr>
          <w:shd w:val="clear" w:color="auto" w:fill="FFFFFF"/>
          <w:lang w:val="ru-RU"/>
        </w:rPr>
        <w:t>ВИЧ-2 рилпивирина гидрохлоридом.</w:t>
      </w:r>
    </w:p>
    <w:p w14:paraId="2256CB4B"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Рилпивирин также демонстрировал </w:t>
      </w:r>
      <w:r w:rsidR="0096249E" w:rsidRPr="009671F5">
        <w:rPr>
          <w:shd w:val="clear" w:color="auto" w:fill="FFFFFF"/>
          <w:lang w:val="ru-RU"/>
        </w:rPr>
        <w:t>противо</w:t>
      </w:r>
      <w:r w:rsidRPr="009671F5">
        <w:rPr>
          <w:shd w:val="clear" w:color="auto" w:fill="FFFFFF"/>
          <w:lang w:val="ru-RU"/>
        </w:rPr>
        <w:t>вирусную активность в отношении широкого спектра первичных изолятов штаммов ВИЧ-1 группы M (подтип A, B, C, D, F, G, H) со значениями EC</w:t>
      </w:r>
      <w:r w:rsidR="00A15E5A" w:rsidRPr="009671F5">
        <w:rPr>
          <w:shd w:val="clear" w:color="auto" w:fill="FFFFFF"/>
          <w:vertAlign w:val="subscript"/>
          <w:lang w:val="ru-RU"/>
        </w:rPr>
        <w:t>50</w:t>
      </w:r>
      <w:r w:rsidRPr="009671F5">
        <w:rPr>
          <w:shd w:val="clear" w:color="auto" w:fill="FFFFFF"/>
          <w:lang w:val="ru-RU"/>
        </w:rPr>
        <w:t xml:space="preserve"> в диапазоне от 0</w:t>
      </w:r>
      <w:r w:rsidR="00A15B8A" w:rsidRPr="009671F5">
        <w:rPr>
          <w:shd w:val="clear" w:color="auto" w:fill="FFFFFF"/>
          <w:lang w:val="ru-RU"/>
        </w:rPr>
        <w:t>,</w:t>
      </w:r>
      <w:r w:rsidRPr="009671F5">
        <w:rPr>
          <w:shd w:val="clear" w:color="auto" w:fill="FFFFFF"/>
          <w:lang w:val="ru-RU"/>
        </w:rPr>
        <w:t>07 до 1</w:t>
      </w:r>
      <w:r w:rsidR="00A15B8A" w:rsidRPr="009671F5">
        <w:rPr>
          <w:shd w:val="clear" w:color="auto" w:fill="FFFFFF"/>
          <w:lang w:val="ru-RU"/>
        </w:rPr>
        <w:t>,</w:t>
      </w:r>
      <w:r w:rsidRPr="009671F5">
        <w:rPr>
          <w:shd w:val="clear" w:color="auto" w:fill="FFFFFF"/>
          <w:lang w:val="ru-RU"/>
        </w:rPr>
        <w:t>01 нмоль (от 0</w:t>
      </w:r>
      <w:r w:rsidR="00192E9E" w:rsidRPr="009671F5">
        <w:rPr>
          <w:shd w:val="clear" w:color="auto" w:fill="FFFFFF"/>
          <w:lang w:val="ru-RU"/>
        </w:rPr>
        <w:t>,</w:t>
      </w:r>
      <w:r w:rsidRPr="009671F5">
        <w:rPr>
          <w:shd w:val="clear" w:color="auto" w:fill="FFFFFF"/>
          <w:lang w:val="ru-RU"/>
        </w:rPr>
        <w:t>03 до 0</w:t>
      </w:r>
      <w:r w:rsidR="00192E9E" w:rsidRPr="009671F5">
        <w:rPr>
          <w:shd w:val="clear" w:color="auto" w:fill="FFFFFF"/>
          <w:lang w:val="ru-RU"/>
        </w:rPr>
        <w:t>,</w:t>
      </w:r>
      <w:r w:rsidRPr="009671F5">
        <w:rPr>
          <w:shd w:val="clear" w:color="auto" w:fill="FFFFFF"/>
          <w:lang w:val="ru-RU"/>
        </w:rPr>
        <w:t>37 нг/мл) и первичных изолятов группы O со значениями EC</w:t>
      </w:r>
      <w:r w:rsidRPr="009671F5">
        <w:rPr>
          <w:shd w:val="clear" w:color="auto" w:fill="FFFFFF"/>
          <w:vertAlign w:val="subscript"/>
          <w:lang w:val="ru-RU"/>
        </w:rPr>
        <w:t>50</w:t>
      </w:r>
      <w:r w:rsidRPr="009671F5">
        <w:rPr>
          <w:shd w:val="clear" w:color="auto" w:fill="FFFFFF"/>
          <w:lang w:val="ru-RU"/>
        </w:rPr>
        <w:t xml:space="preserve"> в диапазоне от 2</w:t>
      </w:r>
      <w:r w:rsidR="00192E9E" w:rsidRPr="009671F5">
        <w:rPr>
          <w:shd w:val="clear" w:color="auto" w:fill="FFFFFF"/>
          <w:lang w:val="ru-RU"/>
        </w:rPr>
        <w:t>,</w:t>
      </w:r>
      <w:r w:rsidRPr="009671F5">
        <w:rPr>
          <w:shd w:val="clear" w:color="auto" w:fill="FFFFFF"/>
          <w:lang w:val="ru-RU"/>
        </w:rPr>
        <w:t>88 до 8</w:t>
      </w:r>
      <w:r w:rsidR="00192E9E" w:rsidRPr="009671F5">
        <w:rPr>
          <w:shd w:val="clear" w:color="auto" w:fill="FFFFFF"/>
          <w:lang w:val="ru-RU"/>
        </w:rPr>
        <w:t>,</w:t>
      </w:r>
      <w:r w:rsidRPr="009671F5">
        <w:rPr>
          <w:shd w:val="clear" w:color="auto" w:fill="FFFFFF"/>
          <w:lang w:val="ru-RU"/>
        </w:rPr>
        <w:t>45 нмоль (от 1</w:t>
      </w:r>
      <w:r w:rsidR="00192E9E" w:rsidRPr="009671F5">
        <w:rPr>
          <w:shd w:val="clear" w:color="auto" w:fill="FFFFFF"/>
          <w:lang w:val="ru-RU"/>
        </w:rPr>
        <w:t>,</w:t>
      </w:r>
      <w:r w:rsidRPr="009671F5">
        <w:rPr>
          <w:shd w:val="clear" w:color="auto" w:fill="FFFFFF"/>
          <w:lang w:val="ru-RU"/>
        </w:rPr>
        <w:t>06 до 3</w:t>
      </w:r>
      <w:r w:rsidR="00192E9E" w:rsidRPr="009671F5">
        <w:rPr>
          <w:shd w:val="clear" w:color="auto" w:fill="FFFFFF"/>
          <w:lang w:val="ru-RU"/>
        </w:rPr>
        <w:t>,</w:t>
      </w:r>
      <w:r w:rsidRPr="009671F5">
        <w:rPr>
          <w:shd w:val="clear" w:color="auto" w:fill="FFFFFF"/>
          <w:lang w:val="ru-RU"/>
        </w:rPr>
        <w:t>10 нг/мл).</w:t>
      </w:r>
    </w:p>
    <w:p w14:paraId="76C1CF7D" w14:textId="77777777" w:rsidR="009B7FD9" w:rsidRPr="009671F5" w:rsidRDefault="0096249E" w:rsidP="00BE0898">
      <w:pPr>
        <w:widowControl w:val="0"/>
        <w:suppressAutoHyphens w:val="0"/>
        <w:spacing w:line="360" w:lineRule="auto"/>
        <w:jc w:val="both"/>
        <w:rPr>
          <w:shd w:val="clear" w:color="auto" w:fill="FFFFFF"/>
          <w:lang w:val="ru-RU"/>
        </w:rPr>
      </w:pPr>
      <w:r w:rsidRPr="009671F5">
        <w:rPr>
          <w:shd w:val="clear" w:color="auto" w:fill="FFFFFF"/>
          <w:lang w:val="ru-RU"/>
        </w:rPr>
        <w:t>Противо</w:t>
      </w:r>
      <w:r w:rsidR="009B7FD9" w:rsidRPr="009671F5">
        <w:rPr>
          <w:shd w:val="clear" w:color="auto" w:fill="FFFFFF"/>
          <w:lang w:val="ru-RU"/>
        </w:rPr>
        <w:t>вирусная активность тенофовира в отношении лабораторных и клинических изолятов ВИЧ-1 оценивалась на лимфобластоидных клеточных линиях, в основном на моноцитах/макрофагах и на лимфоцитах периферической крови. Значения EC</w:t>
      </w:r>
      <w:r w:rsidR="009B7FD9" w:rsidRPr="009671F5">
        <w:rPr>
          <w:shd w:val="clear" w:color="auto" w:fill="FFFFFF"/>
          <w:vertAlign w:val="subscript"/>
          <w:lang w:val="ru-RU"/>
        </w:rPr>
        <w:t>50</w:t>
      </w:r>
      <w:r w:rsidR="009B7FD9" w:rsidRPr="009671F5">
        <w:rPr>
          <w:shd w:val="clear" w:color="auto" w:fill="FFFFFF"/>
          <w:lang w:val="ru-RU"/>
        </w:rPr>
        <w:t xml:space="preserve"> тенофовира были в диапазоне от 0</w:t>
      </w:r>
      <w:r w:rsidR="00192E9E" w:rsidRPr="009671F5">
        <w:rPr>
          <w:shd w:val="clear" w:color="auto" w:fill="FFFFFF"/>
          <w:lang w:val="ru-RU"/>
        </w:rPr>
        <w:t>,</w:t>
      </w:r>
      <w:r w:rsidR="009B7FD9" w:rsidRPr="009671F5">
        <w:rPr>
          <w:shd w:val="clear" w:color="auto" w:fill="FFFFFF"/>
          <w:lang w:val="ru-RU"/>
        </w:rPr>
        <w:t>04 до 8</w:t>
      </w:r>
      <w:r w:rsidR="00192E9E" w:rsidRPr="009671F5">
        <w:rPr>
          <w:shd w:val="clear" w:color="auto" w:fill="FFFFFF"/>
          <w:lang w:val="ru-RU"/>
        </w:rPr>
        <w:t>,</w:t>
      </w:r>
      <w:r w:rsidR="009B7FD9" w:rsidRPr="009671F5">
        <w:rPr>
          <w:shd w:val="clear" w:color="auto" w:fill="FFFFFF"/>
          <w:lang w:val="ru-RU"/>
        </w:rPr>
        <w:t>5 мкмоль.</w:t>
      </w:r>
    </w:p>
    <w:p w14:paraId="0441E70C"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Тенофовир демонстрировал </w:t>
      </w:r>
      <w:r w:rsidR="0096249E" w:rsidRPr="009671F5">
        <w:rPr>
          <w:shd w:val="clear" w:color="auto" w:fill="FFFFFF"/>
          <w:lang w:val="ru-RU"/>
        </w:rPr>
        <w:t>противо</w:t>
      </w:r>
      <w:r w:rsidRPr="009671F5">
        <w:rPr>
          <w:shd w:val="clear" w:color="auto" w:fill="FFFFFF"/>
          <w:lang w:val="ru-RU"/>
        </w:rPr>
        <w:t xml:space="preserve">вирусную активность </w:t>
      </w:r>
      <w:r w:rsidR="002C1AE5" w:rsidRPr="009671F5">
        <w:rPr>
          <w:shd w:val="clear" w:color="auto" w:fill="FFFFFF"/>
          <w:lang w:val="ru-RU"/>
        </w:rPr>
        <w:t xml:space="preserve">в </w:t>
      </w:r>
      <w:r w:rsidRPr="009671F5">
        <w:rPr>
          <w:shd w:val="clear" w:color="auto" w:fill="FFFFFF"/>
          <w:lang w:val="ru-RU"/>
        </w:rPr>
        <w:t xml:space="preserve">клеточной культуре в отношении подтипов A, B, C, D, E, F, G и O </w:t>
      </w:r>
      <w:r w:rsidR="00A15B8A" w:rsidRPr="009671F5">
        <w:rPr>
          <w:shd w:val="clear" w:color="auto" w:fill="FFFFFF"/>
          <w:lang w:val="ru-RU"/>
        </w:rPr>
        <w:t xml:space="preserve">ВИЧ-1 </w:t>
      </w:r>
      <w:r w:rsidRPr="009671F5">
        <w:rPr>
          <w:shd w:val="clear" w:color="auto" w:fill="FFFFFF"/>
          <w:lang w:val="ru-RU"/>
        </w:rPr>
        <w:t>(диапазон значений EC</w:t>
      </w:r>
      <w:r w:rsidRPr="009671F5">
        <w:rPr>
          <w:shd w:val="clear" w:color="auto" w:fill="FFFFFF"/>
          <w:vertAlign w:val="subscript"/>
          <w:lang w:val="ru-RU"/>
        </w:rPr>
        <w:t>50</w:t>
      </w:r>
      <w:r w:rsidRPr="009671F5">
        <w:rPr>
          <w:shd w:val="clear" w:color="auto" w:fill="FFFFFF"/>
          <w:lang w:val="ru-RU"/>
        </w:rPr>
        <w:t xml:space="preserve"> от 0</w:t>
      </w:r>
      <w:r w:rsidR="00A15B8A" w:rsidRPr="009671F5">
        <w:rPr>
          <w:shd w:val="clear" w:color="auto" w:fill="FFFFFF"/>
          <w:lang w:val="ru-RU"/>
        </w:rPr>
        <w:t>,</w:t>
      </w:r>
      <w:r w:rsidRPr="009671F5">
        <w:rPr>
          <w:shd w:val="clear" w:color="auto" w:fill="FFFFFF"/>
          <w:lang w:val="ru-RU"/>
        </w:rPr>
        <w:t>5 до 2</w:t>
      </w:r>
      <w:r w:rsidR="00A15B8A" w:rsidRPr="009671F5">
        <w:rPr>
          <w:shd w:val="clear" w:color="auto" w:fill="FFFFFF"/>
          <w:lang w:val="ru-RU"/>
        </w:rPr>
        <w:t>,</w:t>
      </w:r>
      <w:r w:rsidRPr="009671F5">
        <w:rPr>
          <w:shd w:val="clear" w:color="auto" w:fill="FFFFFF"/>
          <w:lang w:val="ru-RU"/>
        </w:rPr>
        <w:t>2 мкмоль), а также специфическую активность в отношении штаммов ВИЧ-2 (диапазон значений EC</w:t>
      </w:r>
      <w:r w:rsidRPr="009671F5">
        <w:rPr>
          <w:shd w:val="clear" w:color="auto" w:fill="FFFFFF"/>
          <w:vertAlign w:val="subscript"/>
          <w:lang w:val="ru-RU"/>
        </w:rPr>
        <w:t>50</w:t>
      </w:r>
      <w:r w:rsidRPr="009671F5">
        <w:rPr>
          <w:shd w:val="clear" w:color="auto" w:fill="FFFFFF"/>
          <w:lang w:val="ru-RU"/>
        </w:rPr>
        <w:t xml:space="preserve"> от 1</w:t>
      </w:r>
      <w:r w:rsidR="00192E9E" w:rsidRPr="009671F5">
        <w:rPr>
          <w:shd w:val="clear" w:color="auto" w:fill="FFFFFF"/>
          <w:lang w:val="ru-RU"/>
        </w:rPr>
        <w:t>,</w:t>
      </w:r>
      <w:r w:rsidRPr="009671F5">
        <w:rPr>
          <w:shd w:val="clear" w:color="auto" w:fill="FFFFFF"/>
          <w:lang w:val="ru-RU"/>
        </w:rPr>
        <w:t>6 мкмоль до 5</w:t>
      </w:r>
      <w:r w:rsidR="00192E9E" w:rsidRPr="009671F5">
        <w:rPr>
          <w:shd w:val="clear" w:color="auto" w:fill="FFFFFF"/>
          <w:lang w:val="ru-RU"/>
        </w:rPr>
        <w:t>,</w:t>
      </w:r>
      <w:r w:rsidRPr="009671F5">
        <w:rPr>
          <w:shd w:val="clear" w:color="auto" w:fill="FFFFFF"/>
          <w:lang w:val="ru-RU"/>
        </w:rPr>
        <w:t>5 мкмоль).</w:t>
      </w:r>
    </w:p>
    <w:p w14:paraId="6F497BEB"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В исследованиях</w:t>
      </w:r>
      <w:r w:rsidR="00991282" w:rsidRPr="009671F5">
        <w:rPr>
          <w:shd w:val="clear" w:color="auto" w:fill="FFFFFF"/>
          <w:lang w:val="ru-RU"/>
        </w:rPr>
        <w:t xml:space="preserve"> </w:t>
      </w:r>
      <w:r w:rsidR="00460D1C" w:rsidRPr="009671F5">
        <w:rPr>
          <w:shd w:val="clear" w:color="auto" w:fill="FFFFFF"/>
          <w:lang w:val="ru-RU"/>
        </w:rPr>
        <w:t>комбинации</w:t>
      </w:r>
      <w:r w:rsidRPr="009671F5">
        <w:rPr>
          <w:shd w:val="clear" w:color="auto" w:fill="FFFFFF"/>
          <w:lang w:val="ru-RU"/>
        </w:rPr>
        <w:t xml:space="preserve"> </w:t>
      </w:r>
      <w:proofErr w:type="spellStart"/>
      <w:r w:rsidRPr="009671F5">
        <w:rPr>
          <w:shd w:val="clear" w:color="auto" w:fill="FFFFFF"/>
          <w:lang w:val="ru-RU"/>
        </w:rPr>
        <w:t>тенофовира</w:t>
      </w:r>
      <w:proofErr w:type="spellEnd"/>
      <w:r w:rsidRPr="009671F5">
        <w:rPr>
          <w:shd w:val="clear" w:color="auto" w:fill="FFFFFF"/>
          <w:lang w:val="ru-RU"/>
        </w:rPr>
        <w:t xml:space="preserve"> с НИОТ (</w:t>
      </w:r>
      <w:proofErr w:type="spellStart"/>
      <w:r w:rsidRPr="009671F5">
        <w:rPr>
          <w:shd w:val="clear" w:color="auto" w:fill="FFFFFF"/>
          <w:lang w:val="ru-RU"/>
        </w:rPr>
        <w:t>абакавир</w:t>
      </w:r>
      <w:proofErr w:type="spellEnd"/>
      <w:r w:rsidRPr="009671F5">
        <w:rPr>
          <w:shd w:val="clear" w:color="auto" w:fill="FFFFFF"/>
          <w:lang w:val="ru-RU"/>
        </w:rPr>
        <w:t xml:space="preserve">, </w:t>
      </w:r>
      <w:proofErr w:type="spellStart"/>
      <w:r w:rsidRPr="009671F5">
        <w:rPr>
          <w:shd w:val="clear" w:color="auto" w:fill="FFFFFF"/>
          <w:lang w:val="ru-RU"/>
        </w:rPr>
        <w:t>диданозин</w:t>
      </w:r>
      <w:proofErr w:type="spellEnd"/>
      <w:r w:rsidRPr="009671F5">
        <w:rPr>
          <w:shd w:val="clear" w:color="auto" w:fill="FFFFFF"/>
          <w:lang w:val="ru-RU"/>
        </w:rPr>
        <w:t xml:space="preserve">, </w:t>
      </w:r>
      <w:proofErr w:type="spellStart"/>
      <w:r w:rsidRPr="009671F5">
        <w:rPr>
          <w:shd w:val="clear" w:color="auto" w:fill="FFFFFF"/>
          <w:lang w:val="ru-RU"/>
        </w:rPr>
        <w:t>эмтрицитабин</w:t>
      </w:r>
      <w:proofErr w:type="spellEnd"/>
      <w:r w:rsidRPr="009671F5">
        <w:rPr>
          <w:shd w:val="clear" w:color="auto" w:fill="FFFFFF"/>
          <w:lang w:val="ru-RU"/>
        </w:rPr>
        <w:t xml:space="preserve">, </w:t>
      </w:r>
      <w:proofErr w:type="spellStart"/>
      <w:r w:rsidRPr="009671F5">
        <w:rPr>
          <w:shd w:val="clear" w:color="auto" w:fill="FFFFFF"/>
          <w:lang w:val="ru-RU"/>
        </w:rPr>
        <w:t>ламивудин</w:t>
      </w:r>
      <w:proofErr w:type="spellEnd"/>
      <w:r w:rsidRPr="009671F5">
        <w:rPr>
          <w:shd w:val="clear" w:color="auto" w:fill="FFFFFF"/>
          <w:lang w:val="ru-RU"/>
        </w:rPr>
        <w:t xml:space="preserve">, </w:t>
      </w:r>
      <w:proofErr w:type="spellStart"/>
      <w:r w:rsidRPr="009671F5">
        <w:rPr>
          <w:shd w:val="clear" w:color="auto" w:fill="FFFFFF"/>
          <w:lang w:val="ru-RU"/>
        </w:rPr>
        <w:t>ставудин</w:t>
      </w:r>
      <w:proofErr w:type="spellEnd"/>
      <w:r w:rsidRPr="009671F5">
        <w:rPr>
          <w:shd w:val="clear" w:color="auto" w:fill="FFFFFF"/>
          <w:lang w:val="ru-RU"/>
        </w:rPr>
        <w:t xml:space="preserve"> и </w:t>
      </w:r>
      <w:proofErr w:type="spellStart"/>
      <w:r w:rsidRPr="009671F5">
        <w:rPr>
          <w:shd w:val="clear" w:color="auto" w:fill="FFFFFF"/>
          <w:lang w:val="ru-RU"/>
        </w:rPr>
        <w:t>зидовудин</w:t>
      </w:r>
      <w:proofErr w:type="spellEnd"/>
      <w:r w:rsidRPr="009671F5">
        <w:rPr>
          <w:shd w:val="clear" w:color="auto" w:fill="FFFFFF"/>
          <w:lang w:val="ru-RU"/>
        </w:rPr>
        <w:t>), ННИОТ (</w:t>
      </w:r>
      <w:proofErr w:type="spellStart"/>
      <w:r w:rsidRPr="009671F5">
        <w:rPr>
          <w:shd w:val="clear" w:color="auto" w:fill="FFFFFF"/>
          <w:lang w:val="ru-RU"/>
        </w:rPr>
        <w:t>делавирдин</w:t>
      </w:r>
      <w:proofErr w:type="spellEnd"/>
      <w:r w:rsidRPr="009671F5">
        <w:rPr>
          <w:shd w:val="clear" w:color="auto" w:fill="FFFFFF"/>
          <w:lang w:val="ru-RU"/>
        </w:rPr>
        <w:t xml:space="preserve">, </w:t>
      </w:r>
      <w:proofErr w:type="spellStart"/>
      <w:r w:rsidRPr="009671F5">
        <w:rPr>
          <w:shd w:val="clear" w:color="auto" w:fill="FFFFFF"/>
          <w:lang w:val="ru-RU"/>
        </w:rPr>
        <w:t>эфавиренз</w:t>
      </w:r>
      <w:proofErr w:type="spellEnd"/>
      <w:r w:rsidRPr="009671F5">
        <w:rPr>
          <w:shd w:val="clear" w:color="auto" w:fill="FFFFFF"/>
          <w:lang w:val="ru-RU"/>
        </w:rPr>
        <w:t xml:space="preserve">, </w:t>
      </w:r>
      <w:proofErr w:type="spellStart"/>
      <w:r w:rsidRPr="009671F5">
        <w:rPr>
          <w:shd w:val="clear" w:color="auto" w:fill="FFFFFF"/>
          <w:lang w:val="ru-RU"/>
        </w:rPr>
        <w:t>невирапин</w:t>
      </w:r>
      <w:proofErr w:type="spellEnd"/>
      <w:r w:rsidRPr="009671F5">
        <w:rPr>
          <w:shd w:val="clear" w:color="auto" w:fill="FFFFFF"/>
          <w:lang w:val="ru-RU"/>
        </w:rPr>
        <w:t xml:space="preserve"> и </w:t>
      </w:r>
      <w:proofErr w:type="spellStart"/>
      <w:r w:rsidRPr="009671F5">
        <w:rPr>
          <w:shd w:val="clear" w:color="auto" w:fill="FFFFFF"/>
          <w:lang w:val="ru-RU"/>
        </w:rPr>
        <w:t>рилпивирин</w:t>
      </w:r>
      <w:proofErr w:type="spellEnd"/>
      <w:r w:rsidRPr="009671F5">
        <w:rPr>
          <w:shd w:val="clear" w:color="auto" w:fill="FFFFFF"/>
          <w:lang w:val="ru-RU"/>
        </w:rPr>
        <w:t>) и ИП (</w:t>
      </w:r>
      <w:proofErr w:type="spellStart"/>
      <w:r w:rsidRPr="009671F5">
        <w:rPr>
          <w:shd w:val="clear" w:color="auto" w:fill="FFFFFF"/>
          <w:lang w:val="ru-RU"/>
        </w:rPr>
        <w:t>ампренавир</w:t>
      </w:r>
      <w:proofErr w:type="spellEnd"/>
      <w:r w:rsidRPr="009671F5">
        <w:rPr>
          <w:shd w:val="clear" w:color="auto" w:fill="FFFFFF"/>
          <w:lang w:val="ru-RU"/>
        </w:rPr>
        <w:t xml:space="preserve">, </w:t>
      </w:r>
      <w:proofErr w:type="spellStart"/>
      <w:r w:rsidRPr="009671F5">
        <w:rPr>
          <w:shd w:val="clear" w:color="auto" w:fill="FFFFFF"/>
          <w:lang w:val="ru-RU"/>
        </w:rPr>
        <w:t>индинавир</w:t>
      </w:r>
      <w:proofErr w:type="spellEnd"/>
      <w:r w:rsidRPr="009671F5">
        <w:rPr>
          <w:shd w:val="clear" w:color="auto" w:fill="FFFFFF"/>
          <w:lang w:val="ru-RU"/>
        </w:rPr>
        <w:t xml:space="preserve">, </w:t>
      </w:r>
      <w:proofErr w:type="spellStart"/>
      <w:r w:rsidRPr="009671F5">
        <w:rPr>
          <w:shd w:val="clear" w:color="auto" w:fill="FFFFFF"/>
          <w:lang w:val="ru-RU"/>
        </w:rPr>
        <w:t>нелфинавир</w:t>
      </w:r>
      <w:proofErr w:type="spellEnd"/>
      <w:r w:rsidRPr="009671F5">
        <w:rPr>
          <w:shd w:val="clear" w:color="auto" w:fill="FFFFFF"/>
          <w:lang w:val="ru-RU"/>
        </w:rPr>
        <w:t>, ритонавир и саквинавир) наблюдался аддитивный или синергический эффект.</w:t>
      </w:r>
    </w:p>
    <w:p w14:paraId="7123C7ED" w14:textId="77777777" w:rsidR="009B7FD9" w:rsidRPr="009671F5" w:rsidRDefault="009B7FD9"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Резистентность</w:t>
      </w:r>
    </w:p>
    <w:p w14:paraId="04B9BC1F" w14:textId="77777777" w:rsidR="009B7FD9" w:rsidRPr="009671F5" w:rsidRDefault="00E94932" w:rsidP="00BE0898">
      <w:pPr>
        <w:widowControl w:val="0"/>
        <w:suppressAutoHyphens w:val="0"/>
        <w:spacing w:line="360" w:lineRule="auto"/>
        <w:jc w:val="both"/>
        <w:rPr>
          <w:i/>
          <w:shd w:val="clear" w:color="auto" w:fill="FFFFFF"/>
          <w:lang w:val="ru-RU"/>
        </w:rPr>
      </w:pPr>
      <w:r w:rsidRPr="009671F5">
        <w:rPr>
          <w:i/>
          <w:shd w:val="clear" w:color="auto" w:fill="FFFFFF"/>
          <w:lang w:val="ru-RU"/>
        </w:rPr>
        <w:t>К</w:t>
      </w:r>
      <w:r w:rsidR="009B7FD9" w:rsidRPr="009671F5">
        <w:rPr>
          <w:i/>
          <w:shd w:val="clear" w:color="auto" w:fill="FFFFFF"/>
          <w:lang w:val="ru-RU"/>
        </w:rPr>
        <w:t>леточн</w:t>
      </w:r>
      <w:r w:rsidRPr="009671F5">
        <w:rPr>
          <w:i/>
          <w:shd w:val="clear" w:color="auto" w:fill="FFFFFF"/>
          <w:lang w:val="ru-RU"/>
        </w:rPr>
        <w:t>ая</w:t>
      </w:r>
      <w:r w:rsidR="009B7FD9" w:rsidRPr="009671F5">
        <w:rPr>
          <w:i/>
          <w:shd w:val="clear" w:color="auto" w:fill="FFFFFF"/>
          <w:lang w:val="ru-RU"/>
        </w:rPr>
        <w:t xml:space="preserve"> культур</w:t>
      </w:r>
      <w:r w:rsidRPr="009671F5">
        <w:rPr>
          <w:i/>
          <w:shd w:val="clear" w:color="auto" w:fill="FFFFFF"/>
          <w:lang w:val="ru-RU"/>
        </w:rPr>
        <w:t>а</w:t>
      </w:r>
    </w:p>
    <w:p w14:paraId="6472AFD3"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Резистентность к эмтрицитабину или тенофовиру наблюдалась </w:t>
      </w:r>
      <w:r w:rsidRPr="009671F5">
        <w:rPr>
          <w:i/>
          <w:shd w:val="clear" w:color="auto" w:fill="FFFFFF"/>
          <w:lang w:val="ru-RU"/>
        </w:rPr>
        <w:t>in vitro</w:t>
      </w:r>
      <w:r w:rsidRPr="009671F5">
        <w:rPr>
          <w:shd w:val="clear" w:color="auto" w:fill="FFFFFF"/>
          <w:lang w:val="ru-RU"/>
        </w:rPr>
        <w:t xml:space="preserve"> и у некоторых ВИЧ-</w:t>
      </w:r>
      <w:r w:rsidRPr="009671F5">
        <w:rPr>
          <w:shd w:val="clear" w:color="auto" w:fill="FFFFFF"/>
          <w:lang w:val="ru-RU"/>
        </w:rPr>
        <w:lastRenderedPageBreak/>
        <w:t xml:space="preserve">1 инфицированных пациентов вследствие замещения в кодонах M184V или M184I </w:t>
      </w:r>
      <w:r w:rsidR="00460D1C" w:rsidRPr="009671F5">
        <w:rPr>
          <w:shd w:val="clear" w:color="auto" w:fill="FFFFFF"/>
          <w:lang w:val="ru-RU"/>
        </w:rPr>
        <w:t>обратной транскриптазы</w:t>
      </w:r>
      <w:r w:rsidR="0009434A" w:rsidRPr="009671F5">
        <w:rPr>
          <w:shd w:val="clear" w:color="auto" w:fill="FFFFFF"/>
          <w:lang w:val="ru-RU"/>
        </w:rPr>
        <w:t xml:space="preserve"> </w:t>
      </w:r>
      <w:r w:rsidR="009C1E28" w:rsidRPr="009671F5">
        <w:rPr>
          <w:shd w:val="clear" w:color="auto" w:fill="FFFFFF"/>
          <w:lang w:val="ru-RU"/>
        </w:rPr>
        <w:t>(</w:t>
      </w:r>
      <w:r w:rsidR="000650FB" w:rsidRPr="009671F5">
        <w:rPr>
          <w:shd w:val="clear" w:color="auto" w:fill="FFFFFF"/>
          <w:lang w:val="ru-RU"/>
        </w:rPr>
        <w:t>ОТ</w:t>
      </w:r>
      <w:r w:rsidR="009C1E28" w:rsidRPr="009671F5">
        <w:rPr>
          <w:shd w:val="clear" w:color="auto" w:fill="FFFFFF"/>
          <w:lang w:val="ru-RU"/>
        </w:rPr>
        <w:t xml:space="preserve">) </w:t>
      </w:r>
      <w:r w:rsidR="00460D1C" w:rsidRPr="009671F5">
        <w:rPr>
          <w:shd w:val="clear" w:color="auto" w:fill="FFFFFF"/>
          <w:lang w:val="ru-RU"/>
        </w:rPr>
        <w:t>для эмтрицитабина</w:t>
      </w:r>
      <w:r w:rsidR="002707D0" w:rsidRPr="009671F5">
        <w:rPr>
          <w:shd w:val="clear" w:color="auto" w:fill="FFFFFF"/>
          <w:lang w:val="ru-RU"/>
        </w:rPr>
        <w:t xml:space="preserve"> </w:t>
      </w:r>
      <w:r w:rsidRPr="009671F5">
        <w:rPr>
          <w:shd w:val="clear" w:color="auto" w:fill="FFFFFF"/>
          <w:lang w:val="ru-RU"/>
        </w:rPr>
        <w:t xml:space="preserve">или в кодоне K65R </w:t>
      </w:r>
      <w:r w:rsidR="00460D1C" w:rsidRPr="009671F5">
        <w:rPr>
          <w:shd w:val="clear" w:color="auto" w:fill="FFFFFF"/>
          <w:lang w:val="ru-RU"/>
        </w:rPr>
        <w:t>обратной транскриптазы</w:t>
      </w:r>
      <w:r w:rsidR="009A09DB" w:rsidRPr="009671F5">
        <w:rPr>
          <w:shd w:val="clear" w:color="auto" w:fill="FFFFFF"/>
          <w:lang w:val="ru-RU"/>
        </w:rPr>
        <w:t xml:space="preserve"> </w:t>
      </w:r>
      <w:r w:rsidR="00460D1C" w:rsidRPr="009671F5">
        <w:rPr>
          <w:shd w:val="clear" w:color="auto" w:fill="FFFFFF"/>
          <w:lang w:val="ru-RU"/>
        </w:rPr>
        <w:t>для тенофовира</w:t>
      </w:r>
      <w:r w:rsidRPr="009671F5">
        <w:rPr>
          <w:shd w:val="clear" w:color="auto" w:fill="FFFFFF"/>
          <w:lang w:val="ru-RU"/>
        </w:rPr>
        <w:t>.</w:t>
      </w:r>
      <w:r w:rsidR="009A09DB" w:rsidRPr="009671F5">
        <w:rPr>
          <w:shd w:val="clear" w:color="auto" w:fill="FFFFFF"/>
          <w:lang w:val="ru-RU"/>
        </w:rPr>
        <w:t xml:space="preserve"> Кроме того, замещение в кодоне К70Е обратной транскриптазы ВИЧ-1 вызывает незначительное понижение чувствительности к абакавиру, эмтрицитабину, тенофовиру и ламивудину. </w:t>
      </w:r>
      <w:r w:rsidRPr="009671F5">
        <w:rPr>
          <w:shd w:val="clear" w:color="auto" w:fill="FFFFFF"/>
          <w:lang w:val="ru-RU"/>
        </w:rPr>
        <w:t xml:space="preserve">Других механизмов развития </w:t>
      </w:r>
      <w:r w:rsidR="00E94932" w:rsidRPr="009671F5">
        <w:rPr>
          <w:shd w:val="clear" w:color="auto" w:fill="FFFFFF"/>
          <w:lang w:val="ru-RU"/>
        </w:rPr>
        <w:t xml:space="preserve">резистентности к </w:t>
      </w:r>
      <w:r w:rsidRPr="009671F5">
        <w:rPr>
          <w:shd w:val="clear" w:color="auto" w:fill="FFFFFF"/>
          <w:lang w:val="ru-RU"/>
        </w:rPr>
        <w:t>эмтрицитабину или тенофовиру выявлено не было. Эмтрицитабин-резистентные вирусы с мутацией M184V/I</w:t>
      </w:r>
      <w:r w:rsidR="009A09DB" w:rsidRPr="009671F5">
        <w:rPr>
          <w:shd w:val="clear" w:color="auto" w:fill="FFFFFF"/>
          <w:lang w:val="ru-RU"/>
        </w:rPr>
        <w:t xml:space="preserve"> </w:t>
      </w:r>
      <w:r w:rsidRPr="009671F5">
        <w:rPr>
          <w:shd w:val="clear" w:color="auto" w:fill="FFFFFF"/>
          <w:lang w:val="ru-RU"/>
        </w:rPr>
        <w:t>демонстрировали перекрестную ре</w:t>
      </w:r>
      <w:r w:rsidR="007B06AA" w:rsidRPr="009671F5">
        <w:rPr>
          <w:shd w:val="clear" w:color="auto" w:fill="FFFFFF"/>
          <w:lang w:val="ru-RU"/>
        </w:rPr>
        <w:t>зистентно</w:t>
      </w:r>
      <w:r w:rsidRPr="009671F5">
        <w:rPr>
          <w:shd w:val="clear" w:color="auto" w:fill="FFFFFF"/>
          <w:lang w:val="ru-RU"/>
        </w:rPr>
        <w:t>сть к ламивудину, но оставались чувствительными к диданозину, ставудину, тенофовиру, залцитабину и зидовудину.</w:t>
      </w:r>
    </w:p>
    <w:p w14:paraId="1ED02532"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Мутация в кодоне K65R также может быть связана с резистентностью к абакавиру или диданозину и приводить к снижению чувствительности к этим препаратам, а также к ламивудину, эмтрицитабину, и тенофовиру. Тенофовир</w:t>
      </w:r>
      <w:r w:rsidR="0060336A" w:rsidRPr="009671F5">
        <w:rPr>
          <w:shd w:val="clear" w:color="auto" w:fill="FFFFFF"/>
          <w:lang w:val="ru-RU"/>
        </w:rPr>
        <w:t xml:space="preserve"> </w:t>
      </w:r>
      <w:r w:rsidRPr="009671F5">
        <w:rPr>
          <w:shd w:val="clear" w:color="auto" w:fill="FFFFFF"/>
          <w:lang w:val="ru-RU"/>
        </w:rPr>
        <w:t xml:space="preserve">не должен </w:t>
      </w:r>
      <w:r w:rsidR="001676C8" w:rsidRPr="009671F5">
        <w:rPr>
          <w:shd w:val="clear" w:color="auto" w:fill="FFFFFF"/>
          <w:lang w:val="ru-RU"/>
        </w:rPr>
        <w:t xml:space="preserve">применяться у </w:t>
      </w:r>
      <w:r w:rsidR="00E94932" w:rsidRPr="009671F5">
        <w:rPr>
          <w:shd w:val="clear" w:color="auto" w:fill="FFFFFF"/>
          <w:lang w:val="ru-RU"/>
        </w:rPr>
        <w:t>пациент</w:t>
      </w:r>
      <w:r w:rsidR="001676C8" w:rsidRPr="009671F5">
        <w:rPr>
          <w:shd w:val="clear" w:color="auto" w:fill="FFFFFF"/>
          <w:lang w:val="ru-RU"/>
        </w:rPr>
        <w:t>ов</w:t>
      </w:r>
      <w:r w:rsidR="00E94932" w:rsidRPr="009671F5">
        <w:rPr>
          <w:shd w:val="clear" w:color="auto" w:fill="FFFFFF"/>
          <w:lang w:val="ru-RU"/>
        </w:rPr>
        <w:t xml:space="preserve"> с K65R мутацией </w:t>
      </w:r>
      <w:r w:rsidRPr="009671F5">
        <w:rPr>
          <w:shd w:val="clear" w:color="auto" w:fill="FFFFFF"/>
          <w:lang w:val="ru-RU"/>
        </w:rPr>
        <w:t>ВИЧ-1. ВИЧ-1 с мутациями в кодонах K65R, M184V и K65R+M184V остается полностью чувствительным к рилпивирину.</w:t>
      </w:r>
    </w:p>
    <w:p w14:paraId="322FA616"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Резис</w:t>
      </w:r>
      <w:r w:rsidR="00E94932" w:rsidRPr="009671F5">
        <w:rPr>
          <w:shd w:val="clear" w:color="auto" w:fill="FFFFFF"/>
          <w:lang w:val="ru-RU"/>
        </w:rPr>
        <w:t xml:space="preserve">тентные к </w:t>
      </w:r>
      <w:proofErr w:type="spellStart"/>
      <w:r w:rsidR="00E94932" w:rsidRPr="009671F5">
        <w:rPr>
          <w:shd w:val="clear" w:color="auto" w:fill="FFFFFF"/>
          <w:lang w:val="ru-RU"/>
        </w:rPr>
        <w:t>рилпивирину</w:t>
      </w:r>
      <w:proofErr w:type="spellEnd"/>
      <w:r w:rsidR="00E94932" w:rsidRPr="009671F5">
        <w:rPr>
          <w:shd w:val="clear" w:color="auto" w:fill="FFFFFF"/>
          <w:lang w:val="ru-RU"/>
        </w:rPr>
        <w:t xml:space="preserve"> и к ННИО</w:t>
      </w:r>
      <w:r w:rsidR="007B06AA" w:rsidRPr="009671F5">
        <w:rPr>
          <w:shd w:val="clear" w:color="auto" w:fill="FFFFFF"/>
          <w:lang w:val="ru-RU"/>
        </w:rPr>
        <w:t>Т</w:t>
      </w:r>
      <w:r w:rsidRPr="009671F5">
        <w:rPr>
          <w:shd w:val="clear" w:color="auto" w:fill="FFFFFF"/>
          <w:lang w:val="ru-RU"/>
        </w:rPr>
        <w:t xml:space="preserve"> штаммы выделялись на клеточных культурах из диких типов ВИЧ-1 различной природы и подтипов. Наиболее часто наблюдались такие связанные с резистентностью мутации, как L100I, K101E, V108I, E138K, V179F, Y181C, H221Y, F227C и M230I.</w:t>
      </w:r>
    </w:p>
    <w:p w14:paraId="6903794C" w14:textId="45C91328"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С учетом всех имеющихся </w:t>
      </w:r>
      <w:r w:rsidRPr="009671F5">
        <w:rPr>
          <w:i/>
          <w:shd w:val="clear" w:color="auto" w:fill="FFFFFF"/>
          <w:lang w:val="ru-RU"/>
        </w:rPr>
        <w:t>in vitro</w:t>
      </w:r>
      <w:r w:rsidRPr="009671F5">
        <w:rPr>
          <w:shd w:val="clear" w:color="auto" w:fill="FFFFFF"/>
          <w:lang w:val="ru-RU"/>
        </w:rPr>
        <w:t xml:space="preserve"> и </w:t>
      </w:r>
      <w:r w:rsidRPr="009671F5">
        <w:rPr>
          <w:i/>
          <w:shd w:val="clear" w:color="auto" w:fill="FFFFFF"/>
          <w:lang w:val="ru-RU"/>
        </w:rPr>
        <w:t>in vivo</w:t>
      </w:r>
      <w:r w:rsidRPr="009671F5">
        <w:rPr>
          <w:shd w:val="clear" w:color="auto" w:fill="FFFFFF"/>
          <w:lang w:val="ru-RU"/>
        </w:rPr>
        <w:t xml:space="preserve"> данных</w:t>
      </w:r>
      <w:r w:rsidR="0060336A" w:rsidRPr="009671F5">
        <w:rPr>
          <w:shd w:val="clear" w:color="auto" w:fill="FFFFFF"/>
          <w:lang w:val="ru-RU"/>
        </w:rPr>
        <w:t xml:space="preserve"> </w:t>
      </w:r>
      <w:r w:rsidR="00036A9F" w:rsidRPr="009671F5">
        <w:rPr>
          <w:shd w:val="clear" w:color="auto" w:fill="FFFFFF"/>
          <w:lang w:val="ru-RU"/>
        </w:rPr>
        <w:t>у</w:t>
      </w:r>
      <w:r w:rsidR="0060336A" w:rsidRPr="009671F5">
        <w:rPr>
          <w:shd w:val="clear" w:color="auto" w:fill="FFFFFF"/>
          <w:lang w:val="ru-RU"/>
        </w:rPr>
        <w:t xml:space="preserve"> </w:t>
      </w:r>
      <w:r w:rsidR="00FA71FD" w:rsidRPr="009671F5">
        <w:rPr>
          <w:shd w:val="clear" w:color="auto" w:fill="FFFFFF"/>
          <w:lang w:val="ru-RU"/>
        </w:rPr>
        <w:t xml:space="preserve">взрослых </w:t>
      </w:r>
      <w:r w:rsidR="008F139D" w:rsidRPr="009671F5">
        <w:rPr>
          <w:shd w:val="clear" w:color="auto" w:fill="FFFFFF"/>
          <w:lang w:val="ru-RU"/>
        </w:rPr>
        <w:t>пациентов, ранее не получавших антиретровирусную терапию</w:t>
      </w:r>
      <w:r w:rsidRPr="009671F5">
        <w:rPr>
          <w:shd w:val="clear" w:color="auto" w:fill="FFFFFF"/>
          <w:lang w:val="ru-RU"/>
        </w:rPr>
        <w:t>, на активность препарата Эвиплера могут влиять следующие мутации: K65R,</w:t>
      </w:r>
      <w:r w:rsidR="00FA71FD" w:rsidRPr="009671F5">
        <w:rPr>
          <w:shd w:val="clear" w:color="auto" w:fill="FFFFFF"/>
          <w:lang w:val="ru-RU"/>
        </w:rPr>
        <w:t xml:space="preserve"> K70E,</w:t>
      </w:r>
      <w:r w:rsidRPr="009671F5">
        <w:rPr>
          <w:shd w:val="clear" w:color="auto" w:fill="FFFFFF"/>
          <w:lang w:val="ru-RU"/>
        </w:rPr>
        <w:t xml:space="preserve"> K101E, K101P, E138A, E138G, E138K, E138Q, E138R, V179L, Y181C, Y181I, Y181V, M184I, M184V, </w:t>
      </w:r>
      <w:r w:rsidR="00FA71FD" w:rsidRPr="009671F5">
        <w:rPr>
          <w:shd w:val="clear" w:color="auto" w:fill="FFFFFF"/>
          <w:lang w:val="ru-RU"/>
        </w:rPr>
        <w:t xml:space="preserve">Y188L, </w:t>
      </w:r>
      <w:r w:rsidRPr="009671F5">
        <w:rPr>
          <w:shd w:val="clear" w:color="auto" w:fill="FFFFFF"/>
          <w:lang w:val="ru-RU"/>
        </w:rPr>
        <w:t>H221Y, F227C, M230I</w:t>
      </w:r>
      <w:r w:rsidR="00FA71FD" w:rsidRPr="009671F5">
        <w:rPr>
          <w:shd w:val="clear" w:color="auto" w:fill="FFFFFF"/>
          <w:lang w:val="ru-RU"/>
        </w:rPr>
        <w:t xml:space="preserve">, </w:t>
      </w:r>
      <w:r w:rsidRPr="009671F5">
        <w:rPr>
          <w:shd w:val="clear" w:color="auto" w:fill="FFFFFF"/>
          <w:lang w:val="ru-RU"/>
        </w:rPr>
        <w:t>M230L</w:t>
      </w:r>
      <w:r w:rsidR="00FA71FD" w:rsidRPr="009671F5">
        <w:rPr>
          <w:shd w:val="clear" w:color="auto" w:fill="FFFFFF"/>
          <w:lang w:val="ru-RU"/>
        </w:rPr>
        <w:t xml:space="preserve"> и сочетание мутаций L100I+K103N</w:t>
      </w:r>
      <w:r w:rsidR="000241F9" w:rsidRPr="009671F5">
        <w:rPr>
          <w:shd w:val="clear" w:color="auto" w:fill="FFFFFF"/>
          <w:lang w:val="ru-RU"/>
        </w:rPr>
        <w:t xml:space="preserve"> (при их выявлении до начала лечения)</w:t>
      </w:r>
      <w:r w:rsidRPr="009671F5">
        <w:rPr>
          <w:shd w:val="clear" w:color="auto" w:fill="FFFFFF"/>
          <w:lang w:val="ru-RU"/>
        </w:rPr>
        <w:t>. Эти</w:t>
      </w:r>
      <w:r w:rsidR="00343955" w:rsidRPr="009671F5">
        <w:rPr>
          <w:shd w:val="clear" w:color="auto" w:fill="FFFFFF"/>
          <w:lang w:val="ru-RU"/>
        </w:rPr>
        <w:t>,</w:t>
      </w:r>
      <w:r w:rsidRPr="009671F5">
        <w:rPr>
          <w:shd w:val="clear" w:color="auto" w:fill="FFFFFF"/>
          <w:lang w:val="ru-RU"/>
        </w:rPr>
        <w:t xml:space="preserve"> связанные с резистентностью</w:t>
      </w:r>
      <w:r w:rsidR="00343955" w:rsidRPr="009671F5">
        <w:rPr>
          <w:shd w:val="clear" w:color="auto" w:fill="FFFFFF"/>
          <w:lang w:val="ru-RU"/>
        </w:rPr>
        <w:t>,</w:t>
      </w:r>
      <w:r w:rsidRPr="009671F5">
        <w:rPr>
          <w:shd w:val="clear" w:color="auto" w:fill="FFFFFF"/>
          <w:lang w:val="ru-RU"/>
        </w:rPr>
        <w:t xml:space="preserve"> мутации должны учитываться только при использовании препарата Эвиплера для лечения</w:t>
      </w:r>
      <w:r w:rsidR="00B67C07" w:rsidRPr="009671F5">
        <w:rPr>
          <w:shd w:val="clear" w:color="auto" w:fill="FFFFFF"/>
          <w:lang w:val="ru-RU"/>
        </w:rPr>
        <w:t xml:space="preserve"> </w:t>
      </w:r>
      <w:r w:rsidR="000859F7" w:rsidRPr="009671F5">
        <w:rPr>
          <w:lang w:val="ru-RU"/>
        </w:rPr>
        <w:t>пациентов, ранее не получавших антиретровирусную терапию</w:t>
      </w:r>
      <w:r w:rsidRPr="009671F5">
        <w:rPr>
          <w:shd w:val="clear" w:color="auto" w:fill="FFFFFF"/>
          <w:lang w:val="ru-RU"/>
        </w:rPr>
        <w:t>.</w:t>
      </w:r>
    </w:p>
    <w:p w14:paraId="45515A9C"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Эти связанные с резистентностью мутации были выявлены </w:t>
      </w:r>
      <w:r w:rsidR="00850A84" w:rsidRPr="009671F5">
        <w:rPr>
          <w:shd w:val="clear" w:color="auto" w:fill="FFFFFF"/>
          <w:lang w:val="ru-RU"/>
        </w:rPr>
        <w:t xml:space="preserve">по данным </w:t>
      </w:r>
      <w:r w:rsidRPr="009671F5">
        <w:rPr>
          <w:i/>
          <w:shd w:val="clear" w:color="auto" w:fill="FFFFFF"/>
          <w:lang w:val="ru-RU"/>
        </w:rPr>
        <w:t>in vivo</w:t>
      </w:r>
      <w:r w:rsidRPr="009671F5">
        <w:rPr>
          <w:shd w:val="clear" w:color="auto" w:fill="FFFFFF"/>
          <w:lang w:val="ru-RU"/>
        </w:rPr>
        <w:t xml:space="preserve"> только </w:t>
      </w:r>
      <w:r w:rsidR="00036A9F" w:rsidRPr="009671F5">
        <w:rPr>
          <w:shd w:val="clear" w:color="auto" w:fill="FFFFFF"/>
          <w:lang w:val="ru-RU"/>
        </w:rPr>
        <w:t>у</w:t>
      </w:r>
      <w:r w:rsidR="00B67C07" w:rsidRPr="009671F5">
        <w:rPr>
          <w:shd w:val="clear" w:color="auto" w:fill="FFFFFF"/>
          <w:lang w:val="ru-RU"/>
        </w:rPr>
        <w:t xml:space="preserve"> </w:t>
      </w:r>
      <w:r w:rsidRPr="009671F5">
        <w:rPr>
          <w:shd w:val="clear" w:color="auto" w:fill="FFFFFF"/>
          <w:lang w:val="ru-RU"/>
        </w:rPr>
        <w:t>пациентов, ранее не получавших лечение, и поэтому не могут использоваться для прогнозирования активности препарата Эвиплера у пациентов с вирусологической неэффективностью антиретровирусной терапии.</w:t>
      </w:r>
    </w:p>
    <w:p w14:paraId="5D0DF221"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Как и при использовании других антиретровирусных средств, на фоне приема препарата Эвиплера должно проводиться исследование генотипической резистентности.</w:t>
      </w:r>
    </w:p>
    <w:p w14:paraId="7B0EC58F" w14:textId="77777777" w:rsidR="00C564EE" w:rsidRPr="009671F5" w:rsidRDefault="00C564EE" w:rsidP="00BE0898">
      <w:pPr>
        <w:widowControl w:val="0"/>
        <w:suppressAutoHyphens w:val="0"/>
        <w:spacing w:line="360" w:lineRule="auto"/>
        <w:jc w:val="both"/>
        <w:rPr>
          <w:i/>
          <w:shd w:val="clear" w:color="auto" w:fill="FFFFFF"/>
          <w:lang w:val="ru-RU"/>
        </w:rPr>
      </w:pPr>
      <w:r w:rsidRPr="009671F5">
        <w:rPr>
          <w:i/>
          <w:shd w:val="clear" w:color="auto" w:fill="FFFFFF"/>
          <w:lang w:val="ru-RU"/>
        </w:rPr>
        <w:t>ВИЧ-1 инфицированные пациенты, ранее не получавшие</w:t>
      </w:r>
      <w:r w:rsidR="00B67C07" w:rsidRPr="009671F5">
        <w:rPr>
          <w:i/>
          <w:shd w:val="clear" w:color="auto" w:fill="FFFFFF"/>
          <w:lang w:val="ru-RU"/>
        </w:rPr>
        <w:t xml:space="preserve"> </w:t>
      </w:r>
      <w:r w:rsidRPr="009671F5">
        <w:rPr>
          <w:i/>
          <w:shd w:val="clear" w:color="auto" w:fill="FFFFFF"/>
          <w:lang w:val="ru-RU"/>
        </w:rPr>
        <w:t>антиретровирусную терапию</w:t>
      </w:r>
    </w:p>
    <w:p w14:paraId="51544116" w14:textId="472BE0F2" w:rsidR="000232AD" w:rsidRPr="009671F5" w:rsidRDefault="000232AD" w:rsidP="00BE0898">
      <w:pPr>
        <w:widowControl w:val="0"/>
        <w:suppressAutoHyphens w:val="0"/>
        <w:spacing w:line="360" w:lineRule="auto"/>
        <w:jc w:val="both"/>
        <w:rPr>
          <w:shd w:val="clear" w:color="auto" w:fill="FFFFFF"/>
          <w:lang w:val="ru-RU"/>
        </w:rPr>
      </w:pPr>
      <w:r w:rsidRPr="009671F5">
        <w:rPr>
          <w:shd w:val="clear" w:color="auto" w:fill="FFFFFF"/>
          <w:lang w:val="ru-RU"/>
        </w:rPr>
        <w:t>В</w:t>
      </w:r>
      <w:r w:rsidR="00082A0D" w:rsidRPr="009671F5">
        <w:rPr>
          <w:shd w:val="clear" w:color="auto" w:fill="FFFFFF"/>
          <w:lang w:val="ru-RU"/>
        </w:rPr>
        <w:t xml:space="preserve"> </w:t>
      </w:r>
      <w:r w:rsidRPr="009671F5">
        <w:rPr>
          <w:shd w:val="clear" w:color="auto" w:fill="FFFFFF"/>
          <w:lang w:val="ru-RU"/>
        </w:rPr>
        <w:t xml:space="preserve">анализе резистентности было использовано более широкое определение вирусологической неудачи, чем в первичном анализе эффективности. В объединенном 96-недельном анализе резистентности у пациентов, получавших рилпивирин в комбинации с </w:t>
      </w:r>
      <w:r w:rsidRPr="009671F5">
        <w:rPr>
          <w:shd w:val="clear" w:color="auto" w:fill="FFFFFF"/>
          <w:lang w:val="ru-RU"/>
        </w:rPr>
        <w:lastRenderedPageBreak/>
        <w:t>эмтрицитабином и тенофовира дизопроксилом, более высокий риск вирусологической неудачи наблюдался у пациентов в группе рилпивирина</w:t>
      </w:r>
      <w:r w:rsidR="0091754F" w:rsidRPr="009671F5">
        <w:rPr>
          <w:shd w:val="clear" w:color="auto" w:fill="FFFFFF"/>
          <w:lang w:val="ru-RU"/>
        </w:rPr>
        <w:t xml:space="preserve"> </w:t>
      </w:r>
      <w:r w:rsidRPr="009671F5">
        <w:rPr>
          <w:shd w:val="clear" w:color="auto" w:fill="FFFFFF"/>
          <w:lang w:val="ru-RU"/>
        </w:rPr>
        <w:t xml:space="preserve">в течение первых 48 недель этих исследований (11,5 % в группе рилпивирина и 4,2 % в группе эфавиренза), в то время как более низкая вероятность вирусологической неудачи, схожая в обеих группах терапии, наблюдалась </w:t>
      </w:r>
      <w:r w:rsidR="00105F41" w:rsidRPr="009671F5">
        <w:rPr>
          <w:shd w:val="clear" w:color="auto" w:fill="FFFFFF"/>
          <w:lang w:val="ru-RU"/>
        </w:rPr>
        <w:t>с недели 48 по неделю 96 (15 пациентов, или 2,7 %, в группе рилпивирина и 14 пациентов, или 2,6%, в группе эфавиренза). Из этих вирусологических неудач 5/15 (рилпивирин) и 5/14 (эфавиренз) пациентов имели изначальную вирусную нагрузку ≤100 000 копий/мл.</w:t>
      </w:r>
    </w:p>
    <w:p w14:paraId="00BDFC89" w14:textId="58CBF669" w:rsidR="00C564EE" w:rsidRPr="009671F5" w:rsidRDefault="00C564EE" w:rsidP="00BE0898">
      <w:pPr>
        <w:widowControl w:val="0"/>
        <w:suppressAutoHyphens w:val="0"/>
        <w:spacing w:line="360" w:lineRule="auto"/>
        <w:jc w:val="both"/>
        <w:rPr>
          <w:shd w:val="clear" w:color="auto" w:fill="FFFFFF"/>
          <w:lang w:val="ru-RU"/>
        </w:rPr>
      </w:pPr>
      <w:r w:rsidRPr="009671F5">
        <w:rPr>
          <w:shd w:val="clear" w:color="auto" w:fill="FFFFFF"/>
          <w:lang w:val="ru-RU"/>
        </w:rPr>
        <w:t>В объединенном анализе данных</w:t>
      </w:r>
      <w:r w:rsidR="00AC5EDE" w:rsidRPr="009671F5">
        <w:rPr>
          <w:shd w:val="clear" w:color="auto" w:fill="FFFFFF"/>
          <w:lang w:val="ru-RU"/>
        </w:rPr>
        <w:t xml:space="preserve"> резистентности,</w:t>
      </w:r>
      <w:r w:rsidRPr="009671F5">
        <w:rPr>
          <w:shd w:val="clear" w:color="auto" w:fill="FFFFFF"/>
          <w:lang w:val="ru-RU"/>
        </w:rPr>
        <w:t xml:space="preserve"> полученных в ходе </w:t>
      </w:r>
      <w:r w:rsidR="00AC5EDE" w:rsidRPr="009671F5">
        <w:rPr>
          <w:shd w:val="clear" w:color="auto" w:fill="FFFFFF"/>
          <w:lang w:val="ru-RU"/>
        </w:rPr>
        <w:t xml:space="preserve">96 недель </w:t>
      </w:r>
      <w:r w:rsidRPr="009671F5">
        <w:rPr>
          <w:shd w:val="clear" w:color="auto" w:fill="FFFFFF"/>
          <w:lang w:val="ru-RU"/>
        </w:rPr>
        <w:t>клинических исследований III фазы</w:t>
      </w:r>
      <w:r w:rsidR="0060336A" w:rsidRPr="009671F5">
        <w:rPr>
          <w:shd w:val="clear" w:color="auto" w:fill="FFFFFF"/>
          <w:lang w:val="ru-RU"/>
        </w:rPr>
        <w:t xml:space="preserve"> </w:t>
      </w:r>
      <w:r w:rsidRPr="009671F5">
        <w:rPr>
          <w:shd w:val="clear" w:color="auto" w:fill="FFFFFF"/>
          <w:lang w:val="ru-RU"/>
        </w:rPr>
        <w:t>(C209 и C215) среди пациентов, получавших эмтрицитабин/тенофовир</w:t>
      </w:r>
      <w:r w:rsidR="00AC5EDE" w:rsidRPr="009671F5">
        <w:rPr>
          <w:shd w:val="clear" w:color="auto" w:fill="FFFFFF"/>
          <w:lang w:val="ru-RU"/>
        </w:rPr>
        <w:t xml:space="preserve">а дизопроксил </w:t>
      </w:r>
      <w:r w:rsidRPr="009671F5">
        <w:rPr>
          <w:shd w:val="clear" w:color="auto" w:fill="FFFFFF"/>
          <w:lang w:val="ru-RU"/>
        </w:rPr>
        <w:t>+</w:t>
      </w:r>
      <w:r w:rsidR="00AC5EDE" w:rsidRPr="009671F5">
        <w:rPr>
          <w:shd w:val="clear" w:color="auto" w:fill="FFFFFF"/>
          <w:lang w:val="ru-RU"/>
        </w:rPr>
        <w:t xml:space="preserve"> </w:t>
      </w:r>
      <w:r w:rsidRPr="009671F5">
        <w:rPr>
          <w:shd w:val="clear" w:color="auto" w:fill="FFFFFF"/>
          <w:lang w:val="ru-RU"/>
        </w:rPr>
        <w:t>рилпивирин</w:t>
      </w:r>
      <w:r w:rsidR="009C5499">
        <w:rPr>
          <w:shd w:val="clear" w:color="auto" w:fill="FFFFFF"/>
          <w:lang w:val="ru-RU"/>
        </w:rPr>
        <w:t>а гидрохлорид</w:t>
      </w:r>
      <w:r w:rsidR="00546D67">
        <w:rPr>
          <w:shd w:val="clear" w:color="auto" w:fill="FFFFFF"/>
          <w:lang w:val="ru-RU"/>
        </w:rPr>
        <w:t>,</w:t>
      </w:r>
      <w:r w:rsidR="0060336A" w:rsidRPr="009671F5">
        <w:rPr>
          <w:shd w:val="clear" w:color="auto" w:fill="FFFFFF"/>
          <w:lang w:val="ru-RU"/>
        </w:rPr>
        <w:t xml:space="preserve"> </w:t>
      </w:r>
      <w:r w:rsidRPr="009671F5">
        <w:rPr>
          <w:shd w:val="clear" w:color="auto" w:fill="FFFFFF"/>
          <w:lang w:val="ru-RU"/>
        </w:rPr>
        <w:t>у</w:t>
      </w:r>
      <w:r w:rsidR="00AC5EDE" w:rsidRPr="009671F5">
        <w:rPr>
          <w:shd w:val="clear" w:color="auto" w:fill="FFFFFF"/>
          <w:lang w:val="ru-RU"/>
        </w:rPr>
        <w:t xml:space="preserve"> 78</w:t>
      </w:r>
      <w:r w:rsidRPr="009671F5">
        <w:rPr>
          <w:shd w:val="clear" w:color="auto" w:fill="FFFFFF"/>
          <w:lang w:val="ru-RU"/>
        </w:rPr>
        <w:t xml:space="preserve"> пациентов была </w:t>
      </w:r>
      <w:r w:rsidR="00343955" w:rsidRPr="009671F5">
        <w:rPr>
          <w:shd w:val="clear" w:color="auto" w:fill="FFFFFF"/>
          <w:lang w:val="ru-RU"/>
        </w:rPr>
        <w:t>установлен</w:t>
      </w:r>
      <w:r w:rsidRPr="009671F5">
        <w:rPr>
          <w:shd w:val="clear" w:color="auto" w:fill="FFFFFF"/>
          <w:lang w:val="ru-RU"/>
        </w:rPr>
        <w:t xml:space="preserve">а вирусологическая неудача </w:t>
      </w:r>
      <w:r w:rsidR="00343955" w:rsidRPr="009671F5">
        <w:rPr>
          <w:shd w:val="clear" w:color="auto" w:fill="FFFFFF"/>
          <w:lang w:val="ru-RU"/>
        </w:rPr>
        <w:t>терапии</w:t>
      </w:r>
      <w:r w:rsidRPr="009671F5">
        <w:rPr>
          <w:shd w:val="clear" w:color="auto" w:fill="FFFFFF"/>
          <w:lang w:val="ru-RU"/>
        </w:rPr>
        <w:t xml:space="preserve">, при этом информация по </w:t>
      </w:r>
      <w:r w:rsidR="00AC5EDE" w:rsidRPr="009671F5">
        <w:rPr>
          <w:shd w:val="clear" w:color="auto" w:fill="FFFFFF"/>
          <w:lang w:val="ru-RU"/>
        </w:rPr>
        <w:t xml:space="preserve">наличию </w:t>
      </w:r>
      <w:r w:rsidR="0091754F" w:rsidRPr="009671F5">
        <w:rPr>
          <w:shd w:val="clear" w:color="auto" w:fill="FFFFFF"/>
          <w:lang w:val="ru-RU"/>
        </w:rPr>
        <w:t xml:space="preserve">генотипической </w:t>
      </w:r>
      <w:r w:rsidRPr="009671F5">
        <w:rPr>
          <w:shd w:val="clear" w:color="auto" w:fill="FFFFFF"/>
          <w:lang w:val="ru-RU"/>
        </w:rPr>
        <w:t>резистентности</w:t>
      </w:r>
      <w:r w:rsidR="003C181F" w:rsidRPr="009671F5">
        <w:rPr>
          <w:shd w:val="clear" w:color="auto" w:fill="FFFFFF"/>
          <w:lang w:val="ru-RU"/>
        </w:rPr>
        <w:t xml:space="preserve"> </w:t>
      </w:r>
      <w:r w:rsidR="00343955" w:rsidRPr="009671F5">
        <w:rPr>
          <w:shd w:val="clear" w:color="auto" w:fill="FFFFFF"/>
          <w:lang w:val="ru-RU"/>
        </w:rPr>
        <w:t xml:space="preserve">была </w:t>
      </w:r>
      <w:r w:rsidRPr="009671F5">
        <w:rPr>
          <w:shd w:val="clear" w:color="auto" w:fill="FFFFFF"/>
          <w:lang w:val="ru-RU"/>
        </w:rPr>
        <w:t xml:space="preserve">доступна для </w:t>
      </w:r>
      <w:r w:rsidR="00AC5EDE" w:rsidRPr="009671F5">
        <w:rPr>
          <w:shd w:val="clear" w:color="auto" w:fill="FFFFFF"/>
          <w:lang w:val="ru-RU"/>
        </w:rPr>
        <w:t>71</w:t>
      </w:r>
      <w:r w:rsidRPr="009671F5">
        <w:rPr>
          <w:shd w:val="clear" w:color="auto" w:fill="FFFFFF"/>
          <w:lang w:val="ru-RU"/>
        </w:rPr>
        <w:t xml:space="preserve"> из </w:t>
      </w:r>
      <w:r w:rsidR="00AC5EDE" w:rsidRPr="009671F5">
        <w:rPr>
          <w:shd w:val="clear" w:color="auto" w:fill="FFFFFF"/>
          <w:lang w:val="ru-RU"/>
        </w:rPr>
        <w:t xml:space="preserve">78 </w:t>
      </w:r>
      <w:r w:rsidRPr="009671F5">
        <w:rPr>
          <w:shd w:val="clear" w:color="auto" w:fill="FFFFFF"/>
          <w:lang w:val="ru-RU"/>
        </w:rPr>
        <w:t>пациентов.</w:t>
      </w:r>
      <w:r w:rsidR="003C181F" w:rsidRPr="009671F5">
        <w:rPr>
          <w:shd w:val="clear" w:color="auto" w:fill="FFFFFF"/>
          <w:lang w:val="ru-RU"/>
        </w:rPr>
        <w:t xml:space="preserve"> </w:t>
      </w:r>
      <w:r w:rsidR="00AC5EDE" w:rsidRPr="009671F5">
        <w:rPr>
          <w:shd w:val="clear" w:color="auto" w:fill="FFFFFF"/>
          <w:lang w:val="ru-RU"/>
        </w:rPr>
        <w:t>В этом анализе б</w:t>
      </w:r>
      <w:r w:rsidR="00343955" w:rsidRPr="009671F5">
        <w:rPr>
          <w:shd w:val="clear" w:color="auto" w:fill="FFFFFF"/>
          <w:lang w:val="ru-RU"/>
        </w:rPr>
        <w:t xml:space="preserve">ыли установлены </w:t>
      </w:r>
      <w:r w:rsidR="00AC5EDE" w:rsidRPr="009671F5">
        <w:rPr>
          <w:shd w:val="clear" w:color="auto" w:fill="FFFFFF"/>
          <w:lang w:val="ru-RU"/>
        </w:rPr>
        <w:t>мутации</w:t>
      </w:r>
      <w:r w:rsidRPr="009671F5">
        <w:rPr>
          <w:shd w:val="clear" w:color="auto" w:fill="FFFFFF"/>
          <w:lang w:val="ru-RU"/>
        </w:rPr>
        <w:t>, которые ассоциировались с резистентностью к ННИОТ и чаще всего встречались у таких пациентов</w:t>
      </w:r>
      <w:r w:rsidR="00343955" w:rsidRPr="009671F5">
        <w:rPr>
          <w:shd w:val="clear" w:color="auto" w:fill="FFFFFF"/>
          <w:lang w:val="ru-RU"/>
        </w:rPr>
        <w:t>:</w:t>
      </w:r>
      <w:r w:rsidRPr="009671F5">
        <w:rPr>
          <w:shd w:val="clear" w:color="auto" w:fill="FFFFFF"/>
          <w:lang w:val="ru-RU"/>
        </w:rPr>
        <w:t xml:space="preserve"> V90I, K101E, E138K/Q, </w:t>
      </w:r>
      <w:r w:rsidR="00AC5EDE" w:rsidRPr="00FA5121">
        <w:rPr>
          <w:shd w:val="clear" w:color="auto" w:fill="FFFFFF"/>
          <w:lang w:val="ru-RU"/>
        </w:rPr>
        <w:t xml:space="preserve">V179I, </w:t>
      </w:r>
      <w:r w:rsidRPr="009671F5">
        <w:rPr>
          <w:shd w:val="clear" w:color="auto" w:fill="FFFFFF"/>
          <w:lang w:val="ru-RU"/>
        </w:rPr>
        <w:t>Y181C, V189I</w:t>
      </w:r>
      <w:r w:rsidR="00AC5EDE" w:rsidRPr="009671F5">
        <w:rPr>
          <w:shd w:val="clear" w:color="auto" w:fill="FFFFFF"/>
          <w:lang w:val="ru-RU"/>
        </w:rPr>
        <w:t>,</w:t>
      </w:r>
      <w:r w:rsidRPr="009671F5">
        <w:rPr>
          <w:shd w:val="clear" w:color="auto" w:fill="FFFFFF"/>
          <w:lang w:val="ru-RU"/>
        </w:rPr>
        <w:t xml:space="preserve"> H221Y</w:t>
      </w:r>
      <w:r w:rsidR="00AC5EDE" w:rsidRPr="009671F5">
        <w:rPr>
          <w:shd w:val="clear" w:color="auto" w:fill="FFFFFF"/>
          <w:lang w:val="ru-RU"/>
        </w:rPr>
        <w:t xml:space="preserve"> и </w:t>
      </w:r>
      <w:r w:rsidR="00AC5EDE" w:rsidRPr="00FA5121">
        <w:rPr>
          <w:shd w:val="clear" w:color="auto" w:fill="FFFFFF"/>
          <w:lang w:val="ru-RU"/>
        </w:rPr>
        <w:t>F227C</w:t>
      </w:r>
      <w:r w:rsidRPr="009671F5">
        <w:rPr>
          <w:shd w:val="clear" w:color="auto" w:fill="FFFFFF"/>
          <w:lang w:val="ru-RU"/>
        </w:rPr>
        <w:t xml:space="preserve">. </w:t>
      </w:r>
      <w:r w:rsidR="00AC5EDE" w:rsidRPr="009671F5">
        <w:rPr>
          <w:shd w:val="clear" w:color="auto" w:fill="FFFFFF"/>
          <w:lang w:val="ru-RU"/>
        </w:rPr>
        <w:t>Наиболее часто встречающиеся мутации были одинаковым</w:t>
      </w:r>
      <w:r w:rsidR="0091754F" w:rsidRPr="009671F5">
        <w:rPr>
          <w:shd w:val="clear" w:color="auto" w:fill="FFFFFF"/>
          <w:lang w:val="ru-RU"/>
        </w:rPr>
        <w:t>и</w:t>
      </w:r>
      <w:r w:rsidR="00AC5EDE" w:rsidRPr="009671F5">
        <w:rPr>
          <w:shd w:val="clear" w:color="auto" w:fill="FFFFFF"/>
          <w:lang w:val="ru-RU"/>
        </w:rPr>
        <w:t xml:space="preserve"> в анализе </w:t>
      </w:r>
      <w:r w:rsidR="00CB067E">
        <w:rPr>
          <w:shd w:val="clear" w:color="auto" w:fill="FFFFFF"/>
          <w:lang w:val="ru-RU"/>
        </w:rPr>
        <w:t xml:space="preserve">на </w:t>
      </w:r>
      <w:r w:rsidR="00AC5EDE" w:rsidRPr="009671F5">
        <w:rPr>
          <w:shd w:val="clear" w:color="auto" w:fill="FFFFFF"/>
          <w:lang w:val="ru-RU"/>
        </w:rPr>
        <w:t>48</w:t>
      </w:r>
      <w:r w:rsidR="00CB067E">
        <w:rPr>
          <w:shd w:val="clear" w:color="auto" w:fill="FFFFFF"/>
          <w:lang w:val="ru-RU"/>
        </w:rPr>
        <w:t>-й</w:t>
      </w:r>
      <w:r w:rsidR="00AC5EDE" w:rsidRPr="009671F5">
        <w:rPr>
          <w:shd w:val="clear" w:color="auto" w:fill="FFFFFF"/>
          <w:lang w:val="ru-RU"/>
        </w:rPr>
        <w:t xml:space="preserve"> и 96</w:t>
      </w:r>
      <w:r w:rsidR="00CB067E">
        <w:rPr>
          <w:shd w:val="clear" w:color="auto" w:fill="FFFFFF"/>
          <w:lang w:val="ru-RU"/>
        </w:rPr>
        <w:t>-й</w:t>
      </w:r>
      <w:r w:rsidR="00AC5EDE" w:rsidRPr="009671F5">
        <w:rPr>
          <w:shd w:val="clear" w:color="auto" w:fill="FFFFFF"/>
          <w:lang w:val="ru-RU"/>
        </w:rPr>
        <w:t xml:space="preserve"> недел</w:t>
      </w:r>
      <w:r w:rsidR="00CB067E">
        <w:rPr>
          <w:shd w:val="clear" w:color="auto" w:fill="FFFFFF"/>
          <w:lang w:val="ru-RU"/>
        </w:rPr>
        <w:t>ях</w:t>
      </w:r>
      <w:r w:rsidR="00AC5EDE" w:rsidRPr="009671F5">
        <w:rPr>
          <w:shd w:val="clear" w:color="auto" w:fill="FFFFFF"/>
          <w:lang w:val="ru-RU"/>
        </w:rPr>
        <w:t>. В исследованиях</w:t>
      </w:r>
      <w:r w:rsidRPr="009671F5">
        <w:rPr>
          <w:shd w:val="clear" w:color="auto" w:fill="FFFFFF"/>
          <w:lang w:val="ru-RU"/>
        </w:rPr>
        <w:t xml:space="preserve"> наличие</w:t>
      </w:r>
      <w:r w:rsidR="00127A2C" w:rsidRPr="009671F5">
        <w:rPr>
          <w:shd w:val="clear" w:color="auto" w:fill="FFFFFF"/>
          <w:lang w:val="ru-RU"/>
        </w:rPr>
        <w:t xml:space="preserve"> </w:t>
      </w:r>
      <w:r w:rsidR="00343955" w:rsidRPr="009671F5">
        <w:rPr>
          <w:shd w:val="clear" w:color="auto" w:fill="FFFFFF"/>
          <w:lang w:val="ru-RU"/>
        </w:rPr>
        <w:t xml:space="preserve">таких </w:t>
      </w:r>
      <w:r w:rsidRPr="009671F5">
        <w:rPr>
          <w:shd w:val="clear" w:color="auto" w:fill="FFFFFF"/>
          <w:lang w:val="ru-RU"/>
        </w:rPr>
        <w:t xml:space="preserve">мутаций </w:t>
      </w:r>
      <w:r w:rsidR="00343955" w:rsidRPr="009671F5">
        <w:rPr>
          <w:shd w:val="clear" w:color="auto" w:fill="FFFFFF"/>
          <w:lang w:val="ru-RU"/>
        </w:rPr>
        <w:t xml:space="preserve">как </w:t>
      </w:r>
      <w:r w:rsidRPr="009671F5">
        <w:rPr>
          <w:shd w:val="clear" w:color="auto" w:fill="FFFFFF"/>
          <w:lang w:val="ru-RU"/>
        </w:rPr>
        <w:t xml:space="preserve">V90I и V189I </w:t>
      </w:r>
      <w:r w:rsidR="0091754F" w:rsidRPr="009671F5">
        <w:rPr>
          <w:shd w:val="clear" w:color="auto" w:fill="FFFFFF"/>
          <w:lang w:val="ru-RU"/>
        </w:rPr>
        <w:t xml:space="preserve">в начале терапии </w:t>
      </w:r>
      <w:r w:rsidRPr="009671F5">
        <w:rPr>
          <w:shd w:val="clear" w:color="auto" w:fill="FFFFFF"/>
          <w:lang w:val="ru-RU"/>
        </w:rPr>
        <w:t xml:space="preserve">не </w:t>
      </w:r>
      <w:r w:rsidR="00343955" w:rsidRPr="009671F5">
        <w:rPr>
          <w:shd w:val="clear" w:color="auto" w:fill="FFFFFF"/>
          <w:lang w:val="ru-RU"/>
        </w:rPr>
        <w:t>о</w:t>
      </w:r>
      <w:r w:rsidRPr="009671F5">
        <w:rPr>
          <w:shd w:val="clear" w:color="auto" w:fill="FFFFFF"/>
          <w:lang w:val="ru-RU"/>
        </w:rPr>
        <w:t>казало</w:t>
      </w:r>
      <w:r w:rsidR="00343955" w:rsidRPr="009671F5">
        <w:rPr>
          <w:shd w:val="clear" w:color="auto" w:fill="FFFFFF"/>
          <w:lang w:val="ru-RU"/>
        </w:rPr>
        <w:t xml:space="preserve"> влияние</w:t>
      </w:r>
      <w:r w:rsidRPr="009671F5">
        <w:rPr>
          <w:shd w:val="clear" w:color="auto" w:fill="FFFFFF"/>
          <w:lang w:val="ru-RU"/>
        </w:rPr>
        <w:t xml:space="preserve"> на эффективност</w:t>
      </w:r>
      <w:r w:rsidR="00343955" w:rsidRPr="009671F5">
        <w:rPr>
          <w:shd w:val="clear" w:color="auto" w:fill="FFFFFF"/>
          <w:lang w:val="ru-RU"/>
        </w:rPr>
        <w:t>ь</w:t>
      </w:r>
      <w:r w:rsidRPr="009671F5">
        <w:rPr>
          <w:shd w:val="clear" w:color="auto" w:fill="FFFFFF"/>
          <w:lang w:val="ru-RU"/>
        </w:rPr>
        <w:t xml:space="preserve"> лечения.</w:t>
      </w:r>
      <w:r w:rsidR="00497ECD" w:rsidRPr="009671F5">
        <w:rPr>
          <w:shd w:val="clear" w:color="auto" w:fill="FFFFFF"/>
          <w:lang w:val="ru-RU"/>
        </w:rPr>
        <w:t xml:space="preserve"> </w:t>
      </w:r>
      <w:r w:rsidR="00AC5EDE" w:rsidRPr="009671F5">
        <w:rPr>
          <w:shd w:val="clear" w:color="auto" w:fill="FFFFFF"/>
          <w:lang w:val="ru-RU"/>
        </w:rPr>
        <w:t xml:space="preserve">Замена E138K наиболее часто возникала </w:t>
      </w:r>
      <w:r w:rsidR="0091754F" w:rsidRPr="009671F5">
        <w:rPr>
          <w:shd w:val="clear" w:color="auto" w:fill="FFFFFF"/>
          <w:lang w:val="ru-RU"/>
        </w:rPr>
        <w:t xml:space="preserve">во время лечения рилпивирином, особенно в сочетании с заменой </w:t>
      </w:r>
      <w:r w:rsidR="0091754F" w:rsidRPr="00FA5121">
        <w:rPr>
          <w:shd w:val="clear" w:color="auto" w:fill="FFFFFF"/>
          <w:lang w:val="ru-RU"/>
        </w:rPr>
        <w:t>M184I.</w:t>
      </w:r>
      <w:r w:rsidR="0091754F" w:rsidRPr="009671F5">
        <w:rPr>
          <w:shd w:val="clear" w:color="auto" w:fill="FFFFFF"/>
          <w:lang w:val="ru-RU"/>
        </w:rPr>
        <w:t xml:space="preserve"> У 52% пациентов с вирусологической неудачей в группе рилпивирина совместно наблюдались мутации резистентности к НИОТ и ННИОТ.  </w:t>
      </w:r>
      <w:r w:rsidR="001B349B" w:rsidRPr="001B349B">
        <w:rPr>
          <w:lang w:val="ru-RU"/>
        </w:rPr>
        <w:t xml:space="preserve"> </w:t>
      </w:r>
      <w:r w:rsidR="001B349B">
        <w:rPr>
          <w:lang w:val="ru-RU"/>
        </w:rPr>
        <w:t>Мутации, связанные с резистентностью к НИОТ и выявленные во время терапии у 3 и более пациентов:</w:t>
      </w:r>
      <w:r w:rsidRPr="009671F5">
        <w:rPr>
          <w:shd w:val="clear" w:color="auto" w:fill="FFFFFF"/>
          <w:lang w:val="ru-RU"/>
        </w:rPr>
        <w:t xml:space="preserve"> K65R, K70E, M184V/I и K219E.</w:t>
      </w:r>
    </w:p>
    <w:p w14:paraId="5A9B14C8" w14:textId="3FBE5180" w:rsidR="0091754F" w:rsidRPr="009671F5" w:rsidRDefault="00711C59" w:rsidP="00BE0898">
      <w:pPr>
        <w:widowControl w:val="0"/>
        <w:suppressAutoHyphens w:val="0"/>
        <w:spacing w:line="360" w:lineRule="auto"/>
        <w:jc w:val="both"/>
        <w:rPr>
          <w:shd w:val="clear" w:color="auto" w:fill="FFFFFF"/>
          <w:lang w:val="ru-RU"/>
        </w:rPr>
      </w:pPr>
      <w:r>
        <w:rPr>
          <w:shd w:val="clear" w:color="auto" w:fill="FFFFFF"/>
          <w:lang w:val="ru-RU"/>
        </w:rPr>
        <w:t>На 96-й неделе количество пациентов с заменой, связанной с резистентностью и/или</w:t>
      </w:r>
      <w:r w:rsidR="00ED06BE">
        <w:rPr>
          <w:shd w:val="clear" w:color="auto" w:fill="FFFFFF"/>
          <w:lang w:val="ru-RU"/>
        </w:rPr>
        <w:t xml:space="preserve"> с</w:t>
      </w:r>
      <w:r>
        <w:rPr>
          <w:shd w:val="clear" w:color="auto" w:fill="FFFFFF"/>
          <w:lang w:val="ru-RU"/>
        </w:rPr>
        <w:t xml:space="preserve"> фенотипической резистентностью к рилпивирину оказалось меньше в группе рилпивирина с изначальной вирусной нагрузкой </w:t>
      </w:r>
      <w:r w:rsidRPr="009671F5">
        <w:rPr>
          <w:shd w:val="clear" w:color="auto" w:fill="FFFFFF"/>
          <w:lang w:val="ru-RU"/>
        </w:rPr>
        <w:t>≤</w:t>
      </w:r>
      <w:r>
        <w:rPr>
          <w:shd w:val="clear" w:color="auto" w:fill="FFFFFF"/>
          <w:lang w:val="ru-RU"/>
        </w:rPr>
        <w:t xml:space="preserve">100 000 копий /мл (7/288), по сравнению с пациентами с изначальной вирусной нагрузкой </w:t>
      </w:r>
      <w:r w:rsidRPr="005873AB">
        <w:rPr>
          <w:shd w:val="clear" w:color="auto" w:fill="FFFFFF"/>
          <w:lang w:val="ru-RU"/>
        </w:rPr>
        <w:t>&gt;</w:t>
      </w:r>
      <w:r>
        <w:rPr>
          <w:shd w:val="clear" w:color="auto" w:fill="FFFFFF"/>
          <w:lang w:val="ru-RU"/>
        </w:rPr>
        <w:t xml:space="preserve">100 000 копий/мл (30/262). </w:t>
      </w:r>
      <w:r w:rsidR="001C3940" w:rsidRPr="009671F5">
        <w:rPr>
          <w:shd w:val="clear" w:color="auto" w:fill="FFFFFF"/>
          <w:lang w:val="ru-RU"/>
        </w:rPr>
        <w:t>Среди пациентов, у которых появилась резистентность к рилпивирину, 4</w:t>
      </w:r>
      <w:r w:rsidR="00BA1719" w:rsidRPr="009671F5">
        <w:rPr>
          <w:shd w:val="clear" w:color="auto" w:fill="FFFFFF"/>
          <w:lang w:val="ru-RU"/>
        </w:rPr>
        <w:t xml:space="preserve"> из </w:t>
      </w:r>
      <w:r w:rsidR="001C3940" w:rsidRPr="009671F5">
        <w:rPr>
          <w:shd w:val="clear" w:color="auto" w:fill="FFFFFF"/>
          <w:lang w:val="ru-RU"/>
        </w:rPr>
        <w:t>7 пациентов с изначальной вирусной нагрузкой ≤100 000 копий/мл и 28</w:t>
      </w:r>
      <w:r w:rsidR="00BA1719" w:rsidRPr="009671F5">
        <w:rPr>
          <w:shd w:val="clear" w:color="auto" w:fill="FFFFFF"/>
          <w:lang w:val="ru-RU"/>
        </w:rPr>
        <w:t xml:space="preserve"> из </w:t>
      </w:r>
      <w:r w:rsidR="001C3940" w:rsidRPr="009671F5">
        <w:rPr>
          <w:shd w:val="clear" w:color="auto" w:fill="FFFFFF"/>
          <w:lang w:val="ru-RU"/>
        </w:rPr>
        <w:t xml:space="preserve">30 пациентов с изначальной вирусной нагрузкой </w:t>
      </w:r>
      <w:r w:rsidR="001C3940" w:rsidRPr="00FA5121">
        <w:rPr>
          <w:shd w:val="clear" w:color="auto" w:fill="FFFFFF"/>
          <w:lang w:val="ru-RU"/>
        </w:rPr>
        <w:t>&gt;</w:t>
      </w:r>
      <w:r w:rsidR="001C3940" w:rsidRPr="009671F5">
        <w:rPr>
          <w:shd w:val="clear" w:color="auto" w:fill="FFFFFF"/>
          <w:lang w:val="ru-RU"/>
        </w:rPr>
        <w:t>100 000 копий/мл имели перекрестную резистентность к другим ННИОТ.</w:t>
      </w:r>
    </w:p>
    <w:p w14:paraId="138DB15F" w14:textId="77777777" w:rsidR="009B7FD9" w:rsidRPr="009671F5" w:rsidRDefault="009B7FD9"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Перекрестная резистентность</w:t>
      </w:r>
    </w:p>
    <w:p w14:paraId="3DDA3353" w14:textId="77777777" w:rsidR="007B06AA" w:rsidRPr="009671F5" w:rsidRDefault="007B06AA"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При развитии устойчивости </w:t>
      </w:r>
      <w:r w:rsidR="00036A9F" w:rsidRPr="009671F5">
        <w:rPr>
          <w:shd w:val="clear" w:color="auto" w:fill="FFFFFF"/>
          <w:lang w:val="ru-RU"/>
        </w:rPr>
        <w:t xml:space="preserve">ВИЧ-1 </w:t>
      </w:r>
      <w:r w:rsidRPr="009671F5">
        <w:rPr>
          <w:shd w:val="clear" w:color="auto" w:fill="FFFFFF"/>
          <w:lang w:val="ru-RU"/>
        </w:rPr>
        <w:t>к рилпивирину не отмечается развития перекрестной устойчивости к эмтрицитабину и тенофовиру и наоборот.</w:t>
      </w:r>
    </w:p>
    <w:p w14:paraId="76EFC3C3" w14:textId="77777777" w:rsidR="009B7FD9" w:rsidRPr="009671F5" w:rsidRDefault="00DB7876" w:rsidP="00BE0898">
      <w:pPr>
        <w:widowControl w:val="0"/>
        <w:suppressAutoHyphens w:val="0"/>
        <w:spacing w:line="360" w:lineRule="auto"/>
        <w:jc w:val="both"/>
        <w:rPr>
          <w:i/>
          <w:shd w:val="clear" w:color="auto" w:fill="FFFFFF"/>
          <w:lang w:val="ru-RU"/>
        </w:rPr>
      </w:pPr>
      <w:r w:rsidRPr="009671F5">
        <w:rPr>
          <w:i/>
          <w:shd w:val="clear" w:color="auto" w:fill="FFFFFF"/>
          <w:lang w:val="ru-RU"/>
        </w:rPr>
        <w:t>Резистентность н</w:t>
      </w:r>
      <w:r w:rsidR="009B7FD9" w:rsidRPr="009671F5">
        <w:rPr>
          <w:i/>
          <w:shd w:val="clear" w:color="auto" w:fill="FFFFFF"/>
          <w:lang w:val="ru-RU"/>
        </w:rPr>
        <w:t>а клеточной культуре</w:t>
      </w:r>
    </w:p>
    <w:p w14:paraId="673618CF" w14:textId="77777777" w:rsidR="009B7FD9" w:rsidRPr="009671F5" w:rsidRDefault="009B7FD9" w:rsidP="00BE0898">
      <w:pPr>
        <w:widowControl w:val="0"/>
        <w:suppressAutoHyphens w:val="0"/>
        <w:spacing w:line="360" w:lineRule="auto"/>
        <w:jc w:val="both"/>
        <w:rPr>
          <w:shd w:val="clear" w:color="auto" w:fill="FFFFFF"/>
          <w:lang w:val="ru-RU"/>
        </w:rPr>
      </w:pPr>
      <w:r w:rsidRPr="009671F5">
        <w:rPr>
          <w:i/>
          <w:shd w:val="clear" w:color="auto" w:fill="FFFFFF"/>
          <w:lang w:val="ru-RU"/>
        </w:rPr>
        <w:t>Эмтрицитабин:</w:t>
      </w:r>
      <w:r w:rsidR="005E08BF" w:rsidRPr="009671F5">
        <w:rPr>
          <w:i/>
          <w:shd w:val="clear" w:color="auto" w:fill="FFFFFF"/>
          <w:lang w:val="ru-RU"/>
        </w:rPr>
        <w:t xml:space="preserve"> </w:t>
      </w:r>
      <w:r w:rsidR="000A723F" w:rsidRPr="009671F5">
        <w:rPr>
          <w:shd w:val="clear" w:color="auto" w:fill="FFFFFF"/>
          <w:lang w:val="ru-RU"/>
        </w:rPr>
        <w:t xml:space="preserve">резистентные </w:t>
      </w:r>
      <w:r w:rsidRPr="009671F5">
        <w:rPr>
          <w:shd w:val="clear" w:color="auto" w:fill="FFFFFF"/>
          <w:lang w:val="ru-RU"/>
        </w:rPr>
        <w:t xml:space="preserve">к эмтрицитабину штаммы с замещением в кодоне M184V/I </w:t>
      </w:r>
      <w:r w:rsidRPr="009671F5">
        <w:rPr>
          <w:shd w:val="clear" w:color="auto" w:fill="FFFFFF"/>
          <w:lang w:val="ru-RU"/>
        </w:rPr>
        <w:lastRenderedPageBreak/>
        <w:t>демонстрировали перекрестную резистентность к ламивудину, но оставались чувствительными к диданозину, ставудину, тенофовиру и зидовудину.</w:t>
      </w:r>
    </w:p>
    <w:p w14:paraId="2162988A"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Штаммы вирусов с замещениями, обуславливающими снижение чувствительности к ставудину, и с мутациями резистентности к аналогам зидовудина-тимидина (M41L, D67N, K70R, L210W, T215Y/F, K219Q/E) или диданозина (L74V),</w:t>
      </w:r>
      <w:r w:rsidR="00A8011F" w:rsidRPr="009671F5">
        <w:rPr>
          <w:shd w:val="clear" w:color="auto" w:fill="FFFFFF"/>
          <w:lang w:val="ru-RU"/>
        </w:rPr>
        <w:t xml:space="preserve"> </w:t>
      </w:r>
      <w:r w:rsidRPr="009671F5">
        <w:rPr>
          <w:shd w:val="clear" w:color="auto" w:fill="FFFFFF"/>
          <w:lang w:val="ru-RU"/>
        </w:rPr>
        <w:t xml:space="preserve">оставались чувствительными к эмтрицитабину. </w:t>
      </w:r>
      <w:r w:rsidR="00036A9F" w:rsidRPr="009671F5">
        <w:rPr>
          <w:shd w:val="clear" w:color="auto" w:fill="FFFFFF"/>
          <w:lang w:val="ru-RU"/>
        </w:rPr>
        <w:t xml:space="preserve">ВИЧ-1, содержащие замещение </w:t>
      </w:r>
      <w:r w:rsidR="00036A9F" w:rsidRPr="009671F5">
        <w:rPr>
          <w:lang w:val="ru-RU"/>
        </w:rPr>
        <w:t>K</w:t>
      </w:r>
      <w:r w:rsidR="00D37F83" w:rsidRPr="009671F5">
        <w:rPr>
          <w:lang w:val="ru-RU"/>
        </w:rPr>
        <w:t>103</w:t>
      </w:r>
      <w:r w:rsidR="00036A9F" w:rsidRPr="009671F5">
        <w:rPr>
          <w:lang w:val="ru-RU"/>
        </w:rPr>
        <w:t xml:space="preserve">N или другие замещения, связанные с резистентностью к </w:t>
      </w:r>
      <w:proofErr w:type="spellStart"/>
      <w:r w:rsidR="00036A9F" w:rsidRPr="009671F5">
        <w:rPr>
          <w:lang w:val="ru-RU"/>
        </w:rPr>
        <w:t>рилпивирину</w:t>
      </w:r>
      <w:proofErr w:type="spellEnd"/>
      <w:r w:rsidR="00036A9F" w:rsidRPr="009671F5">
        <w:rPr>
          <w:lang w:val="ru-RU"/>
        </w:rPr>
        <w:t xml:space="preserve"> и другим </w:t>
      </w:r>
      <w:r w:rsidR="00036A9F" w:rsidRPr="009671F5">
        <w:rPr>
          <w:shd w:val="clear" w:color="auto" w:fill="FFFFFF"/>
          <w:lang w:val="ru-RU"/>
        </w:rPr>
        <w:t>ННИОТ, оставались чувствительными к эмтрицитабину.</w:t>
      </w:r>
    </w:p>
    <w:p w14:paraId="5E82A9B7" w14:textId="1F746968" w:rsidR="009B7FD9" w:rsidRPr="009671F5" w:rsidRDefault="009B7FD9" w:rsidP="00BE0898">
      <w:pPr>
        <w:widowControl w:val="0"/>
        <w:suppressAutoHyphens w:val="0"/>
        <w:spacing w:line="360" w:lineRule="auto"/>
        <w:jc w:val="both"/>
        <w:rPr>
          <w:shd w:val="clear" w:color="auto" w:fill="FFFFFF"/>
          <w:lang w:val="ru-RU"/>
        </w:rPr>
      </w:pPr>
      <w:r w:rsidRPr="009671F5">
        <w:rPr>
          <w:i/>
          <w:shd w:val="clear" w:color="auto" w:fill="FFFFFF"/>
          <w:lang w:val="ru-RU"/>
        </w:rPr>
        <w:t>Рилпивирин:</w:t>
      </w:r>
      <w:r w:rsidR="005E08BF" w:rsidRPr="009671F5">
        <w:rPr>
          <w:i/>
          <w:shd w:val="clear" w:color="auto" w:fill="FFFFFF"/>
          <w:lang w:val="ru-RU"/>
        </w:rPr>
        <w:t xml:space="preserve"> </w:t>
      </w:r>
      <w:r w:rsidR="000A723F" w:rsidRPr="009671F5">
        <w:rPr>
          <w:shd w:val="clear" w:color="auto" w:fill="FFFFFF"/>
          <w:lang w:val="ru-RU"/>
        </w:rPr>
        <w:t>в</w:t>
      </w:r>
      <w:r w:rsidR="005E08BF" w:rsidRPr="009671F5">
        <w:rPr>
          <w:shd w:val="clear" w:color="auto" w:fill="FFFFFF"/>
          <w:lang w:val="ru-RU"/>
        </w:rPr>
        <w:t xml:space="preserve"> </w:t>
      </w:r>
      <w:r w:rsidRPr="009671F5">
        <w:rPr>
          <w:shd w:val="clear" w:color="auto" w:fill="FFFFFF"/>
          <w:lang w:val="ru-RU"/>
        </w:rPr>
        <w:t>группе из 67 рекомбинантных лабораторных штаммов ВИЧ-1 с мутацией резистентности к ННИО</w:t>
      </w:r>
      <w:r w:rsidR="007B06AA" w:rsidRPr="009671F5">
        <w:rPr>
          <w:shd w:val="clear" w:color="auto" w:fill="FFFFFF"/>
          <w:lang w:val="ru-RU"/>
        </w:rPr>
        <w:t>Т</w:t>
      </w:r>
      <w:r w:rsidRPr="009671F5">
        <w:rPr>
          <w:shd w:val="clear" w:color="auto" w:fill="FFFFFF"/>
          <w:lang w:val="ru-RU"/>
        </w:rPr>
        <w:t xml:space="preserve"> в одном кодоне </w:t>
      </w:r>
      <w:r w:rsidR="00B93D9A">
        <w:rPr>
          <w:shd w:val="clear" w:color="auto" w:fill="FFFFFF"/>
        </w:rPr>
        <w:t>R</w:t>
      </w:r>
      <w:r w:rsidR="007B06AA" w:rsidRPr="009671F5">
        <w:rPr>
          <w:shd w:val="clear" w:color="auto" w:fill="FFFFFF"/>
          <w:lang w:val="ru-RU"/>
        </w:rPr>
        <w:t>Т</w:t>
      </w:r>
      <w:r w:rsidRPr="009671F5">
        <w:rPr>
          <w:shd w:val="clear" w:color="auto" w:fill="FFFFFF"/>
          <w:lang w:val="ru-RU"/>
        </w:rPr>
        <w:t xml:space="preserve">, включая наиболее распространенные K103N и Y181C мутации, рилпивирин демонстрировал </w:t>
      </w:r>
      <w:r w:rsidR="0096249E" w:rsidRPr="009671F5">
        <w:rPr>
          <w:shd w:val="clear" w:color="auto" w:fill="FFFFFF"/>
          <w:lang w:val="ru-RU"/>
        </w:rPr>
        <w:t>противо</w:t>
      </w:r>
      <w:r w:rsidRPr="009671F5">
        <w:rPr>
          <w:shd w:val="clear" w:color="auto" w:fill="FFFFFF"/>
          <w:lang w:val="ru-RU"/>
        </w:rPr>
        <w:t>вирусную активность в отношении 64 (96%) из этих штаммов. Мутациями резистентности в одном кодоне, связанными с потерей чувствительности к рилпивирину, были: K101P и Y181V/I.</w:t>
      </w:r>
      <w:r w:rsidR="00070598" w:rsidRPr="009671F5">
        <w:rPr>
          <w:shd w:val="clear" w:color="auto" w:fill="FFFFFF"/>
          <w:lang w:val="ru-RU"/>
        </w:rPr>
        <w:t xml:space="preserve"> Замена </w:t>
      </w:r>
      <w:r w:rsidR="00070598" w:rsidRPr="00FA5121">
        <w:rPr>
          <w:shd w:val="clear" w:color="auto" w:fill="FFFFFF"/>
          <w:lang w:val="ru-RU"/>
        </w:rPr>
        <w:t xml:space="preserve">K103N </w:t>
      </w:r>
      <w:r w:rsidR="00070598" w:rsidRPr="009671F5">
        <w:rPr>
          <w:shd w:val="clear" w:color="auto" w:fill="FFFFFF"/>
          <w:lang w:val="ru-RU"/>
        </w:rPr>
        <w:t xml:space="preserve">самостоятельно не приводила к снижению чувствительности к рилпивирину, однако, комбинация </w:t>
      </w:r>
      <w:r w:rsidR="00070598" w:rsidRPr="00FA5121">
        <w:rPr>
          <w:shd w:val="clear" w:color="auto" w:fill="FFFFFF"/>
          <w:lang w:val="ru-RU"/>
        </w:rPr>
        <w:t xml:space="preserve">K103N </w:t>
      </w:r>
      <w:r w:rsidR="00070598" w:rsidRPr="009671F5">
        <w:rPr>
          <w:shd w:val="clear" w:color="auto" w:fill="FFFFFF"/>
          <w:lang w:val="ru-RU"/>
        </w:rPr>
        <w:t xml:space="preserve">и </w:t>
      </w:r>
      <w:r w:rsidR="00070598" w:rsidRPr="00FA5121">
        <w:rPr>
          <w:shd w:val="clear" w:color="auto" w:fill="FFFFFF"/>
          <w:lang w:val="ru-RU"/>
        </w:rPr>
        <w:t xml:space="preserve">L100I </w:t>
      </w:r>
      <w:r w:rsidR="00070598" w:rsidRPr="009671F5">
        <w:rPr>
          <w:shd w:val="clear" w:color="auto" w:fill="FFFFFF"/>
          <w:lang w:val="ru-RU"/>
        </w:rPr>
        <w:t xml:space="preserve">приводила к 7-кратному снижению чувствительности к рилпивирину. </w:t>
      </w:r>
      <w:r w:rsidR="0078632C" w:rsidRPr="009671F5">
        <w:rPr>
          <w:shd w:val="clear" w:color="auto" w:fill="FFFFFF"/>
          <w:lang w:val="ru-RU"/>
        </w:rPr>
        <w:t xml:space="preserve">В другом исследовании замена </w:t>
      </w:r>
      <w:r w:rsidR="0078632C" w:rsidRPr="00FA5121">
        <w:rPr>
          <w:shd w:val="clear" w:color="auto" w:fill="FFFFFF"/>
          <w:lang w:val="ru-RU"/>
        </w:rPr>
        <w:t xml:space="preserve">Y188L </w:t>
      </w:r>
      <w:r w:rsidR="0078632C" w:rsidRPr="009671F5">
        <w:rPr>
          <w:shd w:val="clear" w:color="auto" w:fill="FFFFFF"/>
          <w:lang w:val="ru-RU"/>
        </w:rPr>
        <w:t>приводила к 9-кратному снижению чувствительности к рилпивирину в клинических изолятах и к 6-кратному у сайт-специфических мутантов.</w:t>
      </w:r>
    </w:p>
    <w:p w14:paraId="55B5CB8A" w14:textId="77777777" w:rsidR="009B7FD9" w:rsidRPr="009671F5" w:rsidRDefault="009B7FD9" w:rsidP="00BE0898">
      <w:pPr>
        <w:widowControl w:val="0"/>
        <w:suppressAutoHyphens w:val="0"/>
        <w:spacing w:line="360" w:lineRule="auto"/>
        <w:jc w:val="both"/>
        <w:rPr>
          <w:shd w:val="clear" w:color="auto" w:fill="FFFFFF"/>
          <w:lang w:val="ru-RU"/>
        </w:rPr>
      </w:pPr>
      <w:r w:rsidRPr="009671F5">
        <w:rPr>
          <w:i/>
          <w:shd w:val="clear" w:color="auto" w:fill="FFFFFF"/>
          <w:lang w:val="ru-RU"/>
        </w:rPr>
        <w:t>Тенофовир:</w:t>
      </w:r>
      <w:r w:rsidR="005E08BF" w:rsidRPr="009671F5">
        <w:rPr>
          <w:i/>
          <w:shd w:val="clear" w:color="auto" w:fill="FFFFFF"/>
          <w:lang w:val="ru-RU"/>
        </w:rPr>
        <w:t xml:space="preserve"> </w:t>
      </w:r>
      <w:r w:rsidR="000A723F" w:rsidRPr="009671F5">
        <w:rPr>
          <w:shd w:val="clear" w:color="auto" w:fill="FFFFFF"/>
          <w:lang w:val="ru-RU"/>
        </w:rPr>
        <w:t>мутаци</w:t>
      </w:r>
      <w:r w:rsidR="009A09DB" w:rsidRPr="009671F5">
        <w:rPr>
          <w:shd w:val="clear" w:color="auto" w:fill="FFFFFF"/>
          <w:lang w:val="ru-RU"/>
        </w:rPr>
        <w:t>и</w:t>
      </w:r>
      <w:r w:rsidR="000A723F" w:rsidRPr="009671F5">
        <w:rPr>
          <w:shd w:val="clear" w:color="auto" w:fill="FFFFFF"/>
          <w:lang w:val="ru-RU"/>
        </w:rPr>
        <w:t xml:space="preserve"> </w:t>
      </w:r>
      <w:r w:rsidRPr="009671F5">
        <w:rPr>
          <w:shd w:val="clear" w:color="auto" w:fill="FFFFFF"/>
          <w:lang w:val="ru-RU"/>
        </w:rPr>
        <w:t>в кодон</w:t>
      </w:r>
      <w:r w:rsidR="009A09DB" w:rsidRPr="009671F5">
        <w:rPr>
          <w:shd w:val="clear" w:color="auto" w:fill="FFFFFF"/>
          <w:lang w:val="ru-RU"/>
        </w:rPr>
        <w:t>ах</w:t>
      </w:r>
      <w:r w:rsidRPr="009671F5">
        <w:rPr>
          <w:shd w:val="clear" w:color="auto" w:fill="FFFFFF"/>
          <w:lang w:val="ru-RU"/>
        </w:rPr>
        <w:t xml:space="preserve"> K65R</w:t>
      </w:r>
      <w:r w:rsidR="009A09DB" w:rsidRPr="009671F5">
        <w:rPr>
          <w:shd w:val="clear" w:color="auto" w:fill="FFFFFF"/>
          <w:lang w:val="ru-RU"/>
        </w:rPr>
        <w:t xml:space="preserve"> и К70Е</w:t>
      </w:r>
      <w:r w:rsidRPr="009671F5">
        <w:rPr>
          <w:shd w:val="clear" w:color="auto" w:fill="FFFFFF"/>
          <w:lang w:val="ru-RU"/>
        </w:rPr>
        <w:t xml:space="preserve"> </w:t>
      </w:r>
      <w:r w:rsidR="009A09DB" w:rsidRPr="009671F5">
        <w:rPr>
          <w:shd w:val="clear" w:color="auto" w:fill="FFFFFF"/>
          <w:lang w:val="ru-RU"/>
        </w:rPr>
        <w:t xml:space="preserve">вызывают снижение чувствительности </w:t>
      </w:r>
      <w:r w:rsidRPr="009671F5">
        <w:rPr>
          <w:shd w:val="clear" w:color="auto" w:fill="FFFFFF"/>
          <w:lang w:val="ru-RU"/>
        </w:rPr>
        <w:t>к абакавиру</w:t>
      </w:r>
      <w:r w:rsidR="009A09DB" w:rsidRPr="009671F5">
        <w:rPr>
          <w:shd w:val="clear" w:color="auto" w:fill="FFFFFF"/>
          <w:lang w:val="ru-RU"/>
        </w:rPr>
        <w:t>,</w:t>
      </w:r>
      <w:r w:rsidRPr="009671F5">
        <w:rPr>
          <w:shd w:val="clear" w:color="auto" w:fill="FFFFFF"/>
          <w:lang w:val="ru-RU"/>
        </w:rPr>
        <w:t xml:space="preserve"> диданозину</w:t>
      </w:r>
      <w:r w:rsidR="009A09DB" w:rsidRPr="009671F5">
        <w:rPr>
          <w:shd w:val="clear" w:color="auto" w:fill="FFFFFF"/>
          <w:lang w:val="ru-RU"/>
        </w:rPr>
        <w:t>,</w:t>
      </w:r>
      <w:r w:rsidRPr="009671F5">
        <w:rPr>
          <w:shd w:val="clear" w:color="auto" w:fill="FFFFFF"/>
          <w:lang w:val="ru-RU"/>
        </w:rPr>
        <w:t xml:space="preserve"> ламивудину, эмтрицитабину и тенофовиру, при сохранении чувствительности к зидовудину.</w:t>
      </w:r>
    </w:p>
    <w:p w14:paraId="3A4E42DA"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У пациентов с тремя и более мутациями резистентности ВИЧ-1 к аналогам зидовудина-т</w:t>
      </w:r>
      <w:r w:rsidR="007515BB" w:rsidRPr="009671F5">
        <w:rPr>
          <w:shd w:val="clear" w:color="auto" w:fill="FFFFFF"/>
          <w:lang w:val="ru-RU"/>
        </w:rPr>
        <w:t>имидина, включая M41L или L210W</w:t>
      </w:r>
      <w:r w:rsidRPr="009671F5">
        <w:rPr>
          <w:shd w:val="clear" w:color="auto" w:fill="FFFFFF"/>
          <w:lang w:val="ru-RU"/>
        </w:rPr>
        <w:t>, отмечалось снижение уровня ответной реакции на тенофовир.</w:t>
      </w:r>
    </w:p>
    <w:p w14:paraId="6767773D"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Вирусологический ответ на тенофовир</w:t>
      </w:r>
      <w:r w:rsidR="00A8011F" w:rsidRPr="009671F5">
        <w:rPr>
          <w:shd w:val="clear" w:color="auto" w:fill="FFFFFF"/>
          <w:lang w:val="ru-RU"/>
        </w:rPr>
        <w:t xml:space="preserve"> </w:t>
      </w:r>
      <w:r w:rsidRPr="009671F5">
        <w:rPr>
          <w:shd w:val="clear" w:color="auto" w:fill="FFFFFF"/>
          <w:lang w:val="ru-RU"/>
        </w:rPr>
        <w:t>не был снижен у пациентов с ВИЧ-1 инфекцией и с мутацией M184V, связанной с резистентностью к абакавиру/эмтрицитабину/ламивудину.</w:t>
      </w:r>
    </w:p>
    <w:p w14:paraId="07565B65" w14:textId="77777777" w:rsidR="009B7FD9" w:rsidRPr="009671F5" w:rsidRDefault="009B7FD9"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Пациенты с мутациями K103N и Y181C, или с замещениями, связанными с резистентностью к </w:t>
      </w:r>
      <w:proofErr w:type="spellStart"/>
      <w:r w:rsidRPr="009671F5">
        <w:rPr>
          <w:shd w:val="clear" w:color="auto" w:fill="FFFFFF"/>
          <w:lang w:val="ru-RU"/>
        </w:rPr>
        <w:t>рилпивирину</w:t>
      </w:r>
      <w:proofErr w:type="spellEnd"/>
      <w:r w:rsidRPr="009671F5">
        <w:rPr>
          <w:shd w:val="clear" w:color="auto" w:fill="FFFFFF"/>
          <w:lang w:val="ru-RU"/>
        </w:rPr>
        <w:t xml:space="preserve"> и ННИОТ, были чувствительны к тенофовиру.</w:t>
      </w:r>
    </w:p>
    <w:p w14:paraId="16FCEB50" w14:textId="77777777" w:rsidR="00C564EE" w:rsidRPr="009671F5" w:rsidRDefault="00C564EE" w:rsidP="00BE0898">
      <w:pPr>
        <w:widowControl w:val="0"/>
        <w:suppressAutoHyphens w:val="0"/>
        <w:spacing w:line="360" w:lineRule="auto"/>
        <w:jc w:val="both"/>
        <w:rPr>
          <w:i/>
          <w:shd w:val="clear" w:color="auto" w:fill="FFFFFF"/>
          <w:lang w:val="ru-RU"/>
        </w:rPr>
      </w:pPr>
      <w:r w:rsidRPr="009671F5">
        <w:rPr>
          <w:i/>
          <w:shd w:val="clear" w:color="auto" w:fill="FFFFFF"/>
          <w:lang w:val="ru-RU"/>
        </w:rPr>
        <w:t>ВИЧ-1 инфицированные пациенты, ранее не получавшие</w:t>
      </w:r>
      <w:r w:rsidR="00A8011F" w:rsidRPr="009671F5">
        <w:rPr>
          <w:i/>
          <w:shd w:val="clear" w:color="auto" w:fill="FFFFFF"/>
          <w:lang w:val="ru-RU"/>
        </w:rPr>
        <w:t xml:space="preserve"> </w:t>
      </w:r>
      <w:r w:rsidRPr="009671F5">
        <w:rPr>
          <w:i/>
          <w:shd w:val="clear" w:color="auto" w:fill="FFFFFF"/>
          <w:lang w:val="ru-RU"/>
        </w:rPr>
        <w:t>антиретровирусную терапию</w:t>
      </w:r>
    </w:p>
    <w:p w14:paraId="7FDC29AF" w14:textId="19EE25F6" w:rsidR="00C564EE" w:rsidRPr="009671F5" w:rsidRDefault="0020719C" w:rsidP="00BE0898">
      <w:pPr>
        <w:widowControl w:val="0"/>
        <w:suppressAutoHyphens w:val="0"/>
        <w:spacing w:line="360" w:lineRule="auto"/>
        <w:jc w:val="both"/>
        <w:rPr>
          <w:shd w:val="clear" w:color="auto" w:fill="FFFFFF"/>
          <w:lang w:val="ru-RU"/>
        </w:rPr>
      </w:pPr>
      <w:r w:rsidRPr="009671F5">
        <w:rPr>
          <w:shd w:val="clear" w:color="auto" w:fill="FFFFFF"/>
          <w:lang w:val="ru-RU"/>
        </w:rPr>
        <w:t>Информация о резистентности, включая перекрестную резистентность к другим ННИОТ, у пациентов</w:t>
      </w:r>
      <w:r w:rsidR="0031703C" w:rsidRPr="005873AB">
        <w:rPr>
          <w:shd w:val="clear" w:color="auto" w:fill="FFFFFF"/>
          <w:lang w:val="ru-RU"/>
        </w:rPr>
        <w:t xml:space="preserve"> </w:t>
      </w:r>
      <w:r w:rsidR="0031703C">
        <w:rPr>
          <w:shd w:val="clear" w:color="auto" w:fill="FFFFFF"/>
          <w:lang w:val="ru-RU"/>
        </w:rPr>
        <w:t>с вирусологической неудачей</w:t>
      </w:r>
      <w:r w:rsidRPr="009671F5">
        <w:rPr>
          <w:shd w:val="clear" w:color="auto" w:fill="FFFFFF"/>
          <w:lang w:val="ru-RU"/>
        </w:rPr>
        <w:t xml:space="preserve">, получавших </w:t>
      </w:r>
      <w:proofErr w:type="spellStart"/>
      <w:r w:rsidRPr="009671F5">
        <w:rPr>
          <w:shd w:val="clear" w:color="auto" w:fill="FFFFFF"/>
          <w:lang w:val="ru-RU"/>
        </w:rPr>
        <w:t>рилпивирина</w:t>
      </w:r>
      <w:proofErr w:type="spellEnd"/>
      <w:r w:rsidRPr="009671F5">
        <w:rPr>
          <w:shd w:val="clear" w:color="auto" w:fill="FFFFFF"/>
          <w:lang w:val="ru-RU"/>
        </w:rPr>
        <w:t xml:space="preserve"> гидрохлорид в комбинации с эмтрицитабином и тенофовира дизопроксилом, полученная в</w:t>
      </w:r>
      <w:r w:rsidR="00C564EE" w:rsidRPr="009671F5">
        <w:rPr>
          <w:shd w:val="clear" w:color="auto" w:fill="FFFFFF"/>
          <w:lang w:val="ru-RU"/>
        </w:rPr>
        <w:t xml:space="preserve"> объединенном анализе данных клинических исследований III фазы</w:t>
      </w:r>
      <w:r w:rsidR="003515B8" w:rsidRPr="009671F5">
        <w:rPr>
          <w:shd w:val="clear" w:color="auto" w:fill="FFFFFF"/>
          <w:lang w:val="ru-RU"/>
        </w:rPr>
        <w:t xml:space="preserve"> </w:t>
      </w:r>
      <w:r w:rsidR="00C564EE" w:rsidRPr="009671F5">
        <w:rPr>
          <w:shd w:val="clear" w:color="auto" w:fill="FFFFFF"/>
          <w:lang w:val="ru-RU"/>
        </w:rPr>
        <w:t>(C209 и C215)</w:t>
      </w:r>
      <w:r w:rsidRPr="009671F5">
        <w:rPr>
          <w:shd w:val="clear" w:color="auto" w:fill="FFFFFF"/>
          <w:lang w:val="ru-RU"/>
        </w:rPr>
        <w:t xml:space="preserve">, представлена в </w:t>
      </w:r>
      <w:r w:rsidRPr="003B652D">
        <w:rPr>
          <w:shd w:val="clear" w:color="auto" w:fill="FFFFFF"/>
          <w:lang w:val="ru-RU"/>
        </w:rPr>
        <w:t xml:space="preserve">таблице </w:t>
      </w:r>
      <w:r w:rsidR="003B652D" w:rsidRPr="00FA5121">
        <w:rPr>
          <w:shd w:val="clear" w:color="auto" w:fill="FFFFFF"/>
          <w:lang w:val="ru-RU"/>
        </w:rPr>
        <w:t>ниже</w:t>
      </w:r>
      <w:r w:rsidRPr="003B652D">
        <w:rPr>
          <w:shd w:val="clear" w:color="auto" w:fill="FFFFFF"/>
          <w:lang w:val="ru-RU"/>
        </w:rPr>
        <w:t>.</w:t>
      </w:r>
    </w:p>
    <w:p w14:paraId="199514AB" w14:textId="55841C28" w:rsidR="0020719C" w:rsidRDefault="0020719C" w:rsidP="003D427A">
      <w:pPr>
        <w:widowControl w:val="0"/>
        <w:suppressAutoHyphens w:val="0"/>
        <w:contextualSpacing/>
        <w:jc w:val="both"/>
        <w:rPr>
          <w:b/>
          <w:shd w:val="clear" w:color="auto" w:fill="FFFFFF"/>
          <w:lang w:val="ru-RU"/>
        </w:rPr>
      </w:pPr>
      <w:r w:rsidRPr="00FA5121">
        <w:rPr>
          <w:b/>
          <w:shd w:val="clear" w:color="auto" w:fill="FFFFFF"/>
          <w:lang w:val="ru-RU"/>
        </w:rPr>
        <w:lastRenderedPageBreak/>
        <w:t>Фенотипическая резистентность и перекрестная резистентность, согласно объединенному анализу данных клинических исследований C209 и C215</w:t>
      </w:r>
      <w:r w:rsidR="00FB4439" w:rsidRPr="009671F5">
        <w:rPr>
          <w:b/>
          <w:shd w:val="clear" w:color="auto" w:fill="FFFFFF"/>
          <w:lang w:val="ru-RU"/>
        </w:rPr>
        <w:t xml:space="preserve"> для пациентов, получавших рилпивирина гидрохлорид в комбинации с эмтрицитабином и тенофовира дизопроксилом на неделе 96 (на основании анализа резистентности).</w:t>
      </w:r>
    </w:p>
    <w:p w14:paraId="4839118F" w14:textId="50636B6C" w:rsidR="00181A44" w:rsidRDefault="00181A44" w:rsidP="003D427A">
      <w:pPr>
        <w:widowControl w:val="0"/>
        <w:suppressAutoHyphens w:val="0"/>
        <w:contextualSpacing/>
        <w:jc w:val="both"/>
        <w:rPr>
          <w:b/>
          <w:shd w:val="clear" w:color="auto" w:fill="FFFFFF"/>
          <w:lang w:val="ru-RU"/>
        </w:rPr>
      </w:pPr>
    </w:p>
    <w:p w14:paraId="111CEB39" w14:textId="1D78AD25" w:rsidR="00181A44" w:rsidRDefault="00181A44" w:rsidP="003D427A">
      <w:pPr>
        <w:widowControl w:val="0"/>
        <w:suppressAutoHyphens w:val="0"/>
        <w:contextualSpacing/>
        <w:jc w:val="both"/>
        <w:rPr>
          <w:b/>
          <w:shd w:val="clear" w:color="auto" w:fill="FFFFFF"/>
          <w:lang w:val="ru-RU"/>
        </w:rPr>
      </w:pPr>
    </w:p>
    <w:p w14:paraId="2490C0B6" w14:textId="77777777" w:rsidR="00181A44" w:rsidRPr="009671F5" w:rsidRDefault="00181A44" w:rsidP="003D427A">
      <w:pPr>
        <w:widowControl w:val="0"/>
        <w:suppressAutoHyphens w:val="0"/>
        <w:contextualSpacing/>
        <w:jc w:val="both"/>
        <w:rPr>
          <w:b/>
          <w:shd w:val="clear" w:color="auto" w:fill="FFFFFF"/>
          <w:lang w:val="ru-RU"/>
        </w:rPr>
      </w:pPr>
    </w:p>
    <w:tbl>
      <w:tblPr>
        <w:tblStyle w:val="TableGrid"/>
        <w:tblW w:w="0" w:type="auto"/>
        <w:tblLook w:val="04A0" w:firstRow="1" w:lastRow="0" w:firstColumn="1" w:lastColumn="0" w:noHBand="0" w:noVBand="1"/>
      </w:tblPr>
      <w:tblGrid>
        <w:gridCol w:w="3098"/>
        <w:gridCol w:w="2233"/>
        <w:gridCol w:w="2007"/>
        <w:gridCol w:w="2007"/>
      </w:tblGrid>
      <w:tr w:rsidR="00FB4439" w:rsidRPr="005873AB" w14:paraId="13506828" w14:textId="77777777" w:rsidTr="00FB4439">
        <w:tc>
          <w:tcPr>
            <w:tcW w:w="2336" w:type="dxa"/>
          </w:tcPr>
          <w:p w14:paraId="69DA9D46" w14:textId="77777777" w:rsidR="00FB4439" w:rsidRPr="00FA5121" w:rsidRDefault="00FB4439" w:rsidP="00FA5121">
            <w:pPr>
              <w:widowControl w:val="0"/>
              <w:suppressAutoHyphens w:val="0"/>
              <w:jc w:val="both"/>
              <w:rPr>
                <w:shd w:val="clear" w:color="auto" w:fill="FFFFFF"/>
                <w:lang w:val="ru-RU"/>
              </w:rPr>
            </w:pPr>
          </w:p>
        </w:tc>
        <w:tc>
          <w:tcPr>
            <w:tcW w:w="2336" w:type="dxa"/>
          </w:tcPr>
          <w:p w14:paraId="02D0709B" w14:textId="1B21785B" w:rsidR="00FB4439" w:rsidRPr="00FA5121" w:rsidRDefault="00FB4439" w:rsidP="00FA5121">
            <w:pPr>
              <w:widowControl w:val="0"/>
              <w:suppressAutoHyphens w:val="0"/>
              <w:jc w:val="both"/>
              <w:rPr>
                <w:shd w:val="clear" w:color="auto" w:fill="FFFFFF"/>
                <w:lang w:val="ru-RU"/>
              </w:rPr>
            </w:pPr>
            <w:r w:rsidRPr="00FA5121">
              <w:rPr>
                <w:shd w:val="clear" w:color="auto" w:fill="FFFFFF"/>
                <w:lang w:val="ru-RU"/>
              </w:rPr>
              <w:t xml:space="preserve">У пациентов </w:t>
            </w:r>
            <w:r w:rsidRPr="009671F5">
              <w:rPr>
                <w:shd w:val="clear" w:color="auto" w:fill="FFFFFF"/>
                <w:lang w:val="ru-RU"/>
              </w:rPr>
              <w:t>с фенотипическими данными (</w:t>
            </w:r>
            <w:r w:rsidRPr="00FA5121">
              <w:rPr>
                <w:shd w:val="clear" w:color="auto" w:fill="FFFFFF"/>
                <w:lang w:val="ru-RU"/>
              </w:rPr>
              <w:t>n=</w:t>
            </w:r>
            <w:r w:rsidRPr="009671F5">
              <w:rPr>
                <w:shd w:val="clear" w:color="auto" w:fill="FFFFFF"/>
                <w:lang w:val="ru-RU"/>
              </w:rPr>
              <w:t>66)</w:t>
            </w:r>
          </w:p>
        </w:tc>
        <w:tc>
          <w:tcPr>
            <w:tcW w:w="2336" w:type="dxa"/>
          </w:tcPr>
          <w:p w14:paraId="117CAC8C" w14:textId="007DD9C0"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У пациентов с изначальной вирусной нагрузкой ≤100 000 копий/мл (</w:t>
            </w:r>
            <w:r w:rsidRPr="00FA5121">
              <w:rPr>
                <w:shd w:val="clear" w:color="auto" w:fill="FFFFFF"/>
                <w:lang w:val="ru-RU"/>
              </w:rPr>
              <w:t>n=22)</w:t>
            </w:r>
          </w:p>
        </w:tc>
        <w:tc>
          <w:tcPr>
            <w:tcW w:w="2337" w:type="dxa"/>
          </w:tcPr>
          <w:p w14:paraId="76F44037" w14:textId="7E3FD9BD"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 xml:space="preserve">У пациентов с изначальной вирусной нагрузкой </w:t>
            </w:r>
            <w:r w:rsidRPr="00FA5121">
              <w:rPr>
                <w:shd w:val="clear" w:color="auto" w:fill="FFFFFF"/>
                <w:lang w:val="ru-RU"/>
              </w:rPr>
              <w:t>&gt;</w:t>
            </w:r>
            <w:r w:rsidRPr="009671F5">
              <w:rPr>
                <w:shd w:val="clear" w:color="auto" w:fill="FFFFFF"/>
                <w:lang w:val="ru-RU"/>
              </w:rPr>
              <w:t>100 000 копий/мл (</w:t>
            </w:r>
            <w:r w:rsidRPr="00FA5121">
              <w:rPr>
                <w:shd w:val="clear" w:color="auto" w:fill="FFFFFF"/>
                <w:lang w:val="ru-RU"/>
              </w:rPr>
              <w:t>n=</w:t>
            </w:r>
            <w:r w:rsidRPr="009671F5">
              <w:rPr>
                <w:shd w:val="clear" w:color="auto" w:fill="FFFFFF"/>
                <w:lang w:val="ru-RU"/>
              </w:rPr>
              <w:t>44</w:t>
            </w:r>
            <w:r w:rsidRPr="00FA5121">
              <w:rPr>
                <w:shd w:val="clear" w:color="auto" w:fill="FFFFFF"/>
                <w:lang w:val="ru-RU"/>
              </w:rPr>
              <w:t>)</w:t>
            </w:r>
          </w:p>
        </w:tc>
      </w:tr>
      <w:tr w:rsidR="00FB4439" w:rsidRPr="009671F5" w14:paraId="6FAD4B8A" w14:textId="77777777" w:rsidTr="00FB4439">
        <w:tc>
          <w:tcPr>
            <w:tcW w:w="2336" w:type="dxa"/>
          </w:tcPr>
          <w:p w14:paraId="74BED38A" w14:textId="3546B05C" w:rsidR="00FB4439" w:rsidRPr="009671F5" w:rsidRDefault="00FB4439" w:rsidP="00FB4439">
            <w:pPr>
              <w:widowControl w:val="0"/>
              <w:suppressAutoHyphens w:val="0"/>
              <w:jc w:val="both"/>
              <w:rPr>
                <w:shd w:val="clear" w:color="auto" w:fill="FFFFFF"/>
                <w:vertAlign w:val="superscript"/>
                <w:lang w:val="ru-RU"/>
              </w:rPr>
            </w:pPr>
            <w:r w:rsidRPr="009671F5">
              <w:rPr>
                <w:shd w:val="clear" w:color="auto" w:fill="FFFFFF"/>
                <w:lang w:val="ru-RU"/>
              </w:rPr>
              <w:t>Резистентность к рилпивирину</w:t>
            </w:r>
            <w:r w:rsidRPr="00FA5121">
              <w:rPr>
                <w:shd w:val="clear" w:color="auto" w:fill="FFFFFF"/>
                <w:vertAlign w:val="superscript"/>
                <w:lang w:val="ru-RU"/>
              </w:rPr>
              <w:t>1</w:t>
            </w:r>
          </w:p>
          <w:p w14:paraId="0EF749C8" w14:textId="3DC2135D" w:rsidR="00FB4439" w:rsidRPr="009671F5" w:rsidRDefault="00FB4439" w:rsidP="00FB4439">
            <w:pPr>
              <w:widowControl w:val="0"/>
              <w:suppressAutoHyphens w:val="0"/>
              <w:jc w:val="both"/>
              <w:rPr>
                <w:shd w:val="clear" w:color="auto" w:fill="FFFFFF"/>
                <w:lang w:val="ru-RU"/>
              </w:rPr>
            </w:pPr>
            <w:r w:rsidRPr="009671F5">
              <w:rPr>
                <w:shd w:val="clear" w:color="auto" w:fill="FFFFFF"/>
                <w:lang w:val="ru-RU"/>
              </w:rPr>
              <w:t>Перекрестная резистентность</w:t>
            </w:r>
            <w:r w:rsidRPr="00FA5121">
              <w:rPr>
                <w:shd w:val="clear" w:color="auto" w:fill="FFFFFF"/>
                <w:vertAlign w:val="superscript"/>
                <w:lang w:val="ru-RU"/>
              </w:rPr>
              <w:t>2</w:t>
            </w:r>
            <w:r w:rsidRPr="009671F5">
              <w:rPr>
                <w:shd w:val="clear" w:color="auto" w:fill="FFFFFF"/>
                <w:lang w:val="ru-RU"/>
              </w:rPr>
              <w:t xml:space="preserve"> к</w:t>
            </w:r>
          </w:p>
          <w:p w14:paraId="3A5108F0" w14:textId="7E680A43" w:rsidR="00FB4439" w:rsidRPr="009671F5" w:rsidRDefault="00FB4439" w:rsidP="00FA5121">
            <w:pPr>
              <w:widowControl w:val="0"/>
              <w:suppressAutoHyphens w:val="0"/>
              <w:ind w:left="-120" w:firstLine="567"/>
              <w:jc w:val="both"/>
              <w:rPr>
                <w:shd w:val="clear" w:color="auto" w:fill="FFFFFF"/>
                <w:lang w:val="ru-RU"/>
              </w:rPr>
            </w:pPr>
            <w:r w:rsidRPr="009671F5">
              <w:rPr>
                <w:shd w:val="clear" w:color="auto" w:fill="FFFFFF"/>
                <w:lang w:val="ru-RU"/>
              </w:rPr>
              <w:t>этравирину</w:t>
            </w:r>
          </w:p>
          <w:p w14:paraId="3654187E" w14:textId="77777777" w:rsidR="00FB4439" w:rsidRPr="009671F5" w:rsidRDefault="00FB4439" w:rsidP="00FA5121">
            <w:pPr>
              <w:widowControl w:val="0"/>
              <w:suppressAutoHyphens w:val="0"/>
              <w:ind w:firstLine="447"/>
              <w:jc w:val="both"/>
              <w:rPr>
                <w:shd w:val="clear" w:color="auto" w:fill="FFFFFF"/>
                <w:lang w:val="ru-RU"/>
              </w:rPr>
            </w:pPr>
            <w:r w:rsidRPr="009671F5">
              <w:rPr>
                <w:shd w:val="clear" w:color="auto" w:fill="FFFFFF"/>
                <w:lang w:val="ru-RU"/>
              </w:rPr>
              <w:t>эфавирензу</w:t>
            </w:r>
          </w:p>
          <w:p w14:paraId="0EB888D9" w14:textId="44807237" w:rsidR="00FB4439" w:rsidRPr="00FA5121" w:rsidRDefault="00FB4439" w:rsidP="00FA5121">
            <w:pPr>
              <w:widowControl w:val="0"/>
              <w:suppressAutoHyphens w:val="0"/>
              <w:ind w:firstLine="447"/>
              <w:jc w:val="both"/>
              <w:rPr>
                <w:shd w:val="clear" w:color="auto" w:fill="FFFFFF"/>
                <w:lang w:val="ru-RU"/>
              </w:rPr>
            </w:pPr>
            <w:r w:rsidRPr="009671F5">
              <w:rPr>
                <w:shd w:val="clear" w:color="auto" w:fill="FFFFFF"/>
                <w:lang w:val="ru-RU"/>
              </w:rPr>
              <w:t>невирапину</w:t>
            </w:r>
          </w:p>
        </w:tc>
        <w:tc>
          <w:tcPr>
            <w:tcW w:w="2336" w:type="dxa"/>
          </w:tcPr>
          <w:p w14:paraId="6E79FC25" w14:textId="77777777" w:rsidR="00FB4439" w:rsidRPr="009671F5" w:rsidRDefault="00FB4439" w:rsidP="00FB4439">
            <w:pPr>
              <w:widowControl w:val="0"/>
              <w:suppressAutoHyphens w:val="0"/>
              <w:jc w:val="both"/>
              <w:rPr>
                <w:shd w:val="clear" w:color="auto" w:fill="FFFFFF"/>
                <w:lang w:val="ru-RU"/>
              </w:rPr>
            </w:pPr>
            <w:r w:rsidRPr="009671F5">
              <w:rPr>
                <w:shd w:val="clear" w:color="auto" w:fill="FFFFFF"/>
                <w:lang w:val="ru-RU"/>
              </w:rPr>
              <w:t>31/66</w:t>
            </w:r>
          </w:p>
          <w:p w14:paraId="028204D4" w14:textId="77777777" w:rsidR="00FB4439" w:rsidRPr="009671F5" w:rsidRDefault="00FB4439" w:rsidP="00FB4439">
            <w:pPr>
              <w:widowControl w:val="0"/>
              <w:suppressAutoHyphens w:val="0"/>
              <w:jc w:val="both"/>
              <w:rPr>
                <w:shd w:val="clear" w:color="auto" w:fill="FFFFFF"/>
                <w:lang w:val="ru-RU"/>
              </w:rPr>
            </w:pPr>
          </w:p>
          <w:p w14:paraId="03A220A7" w14:textId="77777777" w:rsidR="00FB4439" w:rsidRPr="009671F5" w:rsidRDefault="00FB4439" w:rsidP="00FB4439">
            <w:pPr>
              <w:widowControl w:val="0"/>
              <w:suppressAutoHyphens w:val="0"/>
              <w:jc w:val="both"/>
              <w:rPr>
                <w:shd w:val="clear" w:color="auto" w:fill="FFFFFF"/>
                <w:lang w:val="ru-RU"/>
              </w:rPr>
            </w:pPr>
          </w:p>
          <w:p w14:paraId="7C961763" w14:textId="77777777" w:rsidR="00FB4439" w:rsidRPr="009671F5" w:rsidRDefault="00FB4439" w:rsidP="00FB4439">
            <w:pPr>
              <w:widowControl w:val="0"/>
              <w:suppressAutoHyphens w:val="0"/>
              <w:jc w:val="both"/>
              <w:rPr>
                <w:shd w:val="clear" w:color="auto" w:fill="FFFFFF"/>
                <w:lang w:val="ru-RU"/>
              </w:rPr>
            </w:pPr>
          </w:p>
          <w:p w14:paraId="1830FDDA" w14:textId="77777777"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28/31</w:t>
            </w:r>
          </w:p>
          <w:p w14:paraId="58A7519E" w14:textId="77777777"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27/31</w:t>
            </w:r>
          </w:p>
          <w:p w14:paraId="586696CA" w14:textId="0EBF33C7" w:rsidR="00FB4439" w:rsidRPr="00FA5121" w:rsidRDefault="00FB4439" w:rsidP="00FA5121">
            <w:pPr>
              <w:widowControl w:val="0"/>
              <w:suppressAutoHyphens w:val="0"/>
              <w:jc w:val="center"/>
              <w:rPr>
                <w:shd w:val="clear" w:color="auto" w:fill="FFFFFF"/>
                <w:lang w:val="ru-RU"/>
              </w:rPr>
            </w:pPr>
            <w:r w:rsidRPr="009671F5">
              <w:rPr>
                <w:shd w:val="clear" w:color="auto" w:fill="FFFFFF"/>
                <w:lang w:val="ru-RU"/>
              </w:rPr>
              <w:t>13/31</w:t>
            </w:r>
          </w:p>
        </w:tc>
        <w:tc>
          <w:tcPr>
            <w:tcW w:w="2336" w:type="dxa"/>
          </w:tcPr>
          <w:p w14:paraId="5A2B145E" w14:textId="77777777" w:rsidR="00FB4439" w:rsidRPr="009671F5" w:rsidRDefault="00FB4439" w:rsidP="00FB4439">
            <w:pPr>
              <w:widowControl w:val="0"/>
              <w:suppressAutoHyphens w:val="0"/>
              <w:jc w:val="both"/>
              <w:rPr>
                <w:shd w:val="clear" w:color="auto" w:fill="FFFFFF"/>
                <w:lang w:val="ru-RU"/>
              </w:rPr>
            </w:pPr>
            <w:r w:rsidRPr="009671F5">
              <w:rPr>
                <w:shd w:val="clear" w:color="auto" w:fill="FFFFFF"/>
                <w:lang w:val="ru-RU"/>
              </w:rPr>
              <w:t>4/22</w:t>
            </w:r>
          </w:p>
          <w:p w14:paraId="7B7366E7" w14:textId="77777777" w:rsidR="00FB4439" w:rsidRPr="009671F5" w:rsidRDefault="00FB4439" w:rsidP="00FB4439">
            <w:pPr>
              <w:widowControl w:val="0"/>
              <w:suppressAutoHyphens w:val="0"/>
              <w:jc w:val="both"/>
              <w:rPr>
                <w:shd w:val="clear" w:color="auto" w:fill="FFFFFF"/>
                <w:lang w:val="ru-RU"/>
              </w:rPr>
            </w:pPr>
          </w:p>
          <w:p w14:paraId="46BAF302" w14:textId="77777777" w:rsidR="00FB4439" w:rsidRPr="009671F5" w:rsidRDefault="00FB4439" w:rsidP="00FB4439">
            <w:pPr>
              <w:widowControl w:val="0"/>
              <w:suppressAutoHyphens w:val="0"/>
              <w:jc w:val="both"/>
              <w:rPr>
                <w:shd w:val="clear" w:color="auto" w:fill="FFFFFF"/>
                <w:lang w:val="ru-RU"/>
              </w:rPr>
            </w:pPr>
          </w:p>
          <w:p w14:paraId="3EB73A19" w14:textId="77777777" w:rsidR="00FB4439" w:rsidRPr="009671F5" w:rsidRDefault="00FB4439" w:rsidP="00FB4439">
            <w:pPr>
              <w:widowControl w:val="0"/>
              <w:suppressAutoHyphens w:val="0"/>
              <w:jc w:val="both"/>
              <w:rPr>
                <w:shd w:val="clear" w:color="auto" w:fill="FFFFFF"/>
                <w:lang w:val="ru-RU"/>
              </w:rPr>
            </w:pPr>
          </w:p>
          <w:p w14:paraId="03661D08" w14:textId="571981DB"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3/4</w:t>
            </w:r>
          </w:p>
          <w:p w14:paraId="1E0E75AF" w14:textId="3727D070"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3/4</w:t>
            </w:r>
          </w:p>
          <w:p w14:paraId="72B3B8CB" w14:textId="5F6C7600" w:rsidR="00FB4439" w:rsidRPr="00FA5121" w:rsidRDefault="00FB4439" w:rsidP="00FA5121">
            <w:pPr>
              <w:widowControl w:val="0"/>
              <w:suppressAutoHyphens w:val="0"/>
              <w:jc w:val="center"/>
              <w:rPr>
                <w:shd w:val="clear" w:color="auto" w:fill="FFFFFF"/>
                <w:lang w:val="ru-RU"/>
              </w:rPr>
            </w:pPr>
            <w:r w:rsidRPr="009671F5">
              <w:rPr>
                <w:shd w:val="clear" w:color="auto" w:fill="FFFFFF"/>
                <w:lang w:val="ru-RU"/>
              </w:rPr>
              <w:t>1/4</w:t>
            </w:r>
          </w:p>
        </w:tc>
        <w:tc>
          <w:tcPr>
            <w:tcW w:w="2337" w:type="dxa"/>
          </w:tcPr>
          <w:p w14:paraId="4FA4A679" w14:textId="77777777" w:rsidR="00FB4439" w:rsidRPr="009671F5" w:rsidRDefault="00FB4439" w:rsidP="00FB4439">
            <w:pPr>
              <w:widowControl w:val="0"/>
              <w:suppressAutoHyphens w:val="0"/>
              <w:jc w:val="both"/>
              <w:rPr>
                <w:shd w:val="clear" w:color="auto" w:fill="FFFFFF"/>
                <w:lang w:val="ru-RU"/>
              </w:rPr>
            </w:pPr>
            <w:r w:rsidRPr="009671F5">
              <w:rPr>
                <w:shd w:val="clear" w:color="auto" w:fill="FFFFFF"/>
                <w:lang w:val="ru-RU"/>
              </w:rPr>
              <w:t>27/44</w:t>
            </w:r>
          </w:p>
          <w:p w14:paraId="7E80346B" w14:textId="77777777" w:rsidR="00FB4439" w:rsidRPr="009671F5" w:rsidRDefault="00FB4439" w:rsidP="00FB4439">
            <w:pPr>
              <w:widowControl w:val="0"/>
              <w:suppressAutoHyphens w:val="0"/>
              <w:jc w:val="both"/>
              <w:rPr>
                <w:shd w:val="clear" w:color="auto" w:fill="FFFFFF"/>
                <w:lang w:val="ru-RU"/>
              </w:rPr>
            </w:pPr>
          </w:p>
          <w:p w14:paraId="0704DA6A" w14:textId="77777777" w:rsidR="00FB4439" w:rsidRPr="009671F5" w:rsidRDefault="00FB4439" w:rsidP="00FB4439">
            <w:pPr>
              <w:widowControl w:val="0"/>
              <w:suppressAutoHyphens w:val="0"/>
              <w:jc w:val="both"/>
              <w:rPr>
                <w:shd w:val="clear" w:color="auto" w:fill="FFFFFF"/>
                <w:lang w:val="ru-RU"/>
              </w:rPr>
            </w:pPr>
          </w:p>
          <w:p w14:paraId="70E3FB2C" w14:textId="77777777" w:rsidR="00FB4439" w:rsidRPr="009671F5" w:rsidRDefault="00FB4439" w:rsidP="00FB4439">
            <w:pPr>
              <w:widowControl w:val="0"/>
              <w:suppressAutoHyphens w:val="0"/>
              <w:jc w:val="both"/>
              <w:rPr>
                <w:shd w:val="clear" w:color="auto" w:fill="FFFFFF"/>
                <w:lang w:val="ru-RU"/>
              </w:rPr>
            </w:pPr>
          </w:p>
          <w:p w14:paraId="2BC40365" w14:textId="77777777"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25/27</w:t>
            </w:r>
          </w:p>
          <w:p w14:paraId="20DD5105" w14:textId="77777777" w:rsidR="00FB4439" w:rsidRPr="009671F5" w:rsidRDefault="00FB4439" w:rsidP="00FA5121">
            <w:pPr>
              <w:widowControl w:val="0"/>
              <w:suppressAutoHyphens w:val="0"/>
              <w:jc w:val="center"/>
              <w:rPr>
                <w:shd w:val="clear" w:color="auto" w:fill="FFFFFF"/>
                <w:lang w:val="ru-RU"/>
              </w:rPr>
            </w:pPr>
            <w:r w:rsidRPr="009671F5">
              <w:rPr>
                <w:shd w:val="clear" w:color="auto" w:fill="FFFFFF"/>
                <w:lang w:val="ru-RU"/>
              </w:rPr>
              <w:t>24/27</w:t>
            </w:r>
          </w:p>
          <w:p w14:paraId="73C535C9" w14:textId="45E77149" w:rsidR="00FB4439" w:rsidRPr="00FA5121" w:rsidRDefault="00FB4439" w:rsidP="00FA5121">
            <w:pPr>
              <w:widowControl w:val="0"/>
              <w:suppressAutoHyphens w:val="0"/>
              <w:jc w:val="center"/>
              <w:rPr>
                <w:shd w:val="clear" w:color="auto" w:fill="FFFFFF"/>
                <w:lang w:val="ru-RU"/>
              </w:rPr>
            </w:pPr>
            <w:r w:rsidRPr="009671F5">
              <w:rPr>
                <w:shd w:val="clear" w:color="auto" w:fill="FFFFFF"/>
                <w:lang w:val="ru-RU"/>
              </w:rPr>
              <w:t>12/27</w:t>
            </w:r>
          </w:p>
        </w:tc>
      </w:tr>
      <w:tr w:rsidR="00FB4439" w:rsidRPr="009671F5" w14:paraId="6EF2EB2A" w14:textId="77777777" w:rsidTr="00FB4439">
        <w:tc>
          <w:tcPr>
            <w:tcW w:w="2336" w:type="dxa"/>
          </w:tcPr>
          <w:p w14:paraId="6637E025" w14:textId="69E86932"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Резистентность к эмтрицитабину/ламивудину (</w:t>
            </w:r>
            <w:r w:rsidRPr="00FA5121">
              <w:rPr>
                <w:shd w:val="clear" w:color="auto" w:fill="FFFFFF"/>
                <w:lang w:val="ru-RU"/>
              </w:rPr>
              <w:t>M184I/V)</w:t>
            </w:r>
          </w:p>
        </w:tc>
        <w:tc>
          <w:tcPr>
            <w:tcW w:w="2336" w:type="dxa"/>
          </w:tcPr>
          <w:p w14:paraId="089EE4C1" w14:textId="41773C18"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40/66</w:t>
            </w:r>
          </w:p>
        </w:tc>
        <w:tc>
          <w:tcPr>
            <w:tcW w:w="2336" w:type="dxa"/>
          </w:tcPr>
          <w:p w14:paraId="52BA7683" w14:textId="37D23672"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9/22</w:t>
            </w:r>
          </w:p>
        </w:tc>
        <w:tc>
          <w:tcPr>
            <w:tcW w:w="2337" w:type="dxa"/>
          </w:tcPr>
          <w:p w14:paraId="5661547C" w14:textId="62AB6629"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31/44</w:t>
            </w:r>
          </w:p>
        </w:tc>
      </w:tr>
      <w:tr w:rsidR="00FB4439" w:rsidRPr="009671F5" w14:paraId="085D53E4" w14:textId="77777777" w:rsidTr="00FB4439">
        <w:tc>
          <w:tcPr>
            <w:tcW w:w="2336" w:type="dxa"/>
          </w:tcPr>
          <w:p w14:paraId="7834AD74" w14:textId="4DF51A02"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Резистентность к тенофовиру (К65</w:t>
            </w:r>
            <w:r w:rsidRPr="00FA5121">
              <w:rPr>
                <w:shd w:val="clear" w:color="auto" w:fill="FFFFFF"/>
                <w:lang w:val="ru-RU"/>
              </w:rPr>
              <w:t>R)</w:t>
            </w:r>
          </w:p>
        </w:tc>
        <w:tc>
          <w:tcPr>
            <w:tcW w:w="2336" w:type="dxa"/>
          </w:tcPr>
          <w:p w14:paraId="17EF3D72" w14:textId="47B05CFC"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2/66</w:t>
            </w:r>
          </w:p>
        </w:tc>
        <w:tc>
          <w:tcPr>
            <w:tcW w:w="2336" w:type="dxa"/>
          </w:tcPr>
          <w:p w14:paraId="5014ED18" w14:textId="5365C5CB"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0/22</w:t>
            </w:r>
          </w:p>
        </w:tc>
        <w:tc>
          <w:tcPr>
            <w:tcW w:w="2337" w:type="dxa"/>
          </w:tcPr>
          <w:p w14:paraId="4DD891C7" w14:textId="71247608" w:rsidR="00FB4439" w:rsidRPr="00FA5121" w:rsidRDefault="00FB4439" w:rsidP="00FA5121">
            <w:pPr>
              <w:widowControl w:val="0"/>
              <w:suppressAutoHyphens w:val="0"/>
              <w:jc w:val="both"/>
              <w:rPr>
                <w:shd w:val="clear" w:color="auto" w:fill="FFFFFF"/>
                <w:lang w:val="ru-RU"/>
              </w:rPr>
            </w:pPr>
            <w:r w:rsidRPr="009671F5">
              <w:rPr>
                <w:shd w:val="clear" w:color="auto" w:fill="FFFFFF"/>
                <w:lang w:val="ru-RU"/>
              </w:rPr>
              <w:t>2/44</w:t>
            </w:r>
          </w:p>
        </w:tc>
      </w:tr>
    </w:tbl>
    <w:p w14:paraId="6D1595F6" w14:textId="77777777" w:rsidR="004B5571" w:rsidRDefault="004B5571" w:rsidP="003D427A">
      <w:pPr>
        <w:widowControl w:val="0"/>
        <w:suppressAutoHyphens w:val="0"/>
        <w:jc w:val="both"/>
        <w:rPr>
          <w:shd w:val="clear" w:color="auto" w:fill="FFFFFF"/>
          <w:vertAlign w:val="superscript"/>
          <w:lang w:val="ru-RU"/>
        </w:rPr>
      </w:pPr>
    </w:p>
    <w:p w14:paraId="3DFB7013" w14:textId="3F48F617" w:rsidR="00FB4439" w:rsidRPr="009671F5" w:rsidRDefault="00AA1219" w:rsidP="003D427A">
      <w:pPr>
        <w:widowControl w:val="0"/>
        <w:suppressAutoHyphens w:val="0"/>
        <w:jc w:val="both"/>
        <w:rPr>
          <w:shd w:val="clear" w:color="auto" w:fill="FFFFFF"/>
          <w:lang w:val="ru-RU"/>
        </w:rPr>
      </w:pPr>
      <w:r w:rsidRPr="003D427A">
        <w:rPr>
          <w:shd w:val="clear" w:color="auto" w:fill="FFFFFF"/>
          <w:vertAlign w:val="superscript"/>
          <w:lang w:val="ru-RU"/>
        </w:rPr>
        <w:t>1</w:t>
      </w:r>
      <w:r w:rsidRPr="009671F5">
        <w:rPr>
          <w:shd w:val="clear" w:color="auto" w:fill="FFFFFF"/>
          <w:lang w:val="ru-RU"/>
        </w:rPr>
        <w:t xml:space="preserve"> – Фенотипическая резистентность к рилпивирину (изменение </w:t>
      </w:r>
      <w:r w:rsidRPr="00FA5121">
        <w:rPr>
          <w:shd w:val="clear" w:color="auto" w:fill="FFFFFF"/>
          <w:lang w:val="ru-RU"/>
        </w:rPr>
        <w:t xml:space="preserve">&gt; </w:t>
      </w:r>
      <w:r w:rsidRPr="009671F5">
        <w:rPr>
          <w:shd w:val="clear" w:color="auto" w:fill="FFFFFF"/>
          <w:lang w:val="ru-RU"/>
        </w:rPr>
        <w:t>3,7 раза по сравнению с контролем)</w:t>
      </w:r>
    </w:p>
    <w:p w14:paraId="5A9F0051" w14:textId="2CF8B303" w:rsidR="00AA1219" w:rsidRDefault="00AA1219" w:rsidP="003D427A">
      <w:pPr>
        <w:widowControl w:val="0"/>
        <w:suppressAutoHyphens w:val="0"/>
        <w:jc w:val="both"/>
        <w:rPr>
          <w:shd w:val="clear" w:color="auto" w:fill="FFFFFF"/>
          <w:lang w:val="ru-RU"/>
        </w:rPr>
      </w:pPr>
      <w:r w:rsidRPr="003D427A">
        <w:rPr>
          <w:shd w:val="clear" w:color="auto" w:fill="FFFFFF"/>
          <w:vertAlign w:val="superscript"/>
          <w:lang w:val="ru-RU"/>
        </w:rPr>
        <w:t>2</w:t>
      </w:r>
      <w:r w:rsidRPr="009671F5">
        <w:rPr>
          <w:shd w:val="clear" w:color="auto" w:fill="FFFFFF"/>
          <w:lang w:val="ru-RU"/>
        </w:rPr>
        <w:t xml:space="preserve"> – Фенотипическая резистентность (</w:t>
      </w:r>
      <w:r w:rsidRPr="00FA5121">
        <w:rPr>
          <w:shd w:val="clear" w:color="auto" w:fill="FFFFFF"/>
          <w:lang w:val="ru-RU"/>
        </w:rPr>
        <w:t>Antivirogram).</w:t>
      </w:r>
    </w:p>
    <w:p w14:paraId="5BF8380E" w14:textId="77777777" w:rsidR="003D427A" w:rsidRPr="009671F5" w:rsidRDefault="003D427A" w:rsidP="003D427A">
      <w:pPr>
        <w:widowControl w:val="0"/>
        <w:suppressAutoHyphens w:val="0"/>
        <w:jc w:val="both"/>
        <w:rPr>
          <w:shd w:val="clear" w:color="auto" w:fill="FFFFFF"/>
          <w:lang w:val="ru-RU"/>
        </w:rPr>
      </w:pPr>
    </w:p>
    <w:p w14:paraId="5C0B68D1" w14:textId="640C50D9" w:rsidR="0078632C" w:rsidRPr="009671F5" w:rsidRDefault="0078632C"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Влияние на электрокардиограмму</w:t>
      </w:r>
    </w:p>
    <w:p w14:paraId="7B326196" w14:textId="5C8B533E" w:rsidR="0078632C" w:rsidRPr="009671F5" w:rsidRDefault="0078632C" w:rsidP="0078632C">
      <w:pPr>
        <w:widowControl w:val="0"/>
        <w:suppressAutoHyphens w:val="0"/>
        <w:spacing w:line="360" w:lineRule="auto"/>
        <w:jc w:val="both"/>
        <w:rPr>
          <w:shd w:val="clear" w:color="auto" w:fill="FFFFFF"/>
          <w:lang w:val="ru-RU"/>
        </w:rPr>
      </w:pPr>
      <w:r w:rsidRPr="009671F5">
        <w:rPr>
          <w:shd w:val="clear" w:color="auto" w:fill="FFFFFF"/>
          <w:lang w:val="ru-RU"/>
        </w:rPr>
        <w:t>Влияние рилпивирина в рекомендуемой дозе 25 мг один раз в день на интервал QTcF оценивалось в рандомизированном, плацебо и активном (моксифлоксацин 400 мг один раз в день) контролируемом перекрестном исследовании у 60 здоровых взрослых, с 13 измерениями в течение 24 часов в устойчивом состоянии. Рилпивирин в рекомендуемой дозе 25 мг один раз в день не связан с клинически значимым эффектом на QTc.</w:t>
      </w:r>
    </w:p>
    <w:p w14:paraId="47867F01" w14:textId="635145A2" w:rsidR="0078632C" w:rsidRPr="009671F5" w:rsidRDefault="0078632C" w:rsidP="0078632C">
      <w:pPr>
        <w:widowControl w:val="0"/>
        <w:suppressAutoHyphens w:val="0"/>
        <w:spacing w:line="360" w:lineRule="auto"/>
        <w:jc w:val="both"/>
        <w:rPr>
          <w:shd w:val="clear" w:color="auto" w:fill="FFFFFF"/>
          <w:lang w:val="ru-RU"/>
        </w:rPr>
      </w:pPr>
      <w:r w:rsidRPr="009671F5">
        <w:rPr>
          <w:shd w:val="clear" w:color="auto" w:fill="FFFFFF"/>
          <w:lang w:val="ru-RU"/>
        </w:rPr>
        <w:t>Когда дозы</w:t>
      </w:r>
      <w:r w:rsidR="008960B6" w:rsidRPr="009671F5">
        <w:rPr>
          <w:shd w:val="clear" w:color="auto" w:fill="FFFFFF"/>
          <w:lang w:val="ru-RU"/>
        </w:rPr>
        <w:t xml:space="preserve"> рилпивирина, превышающие терапевтические</w:t>
      </w:r>
      <w:r w:rsidRPr="009671F5">
        <w:rPr>
          <w:shd w:val="clear" w:color="auto" w:fill="FFFFFF"/>
          <w:lang w:val="ru-RU"/>
        </w:rPr>
        <w:t xml:space="preserve"> </w:t>
      </w:r>
      <w:r w:rsidR="008960B6" w:rsidRPr="009671F5">
        <w:rPr>
          <w:shd w:val="clear" w:color="auto" w:fill="FFFFFF"/>
          <w:lang w:val="ru-RU"/>
        </w:rPr>
        <w:t>(</w:t>
      </w:r>
      <w:r w:rsidRPr="009671F5">
        <w:rPr>
          <w:shd w:val="clear" w:color="auto" w:fill="FFFFFF"/>
          <w:lang w:val="ru-RU"/>
        </w:rPr>
        <w:t>75 мг один раз в день и 300 мг один раз в день</w:t>
      </w:r>
      <w:r w:rsidR="008960B6" w:rsidRPr="009671F5">
        <w:rPr>
          <w:shd w:val="clear" w:color="auto" w:fill="FFFFFF"/>
          <w:lang w:val="ru-RU"/>
        </w:rPr>
        <w:t>)</w:t>
      </w:r>
      <w:r w:rsidRPr="009671F5">
        <w:rPr>
          <w:shd w:val="clear" w:color="auto" w:fill="FFFFFF"/>
          <w:lang w:val="ru-RU"/>
        </w:rPr>
        <w:t xml:space="preserve"> были изучены у здоровых взрослых добровольцев, максимальные среднеквадратичные (95% верхний предел достоверности) различия в интервале QTcF от плацебо после базовой коррекции составляли 10,7 (15,3) и 23,3 (28,4) мс, соответственно. Постоянное введение рилпивирина в дозе 75 мг один раз в день и 300 мг один раз в день приводило к </w:t>
      </w:r>
      <w:r w:rsidR="004B7744" w:rsidRPr="009671F5">
        <w:rPr>
          <w:shd w:val="clear" w:color="auto" w:fill="FFFFFF"/>
          <w:lang w:val="ru-RU"/>
        </w:rPr>
        <w:t xml:space="preserve">увеличению </w:t>
      </w:r>
      <w:r w:rsidRPr="009671F5">
        <w:rPr>
          <w:shd w:val="clear" w:color="auto" w:fill="FFFFFF"/>
          <w:lang w:val="ru-RU"/>
        </w:rPr>
        <w:t>средне</w:t>
      </w:r>
      <w:r w:rsidR="004B7744" w:rsidRPr="009671F5">
        <w:rPr>
          <w:shd w:val="clear" w:color="auto" w:fill="FFFFFF"/>
          <w:lang w:val="ru-RU"/>
        </w:rPr>
        <w:t>го</w:t>
      </w:r>
      <w:r w:rsidRPr="009671F5">
        <w:rPr>
          <w:shd w:val="clear" w:color="auto" w:fill="FFFFFF"/>
          <w:lang w:val="ru-RU"/>
        </w:rPr>
        <w:t xml:space="preserve"> значени</w:t>
      </w:r>
      <w:r w:rsidR="004B7744" w:rsidRPr="009671F5">
        <w:rPr>
          <w:shd w:val="clear" w:color="auto" w:fill="FFFFFF"/>
          <w:lang w:val="ru-RU"/>
        </w:rPr>
        <w:t>я</w:t>
      </w:r>
      <w:r w:rsidRPr="009671F5">
        <w:rPr>
          <w:shd w:val="clear" w:color="auto" w:fill="FFFFFF"/>
          <w:lang w:val="ru-RU"/>
        </w:rPr>
        <w:t xml:space="preserve"> максимальной концентрации в плазме (C</w:t>
      </w:r>
      <w:r w:rsidRPr="009671F5">
        <w:rPr>
          <w:shd w:val="clear" w:color="auto" w:fill="FFFFFF"/>
          <w:vertAlign w:val="subscript"/>
          <w:lang w:val="ru-RU"/>
        </w:rPr>
        <w:t>max</w:t>
      </w:r>
      <w:r w:rsidRPr="009671F5">
        <w:rPr>
          <w:shd w:val="clear" w:color="auto" w:fill="FFFFFF"/>
          <w:lang w:val="ru-RU"/>
        </w:rPr>
        <w:t xml:space="preserve">) примерно в 2,6 раза и 6,7 раза, соответственно, </w:t>
      </w:r>
      <w:r w:rsidR="00CE420D" w:rsidRPr="009671F5">
        <w:rPr>
          <w:shd w:val="clear" w:color="auto" w:fill="FFFFFF"/>
          <w:lang w:val="ru-RU"/>
        </w:rPr>
        <w:t>по сравнению со</w:t>
      </w:r>
      <w:r w:rsidRPr="009671F5">
        <w:rPr>
          <w:shd w:val="clear" w:color="auto" w:fill="FFFFFF"/>
          <w:lang w:val="ru-RU"/>
        </w:rPr>
        <w:t xml:space="preserve"> средн</w:t>
      </w:r>
      <w:r w:rsidR="00CE420D" w:rsidRPr="009671F5">
        <w:rPr>
          <w:shd w:val="clear" w:color="auto" w:fill="FFFFFF"/>
          <w:lang w:val="ru-RU"/>
        </w:rPr>
        <w:t>им</w:t>
      </w:r>
      <w:r w:rsidRPr="009671F5">
        <w:rPr>
          <w:shd w:val="clear" w:color="auto" w:fill="FFFFFF"/>
          <w:lang w:val="ru-RU"/>
        </w:rPr>
        <w:t xml:space="preserve"> значение</w:t>
      </w:r>
      <w:r w:rsidR="00CE420D" w:rsidRPr="009671F5">
        <w:rPr>
          <w:shd w:val="clear" w:color="auto" w:fill="FFFFFF"/>
          <w:lang w:val="ru-RU"/>
        </w:rPr>
        <w:t>м</w:t>
      </w:r>
      <w:r w:rsidRPr="009671F5">
        <w:rPr>
          <w:shd w:val="clear" w:color="auto" w:fill="FFFFFF"/>
          <w:lang w:val="ru-RU"/>
        </w:rPr>
        <w:t xml:space="preserve"> C</w:t>
      </w:r>
      <w:r w:rsidRPr="009671F5">
        <w:rPr>
          <w:shd w:val="clear" w:color="auto" w:fill="FFFFFF"/>
          <w:vertAlign w:val="subscript"/>
          <w:lang w:val="ru-RU"/>
        </w:rPr>
        <w:t>max</w:t>
      </w:r>
      <w:r w:rsidRPr="009671F5">
        <w:rPr>
          <w:shd w:val="clear" w:color="auto" w:fill="FFFFFF"/>
          <w:lang w:val="ru-RU"/>
        </w:rPr>
        <w:t xml:space="preserve"> в стабильном состоянии, наблюдаем</w:t>
      </w:r>
      <w:r w:rsidR="00CE420D" w:rsidRPr="009671F5">
        <w:rPr>
          <w:shd w:val="clear" w:color="auto" w:fill="FFFFFF"/>
          <w:lang w:val="ru-RU"/>
        </w:rPr>
        <w:t>ым</w:t>
      </w:r>
      <w:r w:rsidRPr="009671F5">
        <w:rPr>
          <w:shd w:val="clear" w:color="auto" w:fill="FFFFFF"/>
          <w:lang w:val="ru-RU"/>
        </w:rPr>
        <w:t xml:space="preserve"> при рекомендуемой дозе рилпивирина 25 мг один раз </w:t>
      </w:r>
      <w:r w:rsidRPr="009671F5">
        <w:rPr>
          <w:shd w:val="clear" w:color="auto" w:fill="FFFFFF"/>
          <w:lang w:val="ru-RU"/>
        </w:rPr>
        <w:lastRenderedPageBreak/>
        <w:t>в сутки.</w:t>
      </w:r>
    </w:p>
    <w:p w14:paraId="3D338C67" w14:textId="77777777" w:rsidR="006D0814" w:rsidRPr="009671F5" w:rsidRDefault="006D0814" w:rsidP="006D0814">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Беременность</w:t>
      </w:r>
    </w:p>
    <w:p w14:paraId="444F9C7F" w14:textId="069DF76E" w:rsidR="006D0814" w:rsidRPr="009671F5" w:rsidRDefault="006D0814" w:rsidP="0078632C">
      <w:pPr>
        <w:widowControl w:val="0"/>
        <w:suppressAutoHyphens w:val="0"/>
        <w:spacing w:line="360" w:lineRule="auto"/>
        <w:jc w:val="both"/>
        <w:rPr>
          <w:shd w:val="clear" w:color="auto" w:fill="FFFFFF"/>
          <w:lang w:val="ru-RU"/>
        </w:rPr>
      </w:pPr>
      <w:r w:rsidRPr="009671F5">
        <w:rPr>
          <w:shd w:val="clear" w:color="auto" w:fill="FFFFFF"/>
          <w:lang w:val="ru-RU"/>
        </w:rPr>
        <w:t xml:space="preserve">Рилпивирин в комбинации с базовой схемой терапии изучался в клиническом исследовании у 19 беременных женщин во втором и третьем триместрах беременности, а также в послеродовом периоде.  Согласно данным фармакокинетики концентрация в плазме крови (AUC) </w:t>
      </w:r>
      <w:proofErr w:type="spellStart"/>
      <w:r w:rsidRPr="009671F5">
        <w:rPr>
          <w:shd w:val="clear" w:color="auto" w:fill="FFFFFF"/>
          <w:lang w:val="ru-RU"/>
        </w:rPr>
        <w:t>рилпивирина</w:t>
      </w:r>
      <w:proofErr w:type="spellEnd"/>
      <w:r w:rsidRPr="009671F5">
        <w:rPr>
          <w:shd w:val="clear" w:color="auto" w:fill="FFFFFF"/>
          <w:lang w:val="ru-RU"/>
        </w:rPr>
        <w:t xml:space="preserve"> как части схемы антиретровирусной терапии была примерно на 30% ниже во время беременности по сравнению с послеродовым периодом (6-12 недель).  На протяжении всего периода исследования сохранялся вирусологический ответ.  Ни у одного из 10 детей, рожденных у матерей, которые завершили исследование и для которых был доступен статус ВИЧ-инфекции, не произошло передачи вируса от матери к ребенку. Рилпивирин хорошо переносился во время беременности и в послеродовом периоде. Не выявлено новых нежелательных явлений по сравнению с известным профилем безопасности рилпивирина у взрослых </w:t>
      </w:r>
      <w:r w:rsidR="00CE420D" w:rsidRPr="009671F5">
        <w:rPr>
          <w:shd w:val="clear" w:color="auto" w:fill="FFFFFF"/>
          <w:lang w:val="ru-RU"/>
        </w:rPr>
        <w:t xml:space="preserve">пациентов </w:t>
      </w:r>
      <w:r w:rsidRPr="009671F5">
        <w:rPr>
          <w:shd w:val="clear" w:color="auto" w:fill="FFFFFF"/>
          <w:lang w:val="ru-RU"/>
        </w:rPr>
        <w:t>с ВИЧ-1.</w:t>
      </w:r>
    </w:p>
    <w:p w14:paraId="3C3825AC" w14:textId="77777777" w:rsidR="00BA27A5" w:rsidRPr="009671F5" w:rsidRDefault="00BA27A5" w:rsidP="00BE0898">
      <w:pPr>
        <w:widowControl w:val="0"/>
        <w:suppressAutoHyphens w:val="0"/>
        <w:spacing w:line="360" w:lineRule="auto"/>
        <w:jc w:val="both"/>
        <w:rPr>
          <w:b/>
          <w:i/>
          <w:iCs/>
          <w:shd w:val="clear" w:color="auto" w:fill="FFFFFF"/>
          <w:lang w:val="ru-RU"/>
        </w:rPr>
      </w:pPr>
      <w:r w:rsidRPr="009671F5">
        <w:rPr>
          <w:b/>
          <w:i/>
          <w:iCs/>
          <w:shd w:val="clear" w:color="auto" w:fill="FFFFFF"/>
          <w:lang w:val="ru-RU"/>
        </w:rPr>
        <w:t>Фармакокинети</w:t>
      </w:r>
      <w:r w:rsidR="002C1AE5" w:rsidRPr="009671F5">
        <w:rPr>
          <w:b/>
          <w:i/>
          <w:iCs/>
          <w:shd w:val="clear" w:color="auto" w:fill="FFFFFF"/>
          <w:lang w:val="ru-RU"/>
        </w:rPr>
        <w:t>ка</w:t>
      </w:r>
    </w:p>
    <w:p w14:paraId="5109FE24" w14:textId="77777777" w:rsidR="00E94932" w:rsidRPr="009671F5" w:rsidRDefault="00E94932"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Абсорбция</w:t>
      </w:r>
    </w:p>
    <w:p w14:paraId="07678FEF" w14:textId="77777777" w:rsidR="009A09DB"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Биоэквивалентность одной таблетки</w:t>
      </w:r>
      <w:r w:rsidR="005E4AD8" w:rsidRPr="009671F5">
        <w:rPr>
          <w:shd w:val="clear" w:color="auto" w:fill="FFFFFF"/>
          <w:lang w:val="ru-RU"/>
        </w:rPr>
        <w:t xml:space="preserve"> </w:t>
      </w:r>
      <w:r w:rsidR="00F5441D" w:rsidRPr="009671F5">
        <w:rPr>
          <w:shd w:val="clear" w:color="auto" w:fill="FFFFFF"/>
          <w:lang w:val="ru-RU"/>
        </w:rPr>
        <w:t>препарата Эвиплера</w:t>
      </w:r>
      <w:r w:rsidR="00EC02F7" w:rsidRPr="009671F5">
        <w:rPr>
          <w:shd w:val="clear" w:color="auto" w:fill="FFFFFF"/>
          <w:lang w:val="ru-RU"/>
        </w:rPr>
        <w:t>, покрытой пленочной оболочкой</w:t>
      </w:r>
      <w:r w:rsidR="00F5441D" w:rsidRPr="009671F5">
        <w:rPr>
          <w:shd w:val="clear" w:color="auto" w:fill="FFFFFF"/>
          <w:lang w:val="ru-RU"/>
        </w:rPr>
        <w:t>,</w:t>
      </w:r>
      <w:r w:rsidR="005E4AD8" w:rsidRPr="009671F5">
        <w:rPr>
          <w:shd w:val="clear" w:color="auto" w:fill="FFFFFF"/>
          <w:lang w:val="ru-RU"/>
        </w:rPr>
        <w:t xml:space="preserve"> </w:t>
      </w:r>
      <w:r w:rsidR="000A16EC" w:rsidRPr="009671F5">
        <w:rPr>
          <w:shd w:val="clear" w:color="auto" w:fill="FFFFFF"/>
          <w:lang w:val="ru-RU"/>
        </w:rPr>
        <w:t>и ком</w:t>
      </w:r>
      <w:r w:rsidR="00F5441D" w:rsidRPr="009671F5">
        <w:rPr>
          <w:shd w:val="clear" w:color="auto" w:fill="FFFFFF"/>
          <w:lang w:val="ru-RU"/>
        </w:rPr>
        <w:t>б</w:t>
      </w:r>
      <w:r w:rsidR="000A16EC" w:rsidRPr="009671F5">
        <w:rPr>
          <w:shd w:val="clear" w:color="auto" w:fill="FFFFFF"/>
          <w:lang w:val="ru-RU"/>
        </w:rPr>
        <w:t>инации</w:t>
      </w:r>
      <w:r w:rsidR="005E4AD8" w:rsidRPr="009671F5">
        <w:rPr>
          <w:shd w:val="clear" w:color="auto" w:fill="FFFFFF"/>
          <w:lang w:val="ru-RU"/>
        </w:rPr>
        <w:t xml:space="preserve"> </w:t>
      </w:r>
      <w:r w:rsidRPr="009671F5">
        <w:rPr>
          <w:shd w:val="clear" w:color="auto" w:fill="FFFFFF"/>
          <w:lang w:val="ru-RU"/>
        </w:rPr>
        <w:t xml:space="preserve">одной </w:t>
      </w:r>
      <w:r w:rsidR="000A16EC" w:rsidRPr="009671F5">
        <w:rPr>
          <w:shd w:val="clear" w:color="auto" w:fill="FFFFFF"/>
          <w:lang w:val="ru-RU"/>
        </w:rPr>
        <w:t>капсулы</w:t>
      </w:r>
      <w:r w:rsidR="005E4AD8" w:rsidRPr="009671F5">
        <w:rPr>
          <w:shd w:val="clear" w:color="auto" w:fill="FFFFFF"/>
          <w:lang w:val="ru-RU"/>
        </w:rPr>
        <w:t xml:space="preserve"> </w:t>
      </w:r>
      <w:r w:rsidRPr="009671F5">
        <w:rPr>
          <w:shd w:val="clear" w:color="auto" w:fill="FFFFFF"/>
          <w:lang w:val="ru-RU"/>
        </w:rPr>
        <w:t xml:space="preserve">эмтрицитабина 200 мг, одной </w:t>
      </w:r>
      <w:r w:rsidR="000A16EC" w:rsidRPr="009671F5">
        <w:rPr>
          <w:shd w:val="clear" w:color="auto" w:fill="FFFFFF"/>
          <w:lang w:val="ru-RU"/>
        </w:rPr>
        <w:t>таблетки</w:t>
      </w:r>
      <w:r w:rsidR="00EC02F7" w:rsidRPr="009671F5">
        <w:rPr>
          <w:shd w:val="clear" w:color="auto" w:fill="FFFFFF"/>
          <w:lang w:val="ru-RU"/>
        </w:rPr>
        <w:t>, покрытой пленочной оболочкой</w:t>
      </w:r>
      <w:r w:rsidR="006518B6" w:rsidRPr="009671F5">
        <w:rPr>
          <w:shd w:val="clear" w:color="auto" w:fill="FFFFFF"/>
          <w:lang w:val="ru-RU"/>
        </w:rPr>
        <w:t>,</w:t>
      </w:r>
      <w:r w:rsidRPr="009671F5">
        <w:rPr>
          <w:shd w:val="clear" w:color="auto" w:fill="FFFFFF"/>
          <w:lang w:val="ru-RU"/>
        </w:rPr>
        <w:t xml:space="preserve"> рилпивирина (в виде гидрохлорида) 25 мг и одной </w:t>
      </w:r>
      <w:r w:rsidR="000A16EC" w:rsidRPr="009671F5">
        <w:rPr>
          <w:shd w:val="clear" w:color="auto" w:fill="FFFFFF"/>
          <w:lang w:val="ru-RU"/>
        </w:rPr>
        <w:t>таблетки</w:t>
      </w:r>
      <w:r w:rsidR="00EC02F7" w:rsidRPr="009671F5">
        <w:rPr>
          <w:shd w:val="clear" w:color="auto" w:fill="FFFFFF"/>
          <w:lang w:val="ru-RU"/>
        </w:rPr>
        <w:t>, покрытой пленочной оболочкой</w:t>
      </w:r>
      <w:r w:rsidR="006518B6" w:rsidRPr="009671F5">
        <w:rPr>
          <w:shd w:val="clear" w:color="auto" w:fill="FFFFFF"/>
          <w:lang w:val="ru-RU"/>
        </w:rPr>
        <w:t>,</w:t>
      </w:r>
      <w:r w:rsidRPr="009671F5">
        <w:rPr>
          <w:shd w:val="clear" w:color="auto" w:fill="FFFFFF"/>
          <w:lang w:val="ru-RU"/>
        </w:rPr>
        <w:t xml:space="preserve"> тенофовира дизопроксила (в виде фумарата) 245 мг определялась </w:t>
      </w:r>
      <w:r w:rsidR="000A16EC" w:rsidRPr="009671F5">
        <w:rPr>
          <w:shd w:val="clear" w:color="auto" w:fill="FFFFFF"/>
          <w:lang w:val="ru-RU"/>
        </w:rPr>
        <w:t xml:space="preserve">при </w:t>
      </w:r>
      <w:r w:rsidR="005E4AD8" w:rsidRPr="009671F5">
        <w:rPr>
          <w:shd w:val="clear" w:color="auto" w:fill="FFFFFF"/>
          <w:lang w:val="ru-RU"/>
        </w:rPr>
        <w:t xml:space="preserve">применении </w:t>
      </w:r>
      <w:r w:rsidRPr="009671F5">
        <w:rPr>
          <w:shd w:val="clear" w:color="auto" w:fill="FFFFFF"/>
          <w:lang w:val="ru-RU"/>
        </w:rPr>
        <w:t>однократных доз по</w:t>
      </w:r>
      <w:r w:rsidR="006C3C7D" w:rsidRPr="009671F5">
        <w:rPr>
          <w:shd w:val="clear" w:color="auto" w:fill="FFFFFF"/>
          <w:lang w:val="ru-RU"/>
        </w:rPr>
        <w:t>сле еды здоровым добровольцам.</w:t>
      </w:r>
      <w:r w:rsidR="002C1AE5" w:rsidRPr="009671F5">
        <w:rPr>
          <w:shd w:val="clear" w:color="auto" w:fill="FFFFFF"/>
          <w:lang w:val="ru-RU"/>
        </w:rPr>
        <w:t xml:space="preserve"> </w:t>
      </w:r>
    </w:p>
    <w:p w14:paraId="2B098A09" w14:textId="60330A9C" w:rsidR="009A09DB" w:rsidRPr="009671F5" w:rsidRDefault="009A09DB" w:rsidP="00BE0898">
      <w:pPr>
        <w:widowControl w:val="0"/>
        <w:suppressAutoHyphens w:val="0"/>
        <w:spacing w:line="360" w:lineRule="auto"/>
        <w:jc w:val="both"/>
        <w:rPr>
          <w:shd w:val="clear" w:color="auto" w:fill="FFFFFF"/>
          <w:lang w:val="ru-RU"/>
        </w:rPr>
      </w:pPr>
      <w:r w:rsidRPr="009671F5">
        <w:rPr>
          <w:shd w:val="clear" w:color="auto" w:fill="FFFFFF"/>
          <w:lang w:val="ru-RU"/>
        </w:rPr>
        <w:t>Прием препарата Эвиплера вместе с легким приемом пищи (390 Ккал, 12 г жира) или со стандартным приемом пищи (540 Ккал, 21 г жира) вызывал увеличение концентрации рилпивирина и тенофовира в плазме. C</w:t>
      </w:r>
      <w:r w:rsidRPr="009671F5">
        <w:rPr>
          <w:shd w:val="clear" w:color="auto" w:fill="FFFFFF"/>
          <w:vertAlign w:val="subscript"/>
          <w:lang w:val="ru-RU"/>
        </w:rPr>
        <w:t>max</w:t>
      </w:r>
      <w:r w:rsidRPr="009671F5">
        <w:rPr>
          <w:shd w:val="clear" w:color="auto" w:fill="FFFFFF"/>
          <w:lang w:val="ru-RU"/>
        </w:rPr>
        <w:t xml:space="preserve"> и </w:t>
      </w:r>
      <w:r w:rsidRPr="009671F5">
        <w:rPr>
          <w:lang w:val="ru-RU"/>
        </w:rPr>
        <w:t>площадь под кривой «концентрация-время» (</w:t>
      </w:r>
      <w:r w:rsidRPr="009671F5">
        <w:rPr>
          <w:shd w:val="clear" w:color="auto" w:fill="FFFFFF"/>
          <w:lang w:val="ru-RU"/>
        </w:rPr>
        <w:t xml:space="preserve">AUC) </w:t>
      </w:r>
      <w:proofErr w:type="spellStart"/>
      <w:r w:rsidRPr="009671F5">
        <w:rPr>
          <w:shd w:val="clear" w:color="auto" w:fill="FFFFFF"/>
          <w:lang w:val="ru-RU"/>
        </w:rPr>
        <w:t>рилпивирина</w:t>
      </w:r>
      <w:proofErr w:type="spellEnd"/>
      <w:r w:rsidRPr="009671F5">
        <w:rPr>
          <w:shd w:val="clear" w:color="auto" w:fill="FFFFFF"/>
          <w:lang w:val="ru-RU"/>
        </w:rPr>
        <w:t xml:space="preserve"> увеличивались на 34 % и 9 % соответственно при применении с легким приемом пищи, и на 26 % и 16 % соответственно при применении со стандартным приемом пищи. </w:t>
      </w:r>
      <w:proofErr w:type="spellStart"/>
      <w:r w:rsidRPr="009671F5">
        <w:rPr>
          <w:shd w:val="clear" w:color="auto" w:fill="FFFFFF"/>
          <w:lang w:val="ru-RU"/>
        </w:rPr>
        <w:t>C</w:t>
      </w:r>
      <w:r w:rsidRPr="009671F5">
        <w:rPr>
          <w:shd w:val="clear" w:color="auto" w:fill="FFFFFF"/>
          <w:vertAlign w:val="subscript"/>
          <w:lang w:val="ru-RU"/>
        </w:rPr>
        <w:t>max</w:t>
      </w:r>
      <w:proofErr w:type="spellEnd"/>
      <w:r w:rsidRPr="009671F5">
        <w:rPr>
          <w:shd w:val="clear" w:color="auto" w:fill="FFFFFF"/>
          <w:lang w:val="ru-RU"/>
        </w:rPr>
        <w:t xml:space="preserve"> и AUC </w:t>
      </w:r>
      <w:proofErr w:type="spellStart"/>
      <w:r w:rsidRPr="009671F5">
        <w:rPr>
          <w:shd w:val="clear" w:color="auto" w:fill="FFFFFF"/>
          <w:lang w:val="ru-RU"/>
        </w:rPr>
        <w:t>тенофовира</w:t>
      </w:r>
      <w:proofErr w:type="spellEnd"/>
      <w:r w:rsidRPr="009671F5">
        <w:rPr>
          <w:shd w:val="clear" w:color="auto" w:fill="FFFFFF"/>
          <w:lang w:val="ru-RU"/>
        </w:rPr>
        <w:t xml:space="preserve"> увеличивались на 12 % и 28 % соответственно при применении с легким приемом пищи, и на 32 % и 38 % соответственно при применении со стандартным приемом пищи. Концентрация эмтрицитабина не зависела от приема пищи.</w:t>
      </w:r>
    </w:p>
    <w:p w14:paraId="28013651" w14:textId="77777777" w:rsidR="00EA0BC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После перорального </w:t>
      </w:r>
      <w:r w:rsidR="006C3C7D" w:rsidRPr="009671F5">
        <w:rPr>
          <w:shd w:val="clear" w:color="auto" w:fill="FFFFFF"/>
          <w:lang w:val="ru-RU"/>
        </w:rPr>
        <w:t>приема</w:t>
      </w:r>
      <w:r w:rsidRPr="009671F5">
        <w:rPr>
          <w:shd w:val="clear" w:color="auto" w:fill="FFFFFF"/>
          <w:lang w:val="ru-RU"/>
        </w:rPr>
        <w:t xml:space="preserve"> препарата Эвиплера вместе с пищей, эмтрицитабин быстро и </w:t>
      </w:r>
      <w:r w:rsidR="00AB0767" w:rsidRPr="009671F5">
        <w:rPr>
          <w:shd w:val="clear" w:color="auto" w:fill="FFFFFF"/>
          <w:lang w:val="ru-RU"/>
        </w:rPr>
        <w:t xml:space="preserve">интенсивно </w:t>
      </w:r>
      <w:r w:rsidRPr="009671F5">
        <w:rPr>
          <w:shd w:val="clear" w:color="auto" w:fill="FFFFFF"/>
          <w:lang w:val="ru-RU"/>
        </w:rPr>
        <w:t xml:space="preserve">всасывался в </w:t>
      </w:r>
      <w:r w:rsidR="00E76513" w:rsidRPr="009671F5">
        <w:rPr>
          <w:shd w:val="clear" w:color="auto" w:fill="FFFFFF"/>
          <w:lang w:val="ru-RU"/>
        </w:rPr>
        <w:t>желудочно-кишечном тракте (</w:t>
      </w:r>
      <w:r w:rsidRPr="009671F5">
        <w:rPr>
          <w:shd w:val="clear" w:color="auto" w:fill="FFFFFF"/>
          <w:lang w:val="ru-RU"/>
        </w:rPr>
        <w:t>ЖКТ</w:t>
      </w:r>
      <w:r w:rsidR="00E76513" w:rsidRPr="009671F5">
        <w:rPr>
          <w:shd w:val="clear" w:color="auto" w:fill="FFFFFF"/>
          <w:lang w:val="ru-RU"/>
        </w:rPr>
        <w:t>)</w:t>
      </w:r>
      <w:r w:rsidRPr="009671F5">
        <w:rPr>
          <w:shd w:val="clear" w:color="auto" w:fill="FFFFFF"/>
          <w:lang w:val="ru-RU"/>
        </w:rPr>
        <w:t xml:space="preserve"> с достижением максимальной ко</w:t>
      </w:r>
      <w:r w:rsidR="00630E46" w:rsidRPr="009671F5">
        <w:rPr>
          <w:shd w:val="clear" w:color="auto" w:fill="FFFFFF"/>
          <w:lang w:val="ru-RU"/>
        </w:rPr>
        <w:t>нцентрации в плазме в течение 2,</w:t>
      </w:r>
      <w:r w:rsidRPr="009671F5">
        <w:rPr>
          <w:shd w:val="clear" w:color="auto" w:fill="FFFFFF"/>
          <w:lang w:val="ru-RU"/>
        </w:rPr>
        <w:t xml:space="preserve">5 часов. </w:t>
      </w:r>
    </w:p>
    <w:p w14:paraId="518D79FF" w14:textId="77777777" w:rsidR="00EA0BC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Максимальная концентрация тенофовира в плазме</w:t>
      </w:r>
      <w:r w:rsidR="00AB0767" w:rsidRPr="009671F5">
        <w:rPr>
          <w:shd w:val="clear" w:color="auto" w:fill="FFFFFF"/>
          <w:lang w:val="ru-RU"/>
        </w:rPr>
        <w:t xml:space="preserve"> (</w:t>
      </w:r>
      <w:r w:rsidR="0020212A" w:rsidRPr="009671F5">
        <w:rPr>
          <w:shd w:val="clear" w:color="auto" w:fill="FFFFFF"/>
          <w:lang w:val="ru-RU"/>
        </w:rPr>
        <w:t>C</w:t>
      </w:r>
      <w:r w:rsidR="0020212A" w:rsidRPr="009671F5">
        <w:rPr>
          <w:shd w:val="clear" w:color="auto" w:fill="FFFFFF"/>
          <w:vertAlign w:val="subscript"/>
          <w:lang w:val="ru-RU"/>
        </w:rPr>
        <w:t>max</w:t>
      </w:r>
      <w:r w:rsidR="00AB0767" w:rsidRPr="009671F5">
        <w:rPr>
          <w:shd w:val="clear" w:color="auto" w:fill="FFFFFF"/>
          <w:lang w:val="ru-RU"/>
        </w:rPr>
        <w:t>)</w:t>
      </w:r>
      <w:r w:rsidRPr="009671F5">
        <w:rPr>
          <w:shd w:val="clear" w:color="auto" w:fill="FFFFFF"/>
          <w:lang w:val="ru-RU"/>
        </w:rPr>
        <w:t xml:space="preserve"> наблюдается в течение 2 часов, а максимальная концентрация рилпивирина в плазме обычно достигается в течение 4-5 часов. После перорального </w:t>
      </w:r>
      <w:r w:rsidR="00360AC4" w:rsidRPr="009671F5">
        <w:rPr>
          <w:shd w:val="clear" w:color="auto" w:fill="FFFFFF"/>
          <w:lang w:val="ru-RU"/>
        </w:rPr>
        <w:t>приема</w:t>
      </w:r>
      <w:r w:rsidR="002C1AE5" w:rsidRPr="009671F5">
        <w:rPr>
          <w:shd w:val="clear" w:color="auto" w:fill="FFFFFF"/>
          <w:lang w:val="ru-RU"/>
        </w:rPr>
        <w:t xml:space="preserve"> </w:t>
      </w:r>
      <w:r w:rsidRPr="009671F5">
        <w:rPr>
          <w:shd w:val="clear" w:color="auto" w:fill="FFFFFF"/>
          <w:lang w:val="ru-RU"/>
        </w:rPr>
        <w:t>тенофовир</w:t>
      </w:r>
      <w:r w:rsidR="00192E9E" w:rsidRPr="009671F5">
        <w:rPr>
          <w:shd w:val="clear" w:color="auto" w:fill="FFFFFF"/>
          <w:lang w:val="ru-RU"/>
        </w:rPr>
        <w:t>а</w:t>
      </w:r>
      <w:r w:rsidR="002C1AE5" w:rsidRPr="009671F5">
        <w:rPr>
          <w:shd w:val="clear" w:color="auto" w:fill="FFFFFF"/>
          <w:lang w:val="ru-RU"/>
        </w:rPr>
        <w:t xml:space="preserve"> </w:t>
      </w:r>
      <w:r w:rsidRPr="009671F5">
        <w:rPr>
          <w:shd w:val="clear" w:color="auto" w:fill="FFFFFF"/>
          <w:lang w:val="ru-RU"/>
        </w:rPr>
        <w:t>дизопроксила</w:t>
      </w:r>
      <w:r w:rsidR="002C1AE5" w:rsidRPr="009671F5">
        <w:rPr>
          <w:shd w:val="clear" w:color="auto" w:fill="FFFFFF"/>
          <w:lang w:val="ru-RU"/>
        </w:rPr>
        <w:t xml:space="preserve"> </w:t>
      </w:r>
      <w:r w:rsidRPr="009671F5">
        <w:rPr>
          <w:shd w:val="clear" w:color="auto" w:fill="FFFFFF"/>
          <w:lang w:val="ru-RU"/>
        </w:rPr>
        <w:t>фумарата</w:t>
      </w:r>
      <w:r w:rsidR="002C1AE5" w:rsidRPr="009671F5">
        <w:rPr>
          <w:shd w:val="clear" w:color="auto" w:fill="FFFFFF"/>
          <w:lang w:val="ru-RU"/>
        </w:rPr>
        <w:t xml:space="preserve"> </w:t>
      </w:r>
      <w:r w:rsidR="006C3C7D" w:rsidRPr="009671F5">
        <w:rPr>
          <w:shd w:val="clear" w:color="auto" w:fill="FFFFFF"/>
          <w:lang w:val="ru-RU"/>
        </w:rPr>
        <w:t>ВИЧ-инфицированным</w:t>
      </w:r>
      <w:r w:rsidR="00360AC4" w:rsidRPr="009671F5">
        <w:rPr>
          <w:shd w:val="clear" w:color="auto" w:fill="FFFFFF"/>
          <w:lang w:val="ru-RU"/>
        </w:rPr>
        <w:t>и</w:t>
      </w:r>
      <w:r w:rsidR="006C3C7D" w:rsidRPr="009671F5">
        <w:rPr>
          <w:shd w:val="clear" w:color="auto" w:fill="FFFFFF"/>
          <w:lang w:val="ru-RU"/>
        </w:rPr>
        <w:t xml:space="preserve"> </w:t>
      </w:r>
      <w:r w:rsidR="006C3C7D" w:rsidRPr="009671F5">
        <w:rPr>
          <w:shd w:val="clear" w:color="auto" w:fill="FFFFFF"/>
          <w:lang w:val="ru-RU"/>
        </w:rPr>
        <w:lastRenderedPageBreak/>
        <w:t>пациентам</w:t>
      </w:r>
      <w:r w:rsidR="00360AC4" w:rsidRPr="009671F5">
        <w:rPr>
          <w:shd w:val="clear" w:color="auto" w:fill="FFFFFF"/>
          <w:lang w:val="ru-RU"/>
        </w:rPr>
        <w:t>и</w:t>
      </w:r>
      <w:r w:rsidR="006C3C7D" w:rsidRPr="009671F5">
        <w:rPr>
          <w:shd w:val="clear" w:color="auto" w:fill="FFFFFF"/>
          <w:lang w:val="ru-RU"/>
        </w:rPr>
        <w:t xml:space="preserve">, </w:t>
      </w:r>
      <w:r w:rsidR="00EC02F7" w:rsidRPr="009671F5">
        <w:rPr>
          <w:shd w:val="clear" w:color="auto" w:fill="FFFFFF"/>
          <w:lang w:val="ru-RU"/>
        </w:rPr>
        <w:t>он</w:t>
      </w:r>
      <w:r w:rsidRPr="009671F5">
        <w:rPr>
          <w:shd w:val="clear" w:color="auto" w:fill="FFFFFF"/>
          <w:lang w:val="ru-RU"/>
        </w:rPr>
        <w:t xml:space="preserve"> быстро всасывается и превращается в тенофовир. Абсолютная биодоступность эмтрицитабина в дозе 200 мг в виде твердых капсул составляла 93%. </w:t>
      </w:r>
      <w:r w:rsidR="00F5441D" w:rsidRPr="009671F5">
        <w:rPr>
          <w:shd w:val="clear" w:color="auto" w:fill="FFFFFF"/>
          <w:lang w:val="ru-RU"/>
        </w:rPr>
        <w:t>Нет д</w:t>
      </w:r>
      <w:r w:rsidR="00630E46" w:rsidRPr="009671F5">
        <w:rPr>
          <w:shd w:val="clear" w:color="auto" w:fill="FFFFFF"/>
          <w:lang w:val="ru-RU"/>
        </w:rPr>
        <w:t xml:space="preserve">анных </w:t>
      </w:r>
      <w:r w:rsidR="00E7096F" w:rsidRPr="009671F5">
        <w:rPr>
          <w:shd w:val="clear" w:color="auto" w:fill="FFFFFF"/>
          <w:lang w:val="ru-RU"/>
        </w:rPr>
        <w:t>об</w:t>
      </w:r>
      <w:r w:rsidR="00CD5E3A" w:rsidRPr="009671F5">
        <w:rPr>
          <w:shd w:val="clear" w:color="auto" w:fill="FFFFFF"/>
          <w:lang w:val="ru-RU"/>
        </w:rPr>
        <w:t xml:space="preserve"> </w:t>
      </w:r>
      <w:r w:rsidRPr="009671F5">
        <w:rPr>
          <w:shd w:val="clear" w:color="auto" w:fill="FFFFFF"/>
          <w:lang w:val="ru-RU"/>
        </w:rPr>
        <w:t>абсолютной</w:t>
      </w:r>
      <w:r w:rsidR="002C1AE5" w:rsidRPr="009671F5">
        <w:rPr>
          <w:shd w:val="clear" w:color="auto" w:fill="FFFFFF"/>
          <w:lang w:val="ru-RU"/>
        </w:rPr>
        <w:t xml:space="preserve"> </w:t>
      </w:r>
      <w:r w:rsidRPr="009671F5">
        <w:rPr>
          <w:shd w:val="clear" w:color="auto" w:fill="FFFFFF"/>
          <w:lang w:val="ru-RU"/>
        </w:rPr>
        <w:t>биодоступности</w:t>
      </w:r>
      <w:r w:rsidR="002C1AE5" w:rsidRPr="009671F5">
        <w:rPr>
          <w:shd w:val="clear" w:color="auto" w:fill="FFFFFF"/>
          <w:lang w:val="ru-RU"/>
        </w:rPr>
        <w:t xml:space="preserve"> </w:t>
      </w:r>
      <w:r w:rsidRPr="009671F5">
        <w:rPr>
          <w:shd w:val="clear" w:color="auto" w:fill="FFFFFF"/>
          <w:lang w:val="ru-RU"/>
        </w:rPr>
        <w:t xml:space="preserve">рилпивирина. </w:t>
      </w:r>
    </w:p>
    <w:p w14:paraId="3B8E0ACC"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Для оптимального уровня абсорбции, препарат Эвиплера должен </w:t>
      </w:r>
      <w:r w:rsidR="00EC02F7" w:rsidRPr="009671F5">
        <w:rPr>
          <w:shd w:val="clear" w:color="auto" w:fill="FFFFFF"/>
          <w:lang w:val="ru-RU"/>
        </w:rPr>
        <w:t>приниматься</w:t>
      </w:r>
      <w:r w:rsidR="002C1AE5" w:rsidRPr="009671F5">
        <w:rPr>
          <w:shd w:val="clear" w:color="auto" w:fill="FFFFFF"/>
          <w:lang w:val="ru-RU"/>
        </w:rPr>
        <w:t xml:space="preserve"> </w:t>
      </w:r>
      <w:r w:rsidRPr="009671F5">
        <w:rPr>
          <w:shd w:val="clear" w:color="auto" w:fill="FFFFFF"/>
          <w:lang w:val="ru-RU"/>
        </w:rPr>
        <w:t>вместе с пищей.</w:t>
      </w:r>
    </w:p>
    <w:p w14:paraId="534101CF" w14:textId="77777777" w:rsidR="00E94932" w:rsidRPr="009671F5" w:rsidRDefault="00E94932"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Распределение</w:t>
      </w:r>
    </w:p>
    <w:p w14:paraId="7FEF49E5" w14:textId="3785AC8B"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После внутривенного </w:t>
      </w:r>
      <w:r w:rsidR="00EC02F7" w:rsidRPr="009671F5">
        <w:rPr>
          <w:shd w:val="clear" w:color="auto" w:fill="FFFFFF"/>
          <w:lang w:val="ru-RU"/>
        </w:rPr>
        <w:t>введения</w:t>
      </w:r>
      <w:r w:rsidRPr="009671F5">
        <w:rPr>
          <w:shd w:val="clear" w:color="auto" w:fill="FFFFFF"/>
          <w:lang w:val="ru-RU"/>
        </w:rPr>
        <w:t>, объем расп</w:t>
      </w:r>
      <w:r w:rsidR="006518B6" w:rsidRPr="009671F5">
        <w:rPr>
          <w:shd w:val="clear" w:color="auto" w:fill="FFFFFF"/>
          <w:lang w:val="ru-RU"/>
        </w:rPr>
        <w:t xml:space="preserve">ределения </w:t>
      </w:r>
      <w:r w:rsidR="00180B00" w:rsidRPr="009671F5">
        <w:rPr>
          <w:shd w:val="clear" w:color="auto" w:fill="FFFFFF"/>
          <w:lang w:val="ru-RU"/>
        </w:rPr>
        <w:t xml:space="preserve">отдельных компонентов эмтрицитабина и </w:t>
      </w:r>
      <w:r w:rsidRPr="009671F5">
        <w:rPr>
          <w:shd w:val="clear" w:color="auto" w:fill="FFFFFF"/>
          <w:lang w:val="ru-RU"/>
        </w:rPr>
        <w:t xml:space="preserve">тенофовира </w:t>
      </w:r>
      <w:r w:rsidR="0064274D" w:rsidRPr="009671F5">
        <w:rPr>
          <w:shd w:val="clear" w:color="auto" w:fill="FFFFFF"/>
          <w:lang w:val="ru-RU"/>
        </w:rPr>
        <w:t xml:space="preserve">примерно </w:t>
      </w:r>
      <w:r w:rsidRPr="009671F5">
        <w:rPr>
          <w:shd w:val="clear" w:color="auto" w:fill="FFFFFF"/>
          <w:lang w:val="ru-RU"/>
        </w:rPr>
        <w:t>состав</w:t>
      </w:r>
      <w:r w:rsidR="006014A5" w:rsidRPr="009671F5">
        <w:rPr>
          <w:shd w:val="clear" w:color="auto" w:fill="FFFFFF"/>
          <w:lang w:val="ru-RU"/>
        </w:rPr>
        <w:t>ил</w:t>
      </w:r>
      <w:r w:rsidR="00180B00" w:rsidRPr="009671F5">
        <w:rPr>
          <w:shd w:val="clear" w:color="auto" w:fill="FFFFFF"/>
          <w:lang w:val="ru-RU"/>
        </w:rPr>
        <w:t xml:space="preserve"> 1400 мл/кг и</w:t>
      </w:r>
      <w:r w:rsidRPr="009671F5">
        <w:rPr>
          <w:shd w:val="clear" w:color="auto" w:fill="FFFFFF"/>
          <w:lang w:val="ru-RU"/>
        </w:rPr>
        <w:t xml:space="preserve"> 800 мл/кг</w:t>
      </w:r>
      <w:r w:rsidR="00180B00" w:rsidRPr="009671F5">
        <w:rPr>
          <w:shd w:val="clear" w:color="auto" w:fill="FFFFFF"/>
          <w:lang w:val="ru-RU"/>
        </w:rPr>
        <w:t>, соответственно</w:t>
      </w:r>
      <w:r w:rsidRPr="009671F5">
        <w:rPr>
          <w:shd w:val="clear" w:color="auto" w:fill="FFFFFF"/>
          <w:lang w:val="ru-RU"/>
        </w:rPr>
        <w:t xml:space="preserve">. После перорального </w:t>
      </w:r>
      <w:r w:rsidR="006014A5" w:rsidRPr="009671F5">
        <w:rPr>
          <w:shd w:val="clear" w:color="auto" w:fill="FFFFFF"/>
          <w:lang w:val="ru-RU"/>
        </w:rPr>
        <w:t>приема</w:t>
      </w:r>
      <w:r w:rsidRPr="009671F5">
        <w:rPr>
          <w:shd w:val="clear" w:color="auto" w:fill="FFFFFF"/>
          <w:lang w:val="ru-RU"/>
        </w:rPr>
        <w:t xml:space="preserve">, эмтрицитабин и тенофовир широко распределяются в организме. </w:t>
      </w:r>
      <w:r w:rsidRPr="009671F5">
        <w:rPr>
          <w:i/>
          <w:shd w:val="clear" w:color="auto" w:fill="FFFFFF"/>
          <w:lang w:val="ru-RU"/>
        </w:rPr>
        <w:t>In vitro</w:t>
      </w:r>
      <w:r w:rsidR="005E08BF" w:rsidRPr="009671F5">
        <w:rPr>
          <w:i/>
          <w:shd w:val="clear" w:color="auto" w:fill="FFFFFF"/>
          <w:lang w:val="ru-RU"/>
        </w:rPr>
        <w:t xml:space="preserve"> </w:t>
      </w:r>
      <w:r w:rsidR="006518B6" w:rsidRPr="009671F5">
        <w:rPr>
          <w:shd w:val="clear" w:color="auto" w:fill="FFFFFF"/>
          <w:lang w:val="ru-RU"/>
        </w:rPr>
        <w:t>связывание</w:t>
      </w:r>
      <w:r w:rsidRPr="009671F5">
        <w:rPr>
          <w:shd w:val="clear" w:color="auto" w:fill="FFFFFF"/>
          <w:lang w:val="ru-RU"/>
        </w:rPr>
        <w:t xml:space="preserve"> эмтрицитабина с белками плазмы человека составля</w:t>
      </w:r>
      <w:r w:rsidR="00516254">
        <w:rPr>
          <w:shd w:val="clear" w:color="auto" w:fill="FFFFFF"/>
          <w:lang w:val="ru-RU"/>
        </w:rPr>
        <w:t>ет</w:t>
      </w:r>
      <w:r w:rsidRPr="009671F5">
        <w:rPr>
          <w:shd w:val="clear" w:color="auto" w:fill="FFFFFF"/>
          <w:lang w:val="ru-RU"/>
        </w:rPr>
        <w:t xml:space="preserve"> &lt; 4% и не завис</w:t>
      </w:r>
      <w:r w:rsidR="00516254">
        <w:rPr>
          <w:shd w:val="clear" w:color="auto" w:fill="FFFFFF"/>
          <w:lang w:val="ru-RU"/>
        </w:rPr>
        <w:t>ит</w:t>
      </w:r>
      <w:r w:rsidRPr="009671F5">
        <w:rPr>
          <w:shd w:val="clear" w:color="auto" w:fill="FFFFFF"/>
          <w:lang w:val="ru-RU"/>
        </w:rPr>
        <w:t xml:space="preserve"> от концентрации в диапазоне от 0</w:t>
      </w:r>
      <w:r w:rsidR="00192E9E" w:rsidRPr="009671F5">
        <w:rPr>
          <w:shd w:val="clear" w:color="auto" w:fill="FFFFFF"/>
          <w:lang w:val="ru-RU"/>
        </w:rPr>
        <w:t>,</w:t>
      </w:r>
      <w:r w:rsidRPr="009671F5">
        <w:rPr>
          <w:shd w:val="clear" w:color="auto" w:fill="FFFFFF"/>
          <w:lang w:val="ru-RU"/>
        </w:rPr>
        <w:t>02 до 200 мкг/мл.</w:t>
      </w:r>
    </w:p>
    <w:p w14:paraId="19F2E562" w14:textId="77777777" w:rsidR="00E94932" w:rsidRPr="009671F5" w:rsidRDefault="00E94932" w:rsidP="00BE0898">
      <w:pPr>
        <w:widowControl w:val="0"/>
        <w:suppressAutoHyphens w:val="0"/>
        <w:spacing w:line="360" w:lineRule="auto"/>
        <w:jc w:val="both"/>
        <w:rPr>
          <w:shd w:val="clear" w:color="auto" w:fill="FFFFFF"/>
          <w:lang w:val="ru-RU"/>
        </w:rPr>
      </w:pPr>
      <w:r w:rsidRPr="009671F5">
        <w:rPr>
          <w:i/>
          <w:shd w:val="clear" w:color="auto" w:fill="FFFFFF"/>
          <w:lang w:val="ru-RU"/>
        </w:rPr>
        <w:t>In vitro</w:t>
      </w:r>
      <w:r w:rsidR="002C1AE5" w:rsidRPr="009671F5">
        <w:rPr>
          <w:i/>
          <w:shd w:val="clear" w:color="auto" w:fill="FFFFFF"/>
          <w:lang w:val="ru-RU"/>
        </w:rPr>
        <w:t xml:space="preserve"> </w:t>
      </w:r>
      <w:r w:rsidR="006518B6" w:rsidRPr="009671F5">
        <w:rPr>
          <w:shd w:val="clear" w:color="auto" w:fill="FFFFFF"/>
          <w:lang w:val="ru-RU"/>
        </w:rPr>
        <w:t>связывание</w:t>
      </w:r>
      <w:r w:rsidRPr="009671F5">
        <w:rPr>
          <w:shd w:val="clear" w:color="auto" w:fill="FFFFFF"/>
          <w:lang w:val="ru-RU"/>
        </w:rPr>
        <w:t xml:space="preserve"> рилпивирина с белками плазмы составляет примерно 99</w:t>
      </w:r>
      <w:r w:rsidR="00192E9E" w:rsidRPr="009671F5">
        <w:rPr>
          <w:shd w:val="clear" w:color="auto" w:fill="FFFFFF"/>
          <w:lang w:val="ru-RU"/>
        </w:rPr>
        <w:t>,</w:t>
      </w:r>
      <w:r w:rsidRPr="009671F5">
        <w:rPr>
          <w:shd w:val="clear" w:color="auto" w:fill="FFFFFF"/>
          <w:lang w:val="ru-RU"/>
        </w:rPr>
        <w:t xml:space="preserve">7%, в основном за счет связи с альбуминами. </w:t>
      </w:r>
      <w:r w:rsidRPr="009671F5">
        <w:rPr>
          <w:i/>
          <w:shd w:val="clear" w:color="auto" w:fill="FFFFFF"/>
          <w:lang w:val="ru-RU"/>
        </w:rPr>
        <w:t>In vitro</w:t>
      </w:r>
      <w:r w:rsidR="002C1AE5" w:rsidRPr="009671F5">
        <w:rPr>
          <w:i/>
          <w:shd w:val="clear" w:color="auto" w:fill="FFFFFF"/>
          <w:lang w:val="ru-RU"/>
        </w:rPr>
        <w:t xml:space="preserve"> </w:t>
      </w:r>
      <w:r w:rsidR="006518B6" w:rsidRPr="009671F5">
        <w:rPr>
          <w:shd w:val="clear" w:color="auto" w:fill="FFFFFF"/>
          <w:lang w:val="ru-RU"/>
        </w:rPr>
        <w:t>связывание</w:t>
      </w:r>
      <w:r w:rsidRPr="009671F5">
        <w:rPr>
          <w:shd w:val="clear" w:color="auto" w:fill="FFFFFF"/>
          <w:lang w:val="ru-RU"/>
        </w:rPr>
        <w:t xml:space="preserve"> тенофовира с белками плазмы и сыворотки </w:t>
      </w:r>
      <w:r w:rsidR="006014A5" w:rsidRPr="009671F5">
        <w:rPr>
          <w:shd w:val="clear" w:color="auto" w:fill="FFFFFF"/>
          <w:lang w:val="ru-RU"/>
        </w:rPr>
        <w:t xml:space="preserve">крови </w:t>
      </w:r>
      <w:r w:rsidRPr="009671F5">
        <w:rPr>
          <w:shd w:val="clear" w:color="auto" w:fill="FFFFFF"/>
          <w:lang w:val="ru-RU"/>
        </w:rPr>
        <w:t>был</w:t>
      </w:r>
      <w:r w:rsidR="003E3C88" w:rsidRPr="009671F5">
        <w:rPr>
          <w:shd w:val="clear" w:color="auto" w:fill="FFFFFF"/>
          <w:lang w:val="ru-RU"/>
        </w:rPr>
        <w:t>о</w:t>
      </w:r>
      <w:r w:rsidRPr="009671F5">
        <w:rPr>
          <w:shd w:val="clear" w:color="auto" w:fill="FFFFFF"/>
          <w:lang w:val="ru-RU"/>
        </w:rPr>
        <w:t xml:space="preserve"> менее 0</w:t>
      </w:r>
      <w:r w:rsidR="00192E9E" w:rsidRPr="009671F5">
        <w:rPr>
          <w:shd w:val="clear" w:color="auto" w:fill="FFFFFF"/>
          <w:lang w:val="ru-RU"/>
        </w:rPr>
        <w:t>,</w:t>
      </w:r>
      <w:r w:rsidRPr="009671F5">
        <w:rPr>
          <w:shd w:val="clear" w:color="auto" w:fill="FFFFFF"/>
          <w:lang w:val="ru-RU"/>
        </w:rPr>
        <w:t>7% и 7</w:t>
      </w:r>
      <w:r w:rsidR="00192E9E" w:rsidRPr="009671F5">
        <w:rPr>
          <w:shd w:val="clear" w:color="auto" w:fill="FFFFFF"/>
          <w:lang w:val="ru-RU"/>
        </w:rPr>
        <w:t>,</w:t>
      </w:r>
      <w:r w:rsidRPr="009671F5">
        <w:rPr>
          <w:shd w:val="clear" w:color="auto" w:fill="FFFFFF"/>
          <w:lang w:val="ru-RU"/>
        </w:rPr>
        <w:t>2% соответственно, в диапазоне концентраций тенофовира от 0</w:t>
      </w:r>
      <w:r w:rsidR="00192E9E" w:rsidRPr="009671F5">
        <w:rPr>
          <w:shd w:val="clear" w:color="auto" w:fill="FFFFFF"/>
          <w:lang w:val="ru-RU"/>
        </w:rPr>
        <w:t>,</w:t>
      </w:r>
      <w:r w:rsidRPr="009671F5">
        <w:rPr>
          <w:shd w:val="clear" w:color="auto" w:fill="FFFFFF"/>
          <w:lang w:val="ru-RU"/>
        </w:rPr>
        <w:t>01 до 25 мкг/мл.</w:t>
      </w:r>
    </w:p>
    <w:p w14:paraId="16569893" w14:textId="77777777" w:rsidR="00E94932" w:rsidRPr="009671F5" w:rsidRDefault="00630E46"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Метаболизм</w:t>
      </w:r>
    </w:p>
    <w:p w14:paraId="13280D2E"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Эмтрицитабин подвергается неполному метаболизму в организме. Биотрансформация</w:t>
      </w:r>
      <w:r w:rsidR="00A60E7C" w:rsidRPr="009671F5">
        <w:rPr>
          <w:shd w:val="clear" w:color="auto" w:fill="FFFFFF"/>
          <w:lang w:val="ru-RU"/>
        </w:rPr>
        <w:t xml:space="preserve"> </w:t>
      </w:r>
      <w:r w:rsidRPr="009671F5">
        <w:rPr>
          <w:shd w:val="clear" w:color="auto" w:fill="FFFFFF"/>
          <w:lang w:val="ru-RU"/>
        </w:rPr>
        <w:t>эмтрицитабина включает окисление тиоловой группы с образованием 3'-сульфоксидных диастер</w:t>
      </w:r>
      <w:r w:rsidR="006518B6" w:rsidRPr="009671F5">
        <w:rPr>
          <w:shd w:val="clear" w:color="auto" w:fill="FFFFFF"/>
          <w:lang w:val="ru-RU"/>
        </w:rPr>
        <w:t>е</w:t>
      </w:r>
      <w:r w:rsidRPr="009671F5">
        <w:rPr>
          <w:shd w:val="clear" w:color="auto" w:fill="FFFFFF"/>
          <w:lang w:val="ru-RU"/>
        </w:rPr>
        <w:t xml:space="preserve">омеров (примерно 9% от дозы) и конъюгирование с глюкуроновой кислотой с образованием 2'-O-глюкуронида (примерно 4% от дозы). </w:t>
      </w:r>
      <w:r w:rsidRPr="009671F5">
        <w:rPr>
          <w:i/>
          <w:shd w:val="clear" w:color="auto" w:fill="FFFFFF"/>
          <w:lang w:val="ru-RU"/>
        </w:rPr>
        <w:t>In vitro</w:t>
      </w:r>
      <w:r w:rsidRPr="009671F5">
        <w:rPr>
          <w:shd w:val="clear" w:color="auto" w:fill="FFFFFF"/>
          <w:lang w:val="ru-RU"/>
        </w:rPr>
        <w:t xml:space="preserve"> эксперименты показывают, что рилпивирина гидрохлорид подвергается в основном окислительному метаболизму, опосредованному ферментной системой </w:t>
      </w:r>
      <w:r w:rsidR="006014A5" w:rsidRPr="009671F5">
        <w:rPr>
          <w:shd w:val="clear" w:color="auto" w:fill="FFFFFF"/>
          <w:lang w:val="ru-RU"/>
        </w:rPr>
        <w:t xml:space="preserve">изофермента </w:t>
      </w:r>
      <w:r w:rsidRPr="009671F5">
        <w:rPr>
          <w:shd w:val="clear" w:color="auto" w:fill="FFFFFF"/>
          <w:lang w:val="ru-RU"/>
        </w:rPr>
        <w:t>цитохрома P450 (CYP3A</w:t>
      </w:r>
      <w:r w:rsidR="0064274D" w:rsidRPr="009671F5">
        <w:rPr>
          <w:shd w:val="clear" w:color="auto" w:fill="FFFFFF"/>
          <w:lang w:val="ru-RU"/>
        </w:rPr>
        <w:t>)</w:t>
      </w:r>
      <w:r w:rsidRPr="009671F5">
        <w:rPr>
          <w:shd w:val="clear" w:color="auto" w:fill="FFFFFF"/>
          <w:lang w:val="ru-RU"/>
        </w:rPr>
        <w:t xml:space="preserve">. </w:t>
      </w:r>
      <w:r w:rsidRPr="009671F5">
        <w:rPr>
          <w:i/>
          <w:shd w:val="clear" w:color="auto" w:fill="FFFFFF"/>
          <w:lang w:val="ru-RU"/>
        </w:rPr>
        <w:t>In vitro</w:t>
      </w:r>
      <w:r w:rsidRPr="009671F5">
        <w:rPr>
          <w:shd w:val="clear" w:color="auto" w:fill="FFFFFF"/>
          <w:lang w:val="ru-RU"/>
        </w:rPr>
        <w:t xml:space="preserve"> исследования продемонстрировали, что ни теноф</w:t>
      </w:r>
      <w:r w:rsidR="00630E46" w:rsidRPr="009671F5">
        <w:rPr>
          <w:shd w:val="clear" w:color="auto" w:fill="FFFFFF"/>
          <w:lang w:val="ru-RU"/>
        </w:rPr>
        <w:t xml:space="preserve">овира дизопроксила фумарат, ни </w:t>
      </w:r>
      <w:r w:rsidRPr="009671F5">
        <w:rPr>
          <w:shd w:val="clear" w:color="auto" w:fill="FFFFFF"/>
          <w:lang w:val="ru-RU"/>
        </w:rPr>
        <w:t xml:space="preserve">тенофовир не являются субстратами </w:t>
      </w:r>
      <w:r w:rsidR="00360AC4" w:rsidRPr="009671F5">
        <w:rPr>
          <w:shd w:val="clear" w:color="auto" w:fill="FFFFFF"/>
          <w:lang w:val="ru-RU"/>
        </w:rPr>
        <w:t>изо</w:t>
      </w:r>
      <w:r w:rsidRPr="009671F5">
        <w:rPr>
          <w:shd w:val="clear" w:color="auto" w:fill="FFFFFF"/>
          <w:lang w:val="ru-RU"/>
        </w:rPr>
        <w:t xml:space="preserve">ферментов CYP450. Ни эмтрицитабин, ни тенофовир не ингибируют </w:t>
      </w:r>
      <w:r w:rsidRPr="009671F5">
        <w:rPr>
          <w:i/>
          <w:shd w:val="clear" w:color="auto" w:fill="FFFFFF"/>
          <w:lang w:val="ru-RU"/>
        </w:rPr>
        <w:t>in vitro</w:t>
      </w:r>
      <w:r w:rsidRPr="009671F5">
        <w:rPr>
          <w:shd w:val="clear" w:color="auto" w:fill="FFFFFF"/>
          <w:lang w:val="ru-RU"/>
        </w:rPr>
        <w:t xml:space="preserve"> лекарственный метаболизм, опосредованный любым из основных изоферментов CYP450, </w:t>
      </w:r>
      <w:r w:rsidR="00D71F70" w:rsidRPr="009671F5">
        <w:rPr>
          <w:shd w:val="clear" w:color="auto" w:fill="FFFFFF"/>
          <w:lang w:val="ru-RU"/>
        </w:rPr>
        <w:t>уча</w:t>
      </w:r>
      <w:r w:rsidR="007A5DFA" w:rsidRPr="009671F5">
        <w:rPr>
          <w:shd w:val="clear" w:color="auto" w:fill="FFFFFF"/>
          <w:lang w:val="ru-RU"/>
        </w:rPr>
        <w:t>ствующих</w:t>
      </w:r>
      <w:r w:rsidRPr="009671F5">
        <w:rPr>
          <w:shd w:val="clear" w:color="auto" w:fill="FFFFFF"/>
          <w:lang w:val="ru-RU"/>
        </w:rPr>
        <w:t xml:space="preserve"> в биотрансформаци</w:t>
      </w:r>
      <w:r w:rsidR="007A5DFA" w:rsidRPr="009671F5">
        <w:rPr>
          <w:shd w:val="clear" w:color="auto" w:fill="FFFFFF"/>
          <w:lang w:val="ru-RU"/>
        </w:rPr>
        <w:t>и</w:t>
      </w:r>
      <w:r w:rsidRPr="009671F5">
        <w:rPr>
          <w:shd w:val="clear" w:color="auto" w:fill="FFFFFF"/>
          <w:lang w:val="ru-RU"/>
        </w:rPr>
        <w:t xml:space="preserve">. Кроме </w:t>
      </w:r>
      <w:r w:rsidR="0064274D" w:rsidRPr="009671F5">
        <w:rPr>
          <w:shd w:val="clear" w:color="auto" w:fill="FFFFFF"/>
          <w:lang w:val="ru-RU"/>
        </w:rPr>
        <w:t>э</w:t>
      </w:r>
      <w:r w:rsidRPr="009671F5">
        <w:rPr>
          <w:shd w:val="clear" w:color="auto" w:fill="FFFFFF"/>
          <w:lang w:val="ru-RU"/>
        </w:rPr>
        <w:t>того, эмтрицитабин не ингибирует уридин-5-дифосфоглюкуронил трансферазу</w:t>
      </w:r>
      <w:r w:rsidR="006014A5" w:rsidRPr="009671F5">
        <w:rPr>
          <w:shd w:val="clear" w:color="auto" w:fill="FFFFFF"/>
          <w:lang w:val="ru-RU"/>
        </w:rPr>
        <w:t xml:space="preserve"> (</w:t>
      </w:r>
      <w:r w:rsidRPr="009671F5">
        <w:rPr>
          <w:shd w:val="clear" w:color="auto" w:fill="FFFFFF"/>
          <w:lang w:val="ru-RU"/>
        </w:rPr>
        <w:t>фермент, ответственный за глюкурони</w:t>
      </w:r>
      <w:r w:rsidR="0064274D" w:rsidRPr="009671F5">
        <w:rPr>
          <w:shd w:val="clear" w:color="auto" w:fill="FFFFFF"/>
          <w:lang w:val="ru-RU"/>
        </w:rPr>
        <w:t>з</w:t>
      </w:r>
      <w:r w:rsidRPr="009671F5">
        <w:rPr>
          <w:shd w:val="clear" w:color="auto" w:fill="FFFFFF"/>
          <w:lang w:val="ru-RU"/>
        </w:rPr>
        <w:t>ацию</w:t>
      </w:r>
      <w:r w:rsidR="006014A5" w:rsidRPr="009671F5">
        <w:rPr>
          <w:shd w:val="clear" w:color="auto" w:fill="FFFFFF"/>
          <w:lang w:val="ru-RU"/>
        </w:rPr>
        <w:t>)</w:t>
      </w:r>
      <w:r w:rsidRPr="009671F5">
        <w:rPr>
          <w:shd w:val="clear" w:color="auto" w:fill="FFFFFF"/>
          <w:lang w:val="ru-RU"/>
        </w:rPr>
        <w:t>.</w:t>
      </w:r>
    </w:p>
    <w:p w14:paraId="028E6605" w14:textId="77777777" w:rsidR="00E94932" w:rsidRPr="009671F5" w:rsidRDefault="006518B6"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Выведение</w:t>
      </w:r>
    </w:p>
    <w:p w14:paraId="2BEC8C29"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Эмтрицитабин в основном э</w:t>
      </w:r>
      <w:r w:rsidR="00630E46" w:rsidRPr="009671F5">
        <w:rPr>
          <w:shd w:val="clear" w:color="auto" w:fill="FFFFFF"/>
          <w:lang w:val="ru-RU"/>
        </w:rPr>
        <w:t xml:space="preserve">кскретируется почками </w:t>
      </w:r>
      <w:r w:rsidRPr="009671F5">
        <w:rPr>
          <w:shd w:val="clear" w:color="auto" w:fill="FFFFFF"/>
          <w:lang w:val="ru-RU"/>
        </w:rPr>
        <w:t xml:space="preserve">(примерно 86%) и </w:t>
      </w:r>
      <w:r w:rsidR="007A5DFA" w:rsidRPr="009671F5">
        <w:rPr>
          <w:shd w:val="clear" w:color="auto" w:fill="FFFFFF"/>
          <w:lang w:val="ru-RU"/>
        </w:rPr>
        <w:t>через кишечник</w:t>
      </w:r>
      <w:r w:rsidRPr="009671F5">
        <w:rPr>
          <w:shd w:val="clear" w:color="auto" w:fill="FFFFFF"/>
          <w:lang w:val="ru-RU"/>
        </w:rPr>
        <w:t xml:space="preserve"> (примерно 14%). </w:t>
      </w:r>
      <w:r w:rsidR="006014A5" w:rsidRPr="009671F5">
        <w:rPr>
          <w:shd w:val="clear" w:color="auto" w:fill="FFFFFF"/>
          <w:lang w:val="ru-RU"/>
        </w:rPr>
        <w:t>13%</w:t>
      </w:r>
      <w:r w:rsidRPr="009671F5">
        <w:rPr>
          <w:shd w:val="clear" w:color="auto" w:fill="FFFFFF"/>
          <w:lang w:val="ru-RU"/>
        </w:rPr>
        <w:t xml:space="preserve"> от дозы эмтрицитабина </w:t>
      </w:r>
      <w:r w:rsidR="006014A5" w:rsidRPr="009671F5">
        <w:rPr>
          <w:shd w:val="clear" w:color="auto" w:fill="FFFFFF"/>
          <w:lang w:val="ru-RU"/>
        </w:rPr>
        <w:t>было обнаружено</w:t>
      </w:r>
      <w:r w:rsidR="00AC6021" w:rsidRPr="009671F5">
        <w:rPr>
          <w:shd w:val="clear" w:color="auto" w:fill="FFFFFF"/>
          <w:lang w:val="ru-RU"/>
        </w:rPr>
        <w:t xml:space="preserve"> </w:t>
      </w:r>
      <w:r w:rsidRPr="009671F5">
        <w:rPr>
          <w:shd w:val="clear" w:color="auto" w:fill="FFFFFF"/>
          <w:lang w:val="ru-RU"/>
        </w:rPr>
        <w:t>в моч</w:t>
      </w:r>
      <w:r w:rsidR="006014A5" w:rsidRPr="009671F5">
        <w:rPr>
          <w:shd w:val="clear" w:color="auto" w:fill="FFFFFF"/>
          <w:lang w:val="ru-RU"/>
        </w:rPr>
        <w:t>е</w:t>
      </w:r>
      <w:r w:rsidRPr="009671F5">
        <w:rPr>
          <w:shd w:val="clear" w:color="auto" w:fill="FFFFFF"/>
          <w:lang w:val="ru-RU"/>
        </w:rPr>
        <w:t xml:space="preserve"> в виде трех метаболитов. Системный клиренс эмтрицитабина </w:t>
      </w:r>
      <w:r w:rsidR="0064274D" w:rsidRPr="009671F5">
        <w:rPr>
          <w:shd w:val="clear" w:color="auto" w:fill="FFFFFF"/>
          <w:lang w:val="ru-RU"/>
        </w:rPr>
        <w:t xml:space="preserve">в среднем </w:t>
      </w:r>
      <w:r w:rsidRPr="009671F5">
        <w:rPr>
          <w:shd w:val="clear" w:color="auto" w:fill="FFFFFF"/>
          <w:lang w:val="ru-RU"/>
        </w:rPr>
        <w:t>был равен 307 мл/мин</w:t>
      </w:r>
      <w:r w:rsidR="006518B6" w:rsidRPr="009671F5">
        <w:rPr>
          <w:shd w:val="clear" w:color="auto" w:fill="FFFFFF"/>
          <w:lang w:val="ru-RU"/>
        </w:rPr>
        <w:t xml:space="preserve">. </w:t>
      </w:r>
      <w:r w:rsidR="0064274D" w:rsidRPr="009671F5">
        <w:rPr>
          <w:shd w:val="clear" w:color="auto" w:fill="FFFFFF"/>
          <w:lang w:val="ru-RU"/>
        </w:rPr>
        <w:t xml:space="preserve">Период </w:t>
      </w:r>
      <w:r w:rsidRPr="009671F5">
        <w:rPr>
          <w:shd w:val="clear" w:color="auto" w:fill="FFFFFF"/>
          <w:lang w:val="ru-RU"/>
        </w:rPr>
        <w:t xml:space="preserve">полувыведения </w:t>
      </w:r>
      <w:r w:rsidR="0064274D" w:rsidRPr="009671F5">
        <w:rPr>
          <w:shd w:val="clear" w:color="auto" w:fill="FFFFFF"/>
          <w:lang w:val="ru-RU"/>
        </w:rPr>
        <w:t xml:space="preserve">после перорального </w:t>
      </w:r>
      <w:r w:rsidR="001676C8" w:rsidRPr="009671F5">
        <w:rPr>
          <w:shd w:val="clear" w:color="auto" w:fill="FFFFFF"/>
          <w:lang w:val="ru-RU"/>
        </w:rPr>
        <w:t xml:space="preserve">применения </w:t>
      </w:r>
      <w:r w:rsidRPr="009671F5">
        <w:rPr>
          <w:shd w:val="clear" w:color="auto" w:fill="FFFFFF"/>
          <w:lang w:val="ru-RU"/>
        </w:rPr>
        <w:t>эмтрицитабина составляет примерно 10 часов.</w:t>
      </w:r>
    </w:p>
    <w:p w14:paraId="2CC9B92B"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lastRenderedPageBreak/>
        <w:t xml:space="preserve">Конечный период полувыведения рилпивирина составляет примерно 45 часов. После </w:t>
      </w:r>
      <w:r w:rsidR="001676C8" w:rsidRPr="009671F5">
        <w:rPr>
          <w:shd w:val="clear" w:color="auto" w:fill="FFFFFF"/>
          <w:lang w:val="ru-RU"/>
        </w:rPr>
        <w:t xml:space="preserve">применения </w:t>
      </w:r>
      <w:r w:rsidRPr="009671F5">
        <w:rPr>
          <w:shd w:val="clear" w:color="auto" w:fill="FFFFFF"/>
          <w:lang w:val="ru-RU"/>
        </w:rPr>
        <w:t xml:space="preserve">однократной пероральной дозы </w:t>
      </w:r>
      <w:r w:rsidRPr="009671F5">
        <w:rPr>
          <w:shd w:val="clear" w:color="auto" w:fill="FFFFFF"/>
          <w:vertAlign w:val="superscript"/>
          <w:lang w:val="ru-RU"/>
        </w:rPr>
        <w:t>14</w:t>
      </w:r>
      <w:r w:rsidRPr="009671F5">
        <w:rPr>
          <w:shd w:val="clear" w:color="auto" w:fill="FFFFFF"/>
          <w:lang w:val="ru-RU"/>
        </w:rPr>
        <w:t xml:space="preserve">C-рилпивирина, </w:t>
      </w:r>
      <w:r w:rsidR="0064274D" w:rsidRPr="009671F5">
        <w:rPr>
          <w:shd w:val="clear" w:color="auto" w:fill="FFFFFF"/>
          <w:lang w:val="ru-RU"/>
        </w:rPr>
        <w:t>радиоактивные дозы были обнаружены в кале и моче</w:t>
      </w:r>
      <w:r w:rsidR="003515B8" w:rsidRPr="009671F5">
        <w:rPr>
          <w:shd w:val="clear" w:color="auto" w:fill="FFFFFF"/>
          <w:lang w:val="ru-RU"/>
        </w:rPr>
        <w:t xml:space="preserve"> </w:t>
      </w:r>
      <w:r w:rsidRPr="009671F5">
        <w:rPr>
          <w:shd w:val="clear" w:color="auto" w:fill="FFFFFF"/>
          <w:lang w:val="ru-RU"/>
        </w:rPr>
        <w:t xml:space="preserve">в среднем </w:t>
      </w:r>
      <w:r w:rsidR="0064274D" w:rsidRPr="009671F5">
        <w:rPr>
          <w:shd w:val="clear" w:color="auto" w:fill="FFFFFF"/>
          <w:lang w:val="ru-RU"/>
        </w:rPr>
        <w:t xml:space="preserve">в </w:t>
      </w:r>
      <w:r w:rsidRPr="009671F5">
        <w:rPr>
          <w:shd w:val="clear" w:color="auto" w:fill="FFFFFF"/>
          <w:lang w:val="ru-RU"/>
        </w:rPr>
        <w:t>85% и 6</w:t>
      </w:r>
      <w:r w:rsidR="00192E9E" w:rsidRPr="009671F5">
        <w:rPr>
          <w:shd w:val="clear" w:color="auto" w:fill="FFFFFF"/>
          <w:lang w:val="ru-RU"/>
        </w:rPr>
        <w:t>,</w:t>
      </w:r>
      <w:r w:rsidRPr="009671F5">
        <w:rPr>
          <w:shd w:val="clear" w:color="auto" w:fill="FFFFFF"/>
          <w:lang w:val="ru-RU"/>
        </w:rPr>
        <w:t>1%</w:t>
      </w:r>
      <w:r w:rsidR="006518B6" w:rsidRPr="009671F5">
        <w:rPr>
          <w:shd w:val="clear" w:color="auto" w:fill="FFFFFF"/>
          <w:lang w:val="ru-RU"/>
        </w:rPr>
        <w:t>, соответственно. В кале</w:t>
      </w:r>
      <w:r w:rsidR="001676C8" w:rsidRPr="009671F5">
        <w:rPr>
          <w:shd w:val="clear" w:color="auto" w:fill="FFFFFF"/>
          <w:lang w:val="ru-RU"/>
        </w:rPr>
        <w:t xml:space="preserve"> </w:t>
      </w:r>
      <w:r w:rsidRPr="009671F5">
        <w:rPr>
          <w:shd w:val="clear" w:color="auto" w:fill="FFFFFF"/>
          <w:lang w:val="ru-RU"/>
        </w:rPr>
        <w:t xml:space="preserve">неизмененный рилпивирин составлял в среднем 25% от </w:t>
      </w:r>
      <w:r w:rsidR="001676C8" w:rsidRPr="009671F5">
        <w:rPr>
          <w:shd w:val="clear" w:color="auto" w:fill="FFFFFF"/>
          <w:lang w:val="ru-RU"/>
        </w:rPr>
        <w:t xml:space="preserve">принятой </w:t>
      </w:r>
      <w:r w:rsidRPr="009671F5">
        <w:rPr>
          <w:shd w:val="clear" w:color="auto" w:fill="FFFFFF"/>
          <w:lang w:val="ru-RU"/>
        </w:rPr>
        <w:t>дозы. В моче были выявлены лишь незначительные концентрации рилпивирина (&lt; 1% от дозы).</w:t>
      </w:r>
    </w:p>
    <w:p w14:paraId="51D180E9" w14:textId="2C4A55B3"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Тенофовир в основном экскретируется почками, как в результате фильтрации, так и с помощью системы активного канальц</w:t>
      </w:r>
      <w:r w:rsidR="008D6F7F" w:rsidRPr="009671F5">
        <w:rPr>
          <w:shd w:val="clear" w:color="auto" w:fill="FFFFFF"/>
          <w:lang w:val="ru-RU"/>
        </w:rPr>
        <w:t>е</w:t>
      </w:r>
      <w:r w:rsidRPr="009671F5">
        <w:rPr>
          <w:shd w:val="clear" w:color="auto" w:fill="FFFFFF"/>
          <w:lang w:val="ru-RU"/>
        </w:rPr>
        <w:t xml:space="preserve">вого транспорта (транспортер органических </w:t>
      </w:r>
      <w:r w:rsidR="00AB462D">
        <w:rPr>
          <w:shd w:val="clear" w:color="auto" w:fill="FFFFFF"/>
          <w:lang w:val="ru-RU"/>
        </w:rPr>
        <w:t>ан</w:t>
      </w:r>
      <w:r w:rsidRPr="009671F5">
        <w:rPr>
          <w:shd w:val="clear" w:color="auto" w:fill="FFFFFF"/>
          <w:lang w:val="ru-RU"/>
        </w:rPr>
        <w:t>ионов человека 1 [hOAT1]). Примерно 70</w:t>
      </w:r>
      <w:r w:rsidR="00EA2CBF" w:rsidRPr="009671F5">
        <w:rPr>
          <w:shd w:val="clear" w:color="auto" w:fill="FFFFFF"/>
          <w:lang w:val="ru-RU"/>
        </w:rPr>
        <w:t>–</w:t>
      </w:r>
      <w:r w:rsidRPr="009671F5">
        <w:rPr>
          <w:shd w:val="clear" w:color="auto" w:fill="FFFFFF"/>
          <w:lang w:val="ru-RU"/>
        </w:rPr>
        <w:t xml:space="preserve">80% от </w:t>
      </w:r>
      <w:r w:rsidR="00CD5B70" w:rsidRPr="009671F5">
        <w:rPr>
          <w:shd w:val="clear" w:color="auto" w:fill="FFFFFF"/>
          <w:lang w:val="ru-RU"/>
        </w:rPr>
        <w:t xml:space="preserve">принятой </w:t>
      </w:r>
      <w:r w:rsidRPr="009671F5">
        <w:rPr>
          <w:shd w:val="clear" w:color="auto" w:fill="FFFFFF"/>
          <w:lang w:val="ru-RU"/>
        </w:rPr>
        <w:t xml:space="preserve">дозы экскретируется в неизмененном виде </w:t>
      </w:r>
      <w:r w:rsidR="00214AA8" w:rsidRPr="009671F5">
        <w:rPr>
          <w:shd w:val="clear" w:color="auto" w:fill="FFFFFF"/>
          <w:lang w:val="ru-RU"/>
        </w:rPr>
        <w:t>с</w:t>
      </w:r>
      <w:r w:rsidRPr="009671F5">
        <w:rPr>
          <w:shd w:val="clear" w:color="auto" w:fill="FFFFFF"/>
          <w:lang w:val="ru-RU"/>
        </w:rPr>
        <w:t xml:space="preserve"> моч</w:t>
      </w:r>
      <w:r w:rsidR="00214AA8" w:rsidRPr="009671F5">
        <w:rPr>
          <w:shd w:val="clear" w:color="auto" w:fill="FFFFFF"/>
          <w:lang w:val="ru-RU"/>
        </w:rPr>
        <w:t>ой</w:t>
      </w:r>
      <w:r w:rsidRPr="009671F5">
        <w:rPr>
          <w:shd w:val="clear" w:color="auto" w:fill="FFFFFF"/>
          <w:lang w:val="ru-RU"/>
        </w:rPr>
        <w:t xml:space="preserve"> после внутривенного </w:t>
      </w:r>
      <w:r w:rsidR="00E35558" w:rsidRPr="009671F5">
        <w:rPr>
          <w:shd w:val="clear" w:color="auto" w:fill="FFFFFF"/>
          <w:lang w:val="ru-RU"/>
        </w:rPr>
        <w:t>применения</w:t>
      </w:r>
      <w:r w:rsidRPr="009671F5">
        <w:rPr>
          <w:shd w:val="clear" w:color="auto" w:fill="FFFFFF"/>
          <w:lang w:val="ru-RU"/>
        </w:rPr>
        <w:t xml:space="preserve">. </w:t>
      </w:r>
      <w:r w:rsidR="00036D31">
        <w:rPr>
          <w:shd w:val="clear" w:color="auto" w:fill="FFFFFF"/>
          <w:lang w:val="ru-RU"/>
        </w:rPr>
        <w:t>Наблюдаемый</w:t>
      </w:r>
      <w:r w:rsidR="0099653A" w:rsidRPr="009671F5">
        <w:rPr>
          <w:shd w:val="clear" w:color="auto" w:fill="FFFFFF"/>
          <w:lang w:val="ru-RU"/>
        </w:rPr>
        <w:t xml:space="preserve"> клиренс тенофовира составлял в среднем примерно 307 мл/мин. Почечный клиренс </w:t>
      </w:r>
      <w:r w:rsidR="00937002">
        <w:rPr>
          <w:shd w:val="clear" w:color="auto" w:fill="FFFFFF"/>
          <w:lang w:val="ru-RU"/>
        </w:rPr>
        <w:t>составлял</w:t>
      </w:r>
      <w:r w:rsidR="0099653A" w:rsidRPr="009671F5">
        <w:rPr>
          <w:shd w:val="clear" w:color="auto" w:fill="FFFFFF"/>
          <w:lang w:val="ru-RU"/>
        </w:rPr>
        <w:t xml:space="preserve"> примерно 210 мл/мин, что превышает скорость клубочковой фильтрации. Это указывает на то, что активная канальцевая секреция является важной частью процесса выведения тенофовира. </w:t>
      </w:r>
      <w:r w:rsidRPr="009671F5">
        <w:rPr>
          <w:shd w:val="clear" w:color="auto" w:fill="FFFFFF"/>
          <w:lang w:val="ru-RU"/>
        </w:rPr>
        <w:t xml:space="preserve">После перорального </w:t>
      </w:r>
      <w:r w:rsidR="00AA7E08" w:rsidRPr="009671F5">
        <w:rPr>
          <w:shd w:val="clear" w:color="auto" w:fill="FFFFFF"/>
          <w:lang w:val="ru-RU"/>
        </w:rPr>
        <w:t>приема</w:t>
      </w:r>
      <w:r w:rsidRPr="009671F5">
        <w:rPr>
          <w:shd w:val="clear" w:color="auto" w:fill="FFFFFF"/>
          <w:lang w:val="ru-RU"/>
        </w:rPr>
        <w:t xml:space="preserve"> период полувыведения тенофовира составляет в среднем от 12 до 18 часов.</w:t>
      </w:r>
    </w:p>
    <w:p w14:paraId="6D4B3FC3" w14:textId="77777777" w:rsidR="00E94932" w:rsidRPr="009671F5" w:rsidRDefault="00630E46" w:rsidP="00BE0898">
      <w:pPr>
        <w:widowControl w:val="0"/>
        <w:suppressAutoHyphens w:val="0"/>
        <w:spacing w:line="360" w:lineRule="auto"/>
        <w:jc w:val="both"/>
        <w:rPr>
          <w:shd w:val="clear" w:color="auto" w:fill="FFFFFF"/>
          <w:lang w:val="ru-RU"/>
        </w:rPr>
      </w:pPr>
      <w:r w:rsidRPr="009671F5">
        <w:rPr>
          <w:u w:val="single"/>
          <w:shd w:val="clear" w:color="auto" w:fill="FFFFFF"/>
          <w:lang w:val="ru-RU"/>
        </w:rPr>
        <w:t>Особые группы пациентов</w:t>
      </w:r>
    </w:p>
    <w:p w14:paraId="7ADA02DD" w14:textId="77777777" w:rsidR="00E94932" w:rsidRPr="009671F5" w:rsidRDefault="00E94932" w:rsidP="00BE0898">
      <w:pPr>
        <w:widowControl w:val="0"/>
        <w:suppressAutoHyphens w:val="0"/>
        <w:spacing w:line="360" w:lineRule="auto"/>
        <w:jc w:val="both"/>
        <w:rPr>
          <w:i/>
          <w:shd w:val="clear" w:color="auto" w:fill="FFFFFF"/>
          <w:lang w:val="ru-RU"/>
        </w:rPr>
      </w:pPr>
      <w:r w:rsidRPr="009671F5">
        <w:rPr>
          <w:i/>
          <w:shd w:val="clear" w:color="auto" w:fill="FFFFFF"/>
          <w:lang w:val="ru-RU"/>
        </w:rPr>
        <w:t>Пожилые</w:t>
      </w:r>
      <w:r w:rsidR="00630E46" w:rsidRPr="009671F5">
        <w:rPr>
          <w:i/>
          <w:shd w:val="clear" w:color="auto" w:fill="FFFFFF"/>
          <w:lang w:val="ru-RU"/>
        </w:rPr>
        <w:t xml:space="preserve"> пациенты</w:t>
      </w:r>
    </w:p>
    <w:p w14:paraId="18ACCF33"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Популяционный ф</w:t>
      </w:r>
      <w:r w:rsidR="00DD7701" w:rsidRPr="009671F5">
        <w:rPr>
          <w:shd w:val="clear" w:color="auto" w:fill="FFFFFF"/>
          <w:lang w:val="ru-RU"/>
        </w:rPr>
        <w:t>армакокинетический анализ данных ВИЧ-1-инфицированных пациентов показал, что фармакокинетика рилпивирина остается сопоставимой для всех возрастных групп (от 18 до 78 лет).</w:t>
      </w:r>
    </w:p>
    <w:p w14:paraId="38959532" w14:textId="77777777" w:rsidR="00E94932" w:rsidRPr="009671F5" w:rsidRDefault="00E94932" w:rsidP="00BE0898">
      <w:pPr>
        <w:widowControl w:val="0"/>
        <w:suppressAutoHyphens w:val="0"/>
        <w:spacing w:line="360" w:lineRule="auto"/>
        <w:jc w:val="both"/>
        <w:rPr>
          <w:i/>
          <w:shd w:val="clear" w:color="auto" w:fill="FFFFFF"/>
          <w:lang w:val="ru-RU"/>
        </w:rPr>
      </w:pPr>
      <w:r w:rsidRPr="009671F5">
        <w:rPr>
          <w:i/>
          <w:shd w:val="clear" w:color="auto" w:fill="FFFFFF"/>
          <w:lang w:val="ru-RU"/>
        </w:rPr>
        <w:t>Пол</w:t>
      </w:r>
    </w:p>
    <w:p w14:paraId="5D896572"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Не отмечалось клинически значимых различий в фармакокинетических параметрах рилпивирина у мужчин и женщин.</w:t>
      </w:r>
    </w:p>
    <w:p w14:paraId="7B05AEC9" w14:textId="77777777" w:rsidR="00E94932" w:rsidRPr="009671F5" w:rsidRDefault="00630E46" w:rsidP="00BE0898">
      <w:pPr>
        <w:widowControl w:val="0"/>
        <w:suppressAutoHyphens w:val="0"/>
        <w:spacing w:line="360" w:lineRule="auto"/>
        <w:jc w:val="both"/>
        <w:rPr>
          <w:i/>
          <w:shd w:val="clear" w:color="auto" w:fill="FFFFFF"/>
          <w:lang w:val="ru-RU"/>
        </w:rPr>
      </w:pPr>
      <w:r w:rsidRPr="009671F5">
        <w:rPr>
          <w:i/>
          <w:shd w:val="clear" w:color="auto" w:fill="FFFFFF"/>
          <w:lang w:val="ru-RU"/>
        </w:rPr>
        <w:t>Раса</w:t>
      </w:r>
    </w:p>
    <w:p w14:paraId="240F5633"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Не отмечалось клинически значимых различий в фармакокинетических параметрах у пациентов с различным этническим происхождением.</w:t>
      </w:r>
    </w:p>
    <w:p w14:paraId="7B6A9BB2" w14:textId="77777777" w:rsidR="00E94932" w:rsidRPr="009671F5" w:rsidRDefault="00E94932" w:rsidP="00BE0898">
      <w:pPr>
        <w:widowControl w:val="0"/>
        <w:suppressAutoHyphens w:val="0"/>
        <w:spacing w:line="360" w:lineRule="auto"/>
        <w:jc w:val="both"/>
        <w:rPr>
          <w:i/>
          <w:shd w:val="clear" w:color="auto" w:fill="FFFFFF"/>
          <w:lang w:val="ru-RU"/>
        </w:rPr>
      </w:pPr>
      <w:r w:rsidRPr="009671F5">
        <w:rPr>
          <w:i/>
          <w:shd w:val="clear" w:color="auto" w:fill="FFFFFF"/>
          <w:lang w:val="ru-RU"/>
        </w:rPr>
        <w:t>Дети</w:t>
      </w:r>
    </w:p>
    <w:p w14:paraId="43E3EC35" w14:textId="77777777" w:rsidR="00FA71FD" w:rsidRPr="009671F5" w:rsidRDefault="00FA71FD" w:rsidP="00BE0898">
      <w:pPr>
        <w:widowControl w:val="0"/>
        <w:suppressAutoHyphens w:val="0"/>
        <w:spacing w:line="360" w:lineRule="auto"/>
        <w:jc w:val="both"/>
        <w:rPr>
          <w:shd w:val="clear" w:color="auto" w:fill="FFFFFF"/>
          <w:lang w:val="ru-RU"/>
        </w:rPr>
      </w:pPr>
      <w:r w:rsidRPr="009671F5">
        <w:rPr>
          <w:shd w:val="clear" w:color="auto" w:fill="FFFFFF"/>
          <w:lang w:val="ru-RU"/>
        </w:rPr>
        <w:t>Фармакокинетика рилпивирина у детей в возрасте о</w:t>
      </w:r>
      <w:r w:rsidR="00906D88" w:rsidRPr="009671F5">
        <w:rPr>
          <w:shd w:val="clear" w:color="auto" w:fill="FFFFFF"/>
          <w:lang w:val="ru-RU"/>
        </w:rPr>
        <w:t>т 12 до 18 лет, принимающих рил</w:t>
      </w:r>
      <w:r w:rsidRPr="009671F5">
        <w:rPr>
          <w:shd w:val="clear" w:color="auto" w:fill="FFFFFF"/>
          <w:lang w:val="ru-RU"/>
        </w:rPr>
        <w:t>пивирин 1 раз в сутки в дозе 25 мг, была сопоставима с таковой у взрослых пациентов, принимающих 25 мг рилпивирина 1 раз в сутки. Масса тела не оказывала влияния на фармакокинетику рилпивирина у детей, что также наблюдалось и у взрослых пациентов. Фармакокинетические параметры рилпивирина у детей в возрасте менее 12 лет в настоящее время изучаются.</w:t>
      </w:r>
    </w:p>
    <w:p w14:paraId="19E98080" w14:textId="77777777" w:rsidR="00FA71FD"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В целом, фармакокинетические параметры эмтрицитабина у новорожденных, детей и подростков (в возрасте от 4 месяцев до 18 лет) </w:t>
      </w:r>
      <w:r w:rsidR="00CD5B70" w:rsidRPr="009671F5">
        <w:rPr>
          <w:shd w:val="clear" w:color="auto" w:fill="FFFFFF"/>
          <w:lang w:val="ru-RU"/>
        </w:rPr>
        <w:t>схожи</w:t>
      </w:r>
      <w:r w:rsidR="005F3ECE" w:rsidRPr="009671F5">
        <w:rPr>
          <w:shd w:val="clear" w:color="auto" w:fill="FFFFFF"/>
          <w:lang w:val="ru-RU"/>
        </w:rPr>
        <w:t xml:space="preserve"> </w:t>
      </w:r>
      <w:r w:rsidRPr="009671F5">
        <w:rPr>
          <w:shd w:val="clear" w:color="auto" w:fill="FFFFFF"/>
          <w:lang w:val="ru-RU"/>
        </w:rPr>
        <w:t xml:space="preserve">с теми, что наблюдаются у взрослых. </w:t>
      </w:r>
      <w:r w:rsidR="00FA71FD" w:rsidRPr="009671F5">
        <w:rPr>
          <w:shd w:val="clear" w:color="auto" w:fill="FFFFFF"/>
          <w:lang w:val="ru-RU"/>
        </w:rPr>
        <w:lastRenderedPageBreak/>
        <w:t xml:space="preserve">Концентрация тенофовира после однократного приема внутрь в дозе 300 мг у детей в возрасте от 12 до 18 лет сопоставима с таковой у взрослых, получающих тенофовир 1 раз в сутки в дозе 300 мг. </w:t>
      </w:r>
    </w:p>
    <w:p w14:paraId="2DF380C6" w14:textId="77777777" w:rsidR="00E94932" w:rsidRPr="009671F5" w:rsidRDefault="00630E46" w:rsidP="00BE0898">
      <w:pPr>
        <w:widowControl w:val="0"/>
        <w:suppressAutoHyphens w:val="0"/>
        <w:spacing w:line="360" w:lineRule="auto"/>
        <w:jc w:val="both"/>
        <w:rPr>
          <w:shd w:val="clear" w:color="auto" w:fill="FFFFFF"/>
          <w:lang w:val="ru-RU"/>
        </w:rPr>
      </w:pPr>
      <w:r w:rsidRPr="009671F5">
        <w:rPr>
          <w:i/>
          <w:shd w:val="clear" w:color="auto" w:fill="FFFFFF"/>
          <w:lang w:val="ru-RU"/>
        </w:rPr>
        <w:t xml:space="preserve">Нарушение функции </w:t>
      </w:r>
      <w:r w:rsidR="002E1048" w:rsidRPr="009671F5">
        <w:rPr>
          <w:i/>
          <w:shd w:val="clear" w:color="auto" w:fill="FFFFFF"/>
          <w:lang w:val="ru-RU"/>
        </w:rPr>
        <w:t>почек</w:t>
      </w:r>
    </w:p>
    <w:p w14:paraId="719FF056" w14:textId="364D2AC6"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Ограниченные данные клинических исследований подтверждают возможность </w:t>
      </w:r>
      <w:r w:rsidR="00360AC4" w:rsidRPr="009671F5">
        <w:rPr>
          <w:shd w:val="clear" w:color="auto" w:fill="FFFFFF"/>
          <w:lang w:val="ru-RU"/>
        </w:rPr>
        <w:t>приема</w:t>
      </w:r>
      <w:r w:rsidR="005F3ECE" w:rsidRPr="009671F5">
        <w:rPr>
          <w:shd w:val="clear" w:color="auto" w:fill="FFFFFF"/>
          <w:lang w:val="ru-RU"/>
        </w:rPr>
        <w:t xml:space="preserve"> </w:t>
      </w:r>
      <w:r w:rsidRPr="009671F5">
        <w:rPr>
          <w:shd w:val="clear" w:color="auto" w:fill="FFFFFF"/>
          <w:lang w:val="ru-RU"/>
        </w:rPr>
        <w:t xml:space="preserve">препарата Эвиплера один раз в день </w:t>
      </w:r>
      <w:r w:rsidR="00360AC4" w:rsidRPr="009671F5">
        <w:rPr>
          <w:shd w:val="clear" w:color="auto" w:fill="FFFFFF"/>
          <w:lang w:val="ru-RU"/>
        </w:rPr>
        <w:t>пациентами</w:t>
      </w:r>
      <w:r w:rsidR="005F3ECE" w:rsidRPr="009671F5">
        <w:rPr>
          <w:shd w:val="clear" w:color="auto" w:fill="FFFFFF"/>
          <w:lang w:val="ru-RU"/>
        </w:rPr>
        <w:t xml:space="preserve"> </w:t>
      </w:r>
      <w:r w:rsidRPr="009671F5">
        <w:rPr>
          <w:shd w:val="clear" w:color="auto" w:fill="FFFFFF"/>
          <w:lang w:val="ru-RU"/>
        </w:rPr>
        <w:t xml:space="preserve">с </w:t>
      </w:r>
      <w:r w:rsidR="002E1048" w:rsidRPr="009671F5">
        <w:rPr>
          <w:shd w:val="clear" w:color="auto" w:fill="FFFFFF"/>
          <w:lang w:val="ru-RU"/>
        </w:rPr>
        <w:t>нарушением функции почек легкой степени</w:t>
      </w:r>
      <w:r w:rsidRPr="009671F5">
        <w:rPr>
          <w:shd w:val="clear" w:color="auto" w:fill="FFFFFF"/>
          <w:lang w:val="ru-RU"/>
        </w:rPr>
        <w:t xml:space="preserve"> (клиренс креатинина 50</w:t>
      </w:r>
      <w:r w:rsidR="00EA2CBF" w:rsidRPr="009671F5">
        <w:rPr>
          <w:shd w:val="clear" w:color="auto" w:fill="FFFFFF"/>
          <w:lang w:val="ru-RU"/>
        </w:rPr>
        <w:t>–</w:t>
      </w:r>
      <w:r w:rsidRPr="009671F5">
        <w:rPr>
          <w:shd w:val="clear" w:color="auto" w:fill="FFFFFF"/>
          <w:lang w:val="ru-RU"/>
        </w:rPr>
        <w:t xml:space="preserve">80 мл/мин). Однако у пациентов с </w:t>
      </w:r>
      <w:r w:rsidR="002E1048" w:rsidRPr="009671F5">
        <w:rPr>
          <w:shd w:val="clear" w:color="auto" w:fill="FFFFFF"/>
          <w:lang w:val="ru-RU"/>
        </w:rPr>
        <w:t>нарушением функции почек легкой степени</w:t>
      </w:r>
      <w:r w:rsidR="005F3ECE" w:rsidRPr="009671F5">
        <w:rPr>
          <w:shd w:val="clear" w:color="auto" w:fill="FFFFFF"/>
          <w:lang w:val="ru-RU"/>
        </w:rPr>
        <w:t xml:space="preserve"> </w:t>
      </w:r>
      <w:r w:rsidR="002E1048" w:rsidRPr="009671F5">
        <w:rPr>
          <w:shd w:val="clear" w:color="auto" w:fill="FFFFFF"/>
          <w:lang w:val="ru-RU"/>
        </w:rPr>
        <w:t>не проводилось</w:t>
      </w:r>
      <w:r w:rsidR="005F3ECE" w:rsidRPr="009671F5">
        <w:rPr>
          <w:shd w:val="clear" w:color="auto" w:fill="FFFFFF"/>
          <w:lang w:val="ru-RU"/>
        </w:rPr>
        <w:t xml:space="preserve"> </w:t>
      </w:r>
      <w:r w:rsidRPr="009671F5">
        <w:rPr>
          <w:shd w:val="clear" w:color="auto" w:fill="FFFFFF"/>
          <w:lang w:val="ru-RU"/>
        </w:rPr>
        <w:t xml:space="preserve">оценки безопасности </w:t>
      </w:r>
      <w:r w:rsidR="0099653A" w:rsidRPr="009671F5">
        <w:rPr>
          <w:shd w:val="clear" w:color="auto" w:fill="FFFFFF"/>
          <w:lang w:val="ru-RU"/>
        </w:rPr>
        <w:t xml:space="preserve">длительного применения </w:t>
      </w:r>
      <w:r w:rsidRPr="009671F5">
        <w:rPr>
          <w:shd w:val="clear" w:color="auto" w:fill="FFFFFF"/>
          <w:lang w:val="ru-RU"/>
        </w:rPr>
        <w:t>отдельных компонентов препарата</w:t>
      </w:r>
      <w:r w:rsidR="0099653A" w:rsidRPr="009671F5">
        <w:rPr>
          <w:shd w:val="clear" w:color="auto" w:fill="FFFFFF"/>
          <w:lang w:val="ru-RU"/>
        </w:rPr>
        <w:t>:</w:t>
      </w:r>
      <w:r w:rsidRPr="009671F5">
        <w:rPr>
          <w:shd w:val="clear" w:color="auto" w:fill="FFFFFF"/>
          <w:lang w:val="ru-RU"/>
        </w:rPr>
        <w:t xml:space="preserve"> эмтрицитабина и тенофовира дизопроксила</w:t>
      </w:r>
      <w:r w:rsidR="00775DEE" w:rsidRPr="009671F5">
        <w:rPr>
          <w:shd w:val="clear" w:color="auto" w:fill="FFFFFF"/>
          <w:lang w:val="ru-RU"/>
        </w:rPr>
        <w:t xml:space="preserve">. Поэтому препарат Эвиплера </w:t>
      </w:r>
      <w:r w:rsidRPr="009671F5">
        <w:rPr>
          <w:shd w:val="clear" w:color="auto" w:fill="FFFFFF"/>
          <w:lang w:val="ru-RU"/>
        </w:rPr>
        <w:t xml:space="preserve">должен </w:t>
      </w:r>
      <w:r w:rsidR="0099653A" w:rsidRPr="009671F5">
        <w:rPr>
          <w:shd w:val="clear" w:color="auto" w:fill="FFFFFF"/>
          <w:lang w:val="ru-RU"/>
        </w:rPr>
        <w:t xml:space="preserve">применяться </w:t>
      </w:r>
      <w:r w:rsidRPr="009671F5">
        <w:rPr>
          <w:shd w:val="clear" w:color="auto" w:fill="FFFFFF"/>
          <w:lang w:val="ru-RU"/>
        </w:rPr>
        <w:t xml:space="preserve">у </w:t>
      </w:r>
      <w:r w:rsidR="0099653A" w:rsidRPr="009671F5">
        <w:rPr>
          <w:shd w:val="clear" w:color="auto" w:fill="FFFFFF"/>
          <w:lang w:val="ru-RU"/>
        </w:rPr>
        <w:t>пациентов с нарушением функции почек легкой степени</w:t>
      </w:r>
      <w:r w:rsidR="00911718" w:rsidRPr="009671F5">
        <w:rPr>
          <w:shd w:val="clear" w:color="auto" w:fill="FFFFFF"/>
          <w:lang w:val="ru-RU"/>
        </w:rPr>
        <w:t xml:space="preserve"> только в </w:t>
      </w:r>
      <w:r w:rsidRPr="009671F5">
        <w:rPr>
          <w:shd w:val="clear" w:color="auto" w:fill="FFFFFF"/>
          <w:lang w:val="ru-RU"/>
        </w:rPr>
        <w:t xml:space="preserve">том случае, если потенциальная польза от лечения превосходит </w:t>
      </w:r>
      <w:r w:rsidR="002E1048" w:rsidRPr="009671F5">
        <w:rPr>
          <w:shd w:val="clear" w:color="auto" w:fill="FFFFFF"/>
          <w:lang w:val="ru-RU"/>
        </w:rPr>
        <w:t>возможный</w:t>
      </w:r>
      <w:r w:rsidR="005F3ECE" w:rsidRPr="009671F5">
        <w:rPr>
          <w:shd w:val="clear" w:color="auto" w:fill="FFFFFF"/>
          <w:lang w:val="ru-RU"/>
        </w:rPr>
        <w:t xml:space="preserve"> </w:t>
      </w:r>
      <w:r w:rsidRPr="009671F5">
        <w:rPr>
          <w:shd w:val="clear" w:color="auto" w:fill="FFFFFF"/>
          <w:lang w:val="ru-RU"/>
        </w:rPr>
        <w:t>риск.</w:t>
      </w:r>
    </w:p>
    <w:p w14:paraId="1FD40D3A" w14:textId="0E362FEB"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w:t>
      </w:r>
      <w:r w:rsidR="0099653A" w:rsidRPr="009671F5">
        <w:rPr>
          <w:shd w:val="clear" w:color="auto" w:fill="FFFFFF"/>
          <w:lang w:val="ru-RU"/>
        </w:rPr>
        <w:t xml:space="preserve">не рекомендуется применять у </w:t>
      </w:r>
      <w:r w:rsidRPr="009671F5">
        <w:rPr>
          <w:shd w:val="clear" w:color="auto" w:fill="FFFFFF"/>
          <w:lang w:val="ru-RU"/>
        </w:rPr>
        <w:t>пациент</w:t>
      </w:r>
      <w:r w:rsidR="0099653A" w:rsidRPr="009671F5">
        <w:rPr>
          <w:shd w:val="clear" w:color="auto" w:fill="FFFFFF"/>
          <w:lang w:val="ru-RU"/>
        </w:rPr>
        <w:t>ов</w:t>
      </w:r>
      <w:r w:rsidRPr="009671F5">
        <w:rPr>
          <w:shd w:val="clear" w:color="auto" w:fill="FFFFFF"/>
          <w:lang w:val="ru-RU"/>
        </w:rPr>
        <w:t xml:space="preserve"> с </w:t>
      </w:r>
      <w:r w:rsidR="002E1048" w:rsidRPr="009671F5">
        <w:rPr>
          <w:shd w:val="clear" w:color="auto" w:fill="FFFFFF"/>
          <w:lang w:val="ru-RU"/>
        </w:rPr>
        <w:t xml:space="preserve">нарушением функции почек средней или тяжелой степени </w:t>
      </w:r>
      <w:r w:rsidR="00055A48" w:rsidRPr="009671F5">
        <w:rPr>
          <w:shd w:val="clear" w:color="auto" w:fill="FFFFFF"/>
          <w:lang w:val="ru-RU"/>
        </w:rPr>
        <w:t xml:space="preserve">(клиренс креатинина &lt; </w:t>
      </w:r>
      <w:r w:rsidRPr="009671F5">
        <w:rPr>
          <w:shd w:val="clear" w:color="auto" w:fill="FFFFFF"/>
          <w:lang w:val="ru-RU"/>
        </w:rPr>
        <w:t xml:space="preserve">50 мл/мин). </w:t>
      </w:r>
      <w:r w:rsidR="00911718" w:rsidRPr="009671F5">
        <w:rPr>
          <w:shd w:val="clear" w:color="auto" w:fill="FFFFFF"/>
          <w:lang w:val="ru-RU"/>
        </w:rPr>
        <w:t>Данной группе п</w:t>
      </w:r>
      <w:r w:rsidRPr="009671F5">
        <w:rPr>
          <w:shd w:val="clear" w:color="auto" w:fill="FFFFFF"/>
          <w:lang w:val="ru-RU"/>
        </w:rPr>
        <w:t>ациент</w:t>
      </w:r>
      <w:r w:rsidR="00911718" w:rsidRPr="009671F5">
        <w:rPr>
          <w:shd w:val="clear" w:color="auto" w:fill="FFFFFF"/>
          <w:lang w:val="ru-RU"/>
        </w:rPr>
        <w:t>ов</w:t>
      </w:r>
      <w:r w:rsidRPr="009671F5">
        <w:rPr>
          <w:shd w:val="clear" w:color="auto" w:fill="FFFFFF"/>
          <w:lang w:val="ru-RU"/>
        </w:rPr>
        <w:t xml:space="preserve"> необходима </w:t>
      </w:r>
      <w:r w:rsidR="000774A0" w:rsidRPr="009671F5">
        <w:rPr>
          <w:shd w:val="clear" w:color="auto" w:fill="FFFFFF"/>
          <w:lang w:val="ru-RU"/>
        </w:rPr>
        <w:t xml:space="preserve">коррекция </w:t>
      </w:r>
      <w:r w:rsidR="00775DEE" w:rsidRPr="009671F5">
        <w:rPr>
          <w:shd w:val="clear" w:color="auto" w:fill="FFFFFF"/>
          <w:lang w:val="ru-RU"/>
        </w:rPr>
        <w:t xml:space="preserve">интервала дозирования </w:t>
      </w:r>
      <w:r w:rsidRPr="009671F5">
        <w:rPr>
          <w:shd w:val="clear" w:color="auto" w:fill="FFFFFF"/>
          <w:lang w:val="ru-RU"/>
        </w:rPr>
        <w:t>эмтрицитабина и тенофовира</w:t>
      </w:r>
      <w:r w:rsidR="0099653A" w:rsidRPr="009671F5">
        <w:rPr>
          <w:shd w:val="clear" w:color="auto" w:fill="FFFFFF"/>
          <w:lang w:val="ru-RU"/>
        </w:rPr>
        <w:t xml:space="preserve"> дизопроксила</w:t>
      </w:r>
      <w:r w:rsidRPr="009671F5">
        <w:rPr>
          <w:shd w:val="clear" w:color="auto" w:fill="FFFFFF"/>
          <w:lang w:val="ru-RU"/>
        </w:rPr>
        <w:t xml:space="preserve">, что не </w:t>
      </w:r>
      <w:r w:rsidR="00911718" w:rsidRPr="009671F5">
        <w:rPr>
          <w:shd w:val="clear" w:color="auto" w:fill="FFFFFF"/>
          <w:lang w:val="ru-RU"/>
        </w:rPr>
        <w:t>осуществимо</w:t>
      </w:r>
      <w:r w:rsidR="00D46705" w:rsidRPr="009671F5">
        <w:rPr>
          <w:shd w:val="clear" w:color="auto" w:fill="FFFFFF"/>
          <w:lang w:val="ru-RU"/>
        </w:rPr>
        <w:t xml:space="preserve"> </w:t>
      </w:r>
      <w:r w:rsidRPr="009671F5">
        <w:rPr>
          <w:shd w:val="clear" w:color="auto" w:fill="FFFFFF"/>
          <w:lang w:val="ru-RU"/>
        </w:rPr>
        <w:t xml:space="preserve">при использовании </w:t>
      </w:r>
      <w:r w:rsidR="0099653A" w:rsidRPr="009671F5">
        <w:rPr>
          <w:shd w:val="clear" w:color="auto" w:fill="FFFFFF"/>
          <w:lang w:val="ru-RU"/>
        </w:rPr>
        <w:t>фиксированной комбинации в одной таблетке</w:t>
      </w:r>
      <w:r w:rsidRPr="009671F5">
        <w:rPr>
          <w:shd w:val="clear" w:color="auto" w:fill="FFFFFF"/>
          <w:lang w:val="ru-RU"/>
        </w:rPr>
        <w:t>.</w:t>
      </w:r>
    </w:p>
    <w:p w14:paraId="250C38D2" w14:textId="17849CE2"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Фармакокинетические параметры определялись в основном после </w:t>
      </w:r>
      <w:r w:rsidR="001676C8" w:rsidRPr="009671F5">
        <w:rPr>
          <w:shd w:val="clear" w:color="auto" w:fill="FFFFFF"/>
          <w:lang w:val="ru-RU"/>
        </w:rPr>
        <w:t xml:space="preserve">применения </w:t>
      </w:r>
      <w:r w:rsidRPr="009671F5">
        <w:rPr>
          <w:shd w:val="clear" w:color="auto" w:fill="FFFFFF"/>
          <w:lang w:val="ru-RU"/>
        </w:rPr>
        <w:t>однократных доз эмтрицитабина 200 мг или тенофовира</w:t>
      </w:r>
      <w:r w:rsidR="001676C8" w:rsidRPr="009671F5">
        <w:rPr>
          <w:shd w:val="clear" w:color="auto" w:fill="FFFFFF"/>
          <w:lang w:val="ru-RU"/>
        </w:rPr>
        <w:t xml:space="preserve"> </w:t>
      </w:r>
      <w:r w:rsidRPr="009671F5">
        <w:rPr>
          <w:shd w:val="clear" w:color="auto" w:fill="FFFFFF"/>
          <w:lang w:val="ru-RU"/>
        </w:rPr>
        <w:t>дизопроксил</w:t>
      </w:r>
      <w:r w:rsidR="00396CAD" w:rsidRPr="009671F5">
        <w:rPr>
          <w:shd w:val="clear" w:color="auto" w:fill="FFFFFF"/>
          <w:lang w:val="ru-RU"/>
        </w:rPr>
        <w:t>а</w:t>
      </w:r>
      <w:r w:rsidR="001676C8" w:rsidRPr="009671F5">
        <w:rPr>
          <w:shd w:val="clear" w:color="auto" w:fill="FFFFFF"/>
          <w:lang w:val="ru-RU"/>
        </w:rPr>
        <w:t xml:space="preserve"> </w:t>
      </w:r>
      <w:r w:rsidR="00DD7701" w:rsidRPr="009671F5">
        <w:rPr>
          <w:shd w:val="clear" w:color="auto" w:fill="FFFFFF"/>
          <w:lang w:val="ru-RU"/>
        </w:rPr>
        <w:t xml:space="preserve">245 мг </w:t>
      </w:r>
      <w:r w:rsidR="00795722" w:rsidRPr="009671F5">
        <w:rPr>
          <w:shd w:val="clear" w:color="auto" w:fill="FFFFFF"/>
          <w:lang w:val="ru-RU"/>
        </w:rPr>
        <w:t xml:space="preserve">у </w:t>
      </w:r>
      <w:r w:rsidR="00DD7701" w:rsidRPr="009671F5">
        <w:rPr>
          <w:shd w:val="clear" w:color="auto" w:fill="FFFFFF"/>
          <w:lang w:val="ru-RU"/>
        </w:rPr>
        <w:t>ВИЧ</w:t>
      </w:r>
      <w:r w:rsidR="00795722" w:rsidRPr="009671F5">
        <w:rPr>
          <w:shd w:val="clear" w:color="auto" w:fill="FFFFFF"/>
          <w:lang w:val="ru-RU"/>
        </w:rPr>
        <w:t>-</w:t>
      </w:r>
      <w:r w:rsidR="00DD7701" w:rsidRPr="009671F5">
        <w:rPr>
          <w:shd w:val="clear" w:color="auto" w:fill="FFFFFF"/>
          <w:lang w:val="ru-RU"/>
        </w:rPr>
        <w:t>не</w:t>
      </w:r>
      <w:r w:rsidRPr="009671F5">
        <w:rPr>
          <w:shd w:val="clear" w:color="auto" w:fill="FFFFFF"/>
          <w:lang w:val="ru-RU"/>
        </w:rPr>
        <w:t>инфицированны</w:t>
      </w:r>
      <w:r w:rsidR="00C37F26" w:rsidRPr="009671F5">
        <w:rPr>
          <w:shd w:val="clear" w:color="auto" w:fill="FFFFFF"/>
          <w:lang w:val="ru-RU"/>
        </w:rPr>
        <w:t>х</w:t>
      </w:r>
      <w:r w:rsidRPr="009671F5">
        <w:rPr>
          <w:shd w:val="clear" w:color="auto" w:fill="FFFFFF"/>
          <w:lang w:val="ru-RU"/>
        </w:rPr>
        <w:t xml:space="preserve"> пациент</w:t>
      </w:r>
      <w:r w:rsidR="00C37F26" w:rsidRPr="009671F5">
        <w:rPr>
          <w:shd w:val="clear" w:color="auto" w:fill="FFFFFF"/>
          <w:lang w:val="ru-RU"/>
        </w:rPr>
        <w:t>ов</w:t>
      </w:r>
      <w:r w:rsidRPr="009671F5">
        <w:rPr>
          <w:shd w:val="clear" w:color="auto" w:fill="FFFFFF"/>
          <w:lang w:val="ru-RU"/>
        </w:rPr>
        <w:t xml:space="preserve"> с почечной недостаточностью различной степени тяжести. Степень </w:t>
      </w:r>
      <w:r w:rsidR="002E1048" w:rsidRPr="009671F5">
        <w:rPr>
          <w:shd w:val="clear" w:color="auto" w:fill="FFFFFF"/>
          <w:lang w:val="ru-RU"/>
        </w:rPr>
        <w:t xml:space="preserve">тяжести нарушения функции почек </w:t>
      </w:r>
      <w:r w:rsidRPr="009671F5">
        <w:rPr>
          <w:shd w:val="clear" w:color="auto" w:fill="FFFFFF"/>
          <w:lang w:val="ru-RU"/>
        </w:rPr>
        <w:t>определялась в соответствии с исходным клиренсом креатинина (CrCl) (нормальная функция почек при CrCl</w:t>
      </w:r>
      <w:r w:rsidR="00347F74" w:rsidRPr="009671F5">
        <w:rPr>
          <w:shd w:val="clear" w:color="auto" w:fill="FFFFFF"/>
          <w:lang w:val="ru-RU"/>
        </w:rPr>
        <w:t xml:space="preserve"> </w:t>
      </w:r>
      <w:r w:rsidRPr="009671F5">
        <w:rPr>
          <w:shd w:val="clear" w:color="auto" w:fill="FFFFFF"/>
          <w:lang w:val="ru-RU"/>
        </w:rPr>
        <w:t xml:space="preserve">&gt; 80 мл/мин; </w:t>
      </w:r>
      <w:r w:rsidR="002E1048" w:rsidRPr="009671F5">
        <w:rPr>
          <w:shd w:val="clear" w:color="auto" w:fill="FFFFFF"/>
          <w:lang w:val="ru-RU"/>
        </w:rPr>
        <w:t>нарушение функции почек легкой степени</w:t>
      </w:r>
      <w:r w:rsidR="002E5FFD" w:rsidRPr="009671F5">
        <w:rPr>
          <w:shd w:val="clear" w:color="auto" w:fill="FFFFFF"/>
          <w:lang w:val="ru-RU"/>
        </w:rPr>
        <w:t xml:space="preserve"> </w:t>
      </w:r>
      <w:r w:rsidRPr="009671F5">
        <w:rPr>
          <w:shd w:val="clear" w:color="auto" w:fill="FFFFFF"/>
          <w:lang w:val="ru-RU"/>
        </w:rPr>
        <w:t>при CrCl = 50</w:t>
      </w:r>
      <w:r w:rsidR="00EA2CBF" w:rsidRPr="009671F5">
        <w:rPr>
          <w:shd w:val="clear" w:color="auto" w:fill="FFFFFF"/>
          <w:lang w:val="ru-RU"/>
        </w:rPr>
        <w:t>–</w:t>
      </w:r>
      <w:r w:rsidRPr="009671F5">
        <w:rPr>
          <w:shd w:val="clear" w:color="auto" w:fill="FFFFFF"/>
          <w:lang w:val="ru-RU"/>
        </w:rPr>
        <w:t xml:space="preserve">79 мл/мин; </w:t>
      </w:r>
      <w:r w:rsidR="002E1048" w:rsidRPr="009671F5">
        <w:rPr>
          <w:shd w:val="clear" w:color="auto" w:fill="FFFFFF"/>
          <w:lang w:val="ru-RU"/>
        </w:rPr>
        <w:t>нарушение функции почек средней степени</w:t>
      </w:r>
      <w:r w:rsidRPr="009671F5">
        <w:rPr>
          <w:shd w:val="clear" w:color="auto" w:fill="FFFFFF"/>
          <w:lang w:val="ru-RU"/>
        </w:rPr>
        <w:t xml:space="preserve"> при CrCl = 30</w:t>
      </w:r>
      <w:r w:rsidR="00EA2CBF" w:rsidRPr="009671F5">
        <w:rPr>
          <w:shd w:val="clear" w:color="auto" w:fill="FFFFFF"/>
          <w:lang w:val="ru-RU"/>
        </w:rPr>
        <w:t>–</w:t>
      </w:r>
      <w:r w:rsidRPr="009671F5">
        <w:rPr>
          <w:shd w:val="clear" w:color="auto" w:fill="FFFFFF"/>
          <w:lang w:val="ru-RU"/>
        </w:rPr>
        <w:t xml:space="preserve">49 мл/мин и </w:t>
      </w:r>
      <w:r w:rsidR="002E1048" w:rsidRPr="009671F5">
        <w:rPr>
          <w:shd w:val="clear" w:color="auto" w:fill="FFFFFF"/>
          <w:lang w:val="ru-RU"/>
        </w:rPr>
        <w:t>нарушение функции почек тяжелой степени</w:t>
      </w:r>
      <w:r w:rsidRPr="009671F5">
        <w:rPr>
          <w:shd w:val="clear" w:color="auto" w:fill="FFFFFF"/>
          <w:lang w:val="ru-RU"/>
        </w:rPr>
        <w:t xml:space="preserve"> при CrCl = 10-29 мл/мин).</w:t>
      </w:r>
    </w:p>
    <w:p w14:paraId="60ECA674" w14:textId="4505FC21"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Средн</w:t>
      </w:r>
      <w:r w:rsidR="00AA7E08" w:rsidRPr="009671F5">
        <w:rPr>
          <w:shd w:val="clear" w:color="auto" w:fill="FFFFFF"/>
          <w:lang w:val="ru-RU"/>
        </w:rPr>
        <w:t xml:space="preserve">яя </w:t>
      </w:r>
      <w:r w:rsidR="00C37F26" w:rsidRPr="009671F5">
        <w:rPr>
          <w:shd w:val="clear" w:color="auto" w:fill="FFFFFF"/>
          <w:lang w:val="ru-RU"/>
        </w:rPr>
        <w:t xml:space="preserve">концентрация </w:t>
      </w:r>
      <w:r w:rsidRPr="009671F5">
        <w:rPr>
          <w:shd w:val="clear" w:color="auto" w:fill="FFFFFF"/>
          <w:lang w:val="ru-RU"/>
        </w:rPr>
        <w:t>(%</w:t>
      </w:r>
      <w:r w:rsidR="002E5FFD" w:rsidRPr="009671F5">
        <w:rPr>
          <w:shd w:val="clear" w:color="auto" w:fill="FFFFFF"/>
          <w:lang w:val="ru-RU"/>
        </w:rPr>
        <w:t xml:space="preserve"> </w:t>
      </w:r>
      <w:r w:rsidRPr="009671F5">
        <w:rPr>
          <w:shd w:val="clear" w:color="auto" w:fill="FFFFFF"/>
          <w:lang w:val="ru-RU"/>
        </w:rPr>
        <w:t xml:space="preserve">CV) </w:t>
      </w:r>
      <w:proofErr w:type="spellStart"/>
      <w:r w:rsidRPr="009671F5">
        <w:rPr>
          <w:shd w:val="clear" w:color="auto" w:fill="FFFFFF"/>
          <w:lang w:val="ru-RU"/>
        </w:rPr>
        <w:t>эмтрицитабина</w:t>
      </w:r>
      <w:proofErr w:type="spellEnd"/>
      <w:r w:rsidRPr="009671F5">
        <w:rPr>
          <w:shd w:val="clear" w:color="auto" w:fill="FFFFFF"/>
          <w:lang w:val="ru-RU"/>
        </w:rPr>
        <w:t xml:space="preserve"> повышал</w:t>
      </w:r>
      <w:r w:rsidR="006451D2" w:rsidRPr="009671F5">
        <w:rPr>
          <w:shd w:val="clear" w:color="auto" w:fill="FFFFFF"/>
          <w:lang w:val="ru-RU"/>
        </w:rPr>
        <w:t>а</w:t>
      </w:r>
      <w:r w:rsidRPr="009671F5">
        <w:rPr>
          <w:shd w:val="clear" w:color="auto" w:fill="FFFFFF"/>
          <w:lang w:val="ru-RU"/>
        </w:rPr>
        <w:t>с</w:t>
      </w:r>
      <w:r w:rsidR="006451D2" w:rsidRPr="009671F5">
        <w:rPr>
          <w:shd w:val="clear" w:color="auto" w:fill="FFFFFF"/>
          <w:lang w:val="ru-RU"/>
        </w:rPr>
        <w:t>ь</w:t>
      </w:r>
      <w:r w:rsidRPr="009671F5">
        <w:rPr>
          <w:shd w:val="clear" w:color="auto" w:fill="FFFFFF"/>
          <w:lang w:val="ru-RU"/>
        </w:rPr>
        <w:t xml:space="preserve"> с 12 (25%) мкг</w:t>
      </w:r>
      <w:r w:rsidR="00D46705" w:rsidRPr="009671F5">
        <w:rPr>
          <w:shd w:val="clear" w:color="auto" w:fill="FFFFFF"/>
          <w:lang w:val="ru-RU"/>
        </w:rPr>
        <w:t>×</w:t>
      </w:r>
      <w:r w:rsidRPr="009671F5">
        <w:rPr>
          <w:shd w:val="clear" w:color="auto" w:fill="FFFFFF"/>
          <w:lang w:val="ru-RU"/>
        </w:rPr>
        <w:t xml:space="preserve">ч/мл </w:t>
      </w:r>
      <w:r w:rsidR="00C37F26" w:rsidRPr="009671F5">
        <w:rPr>
          <w:shd w:val="clear" w:color="auto" w:fill="FFFFFF"/>
          <w:lang w:val="ru-RU"/>
        </w:rPr>
        <w:t xml:space="preserve">у пациентов с нормальной функцией почек </w:t>
      </w:r>
      <w:r w:rsidRPr="009671F5">
        <w:rPr>
          <w:shd w:val="clear" w:color="auto" w:fill="FFFFFF"/>
          <w:lang w:val="ru-RU"/>
        </w:rPr>
        <w:t>до 20 (6%) мкг</w:t>
      </w:r>
      <w:r w:rsidR="00D46705" w:rsidRPr="009671F5">
        <w:rPr>
          <w:shd w:val="clear" w:color="auto" w:fill="FFFFFF"/>
          <w:lang w:val="ru-RU"/>
        </w:rPr>
        <w:t>×</w:t>
      </w:r>
      <w:r w:rsidRPr="009671F5">
        <w:rPr>
          <w:shd w:val="clear" w:color="auto" w:fill="FFFFFF"/>
          <w:lang w:val="ru-RU"/>
        </w:rPr>
        <w:t>ч/мл</w:t>
      </w:r>
      <w:r w:rsidR="00C37F26" w:rsidRPr="009671F5">
        <w:rPr>
          <w:shd w:val="clear" w:color="auto" w:fill="FFFFFF"/>
          <w:lang w:val="ru-RU"/>
        </w:rPr>
        <w:t xml:space="preserve">, </w:t>
      </w:r>
      <w:r w:rsidRPr="009671F5">
        <w:rPr>
          <w:shd w:val="clear" w:color="auto" w:fill="FFFFFF"/>
          <w:lang w:val="ru-RU"/>
        </w:rPr>
        <w:t>25 (23%) мкг</w:t>
      </w:r>
      <w:r w:rsidR="00D46705" w:rsidRPr="009671F5">
        <w:rPr>
          <w:shd w:val="clear" w:color="auto" w:fill="FFFFFF"/>
          <w:lang w:val="ru-RU"/>
        </w:rPr>
        <w:t>×</w:t>
      </w:r>
      <w:r w:rsidRPr="009671F5">
        <w:rPr>
          <w:shd w:val="clear" w:color="auto" w:fill="FFFFFF"/>
          <w:lang w:val="ru-RU"/>
        </w:rPr>
        <w:t>ч/мл и 34 (6%) мкг</w:t>
      </w:r>
      <w:r w:rsidR="00D46705" w:rsidRPr="009671F5">
        <w:rPr>
          <w:shd w:val="clear" w:color="auto" w:fill="FFFFFF"/>
          <w:lang w:val="ru-RU"/>
        </w:rPr>
        <w:t>×</w:t>
      </w:r>
      <w:r w:rsidRPr="009671F5">
        <w:rPr>
          <w:shd w:val="clear" w:color="auto" w:fill="FFFFFF"/>
          <w:lang w:val="ru-RU"/>
        </w:rPr>
        <w:t xml:space="preserve">ч/мл у пациентов с </w:t>
      </w:r>
      <w:r w:rsidR="002E1048" w:rsidRPr="009671F5">
        <w:rPr>
          <w:shd w:val="clear" w:color="auto" w:fill="FFFFFF"/>
          <w:lang w:val="ru-RU"/>
        </w:rPr>
        <w:t xml:space="preserve">нарушением функции почек </w:t>
      </w:r>
      <w:r w:rsidRPr="009671F5">
        <w:rPr>
          <w:shd w:val="clear" w:color="auto" w:fill="FFFFFF"/>
          <w:lang w:val="ru-RU"/>
        </w:rPr>
        <w:t xml:space="preserve">легкой, </w:t>
      </w:r>
      <w:r w:rsidR="00E74AEE" w:rsidRPr="009671F5">
        <w:rPr>
          <w:shd w:val="clear" w:color="auto" w:fill="FFFFFF"/>
          <w:lang w:val="ru-RU"/>
        </w:rPr>
        <w:t>средней</w:t>
      </w:r>
      <w:r w:rsidR="00D507CB" w:rsidRPr="009671F5">
        <w:rPr>
          <w:shd w:val="clear" w:color="auto" w:fill="FFFFFF"/>
          <w:lang w:val="ru-RU"/>
        </w:rPr>
        <w:t xml:space="preserve"> </w:t>
      </w:r>
      <w:r w:rsidRPr="009671F5">
        <w:rPr>
          <w:shd w:val="clear" w:color="auto" w:fill="FFFFFF"/>
          <w:lang w:val="ru-RU"/>
        </w:rPr>
        <w:t xml:space="preserve">и тяжелой </w:t>
      </w:r>
      <w:r w:rsidR="002E1048" w:rsidRPr="009671F5">
        <w:rPr>
          <w:shd w:val="clear" w:color="auto" w:fill="FFFFFF"/>
          <w:lang w:val="ru-RU"/>
        </w:rPr>
        <w:t>степени</w:t>
      </w:r>
      <w:r w:rsidRPr="009671F5">
        <w:rPr>
          <w:shd w:val="clear" w:color="auto" w:fill="FFFFFF"/>
          <w:lang w:val="ru-RU"/>
        </w:rPr>
        <w:t>, соответственно.</w:t>
      </w:r>
    </w:p>
    <w:p w14:paraId="71BAABFF" w14:textId="2F742A7A"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Средн</w:t>
      </w:r>
      <w:r w:rsidR="00AA7E08" w:rsidRPr="009671F5">
        <w:rPr>
          <w:shd w:val="clear" w:color="auto" w:fill="FFFFFF"/>
          <w:lang w:val="ru-RU"/>
        </w:rPr>
        <w:t xml:space="preserve">яя </w:t>
      </w:r>
      <w:r w:rsidR="00C37F26" w:rsidRPr="009671F5">
        <w:rPr>
          <w:shd w:val="clear" w:color="auto" w:fill="FFFFFF"/>
          <w:lang w:val="ru-RU"/>
        </w:rPr>
        <w:t xml:space="preserve">концентрация </w:t>
      </w:r>
      <w:r w:rsidRPr="009671F5">
        <w:rPr>
          <w:shd w:val="clear" w:color="auto" w:fill="FFFFFF"/>
          <w:lang w:val="ru-RU"/>
        </w:rPr>
        <w:t>(%</w:t>
      </w:r>
      <w:r w:rsidR="00FD1F51">
        <w:rPr>
          <w:shd w:val="clear" w:color="auto" w:fill="FFFFFF"/>
          <w:lang w:val="ru-RU"/>
        </w:rPr>
        <w:t xml:space="preserve"> </w:t>
      </w:r>
      <w:r w:rsidRPr="009671F5">
        <w:rPr>
          <w:shd w:val="clear" w:color="auto" w:fill="FFFFFF"/>
          <w:lang w:val="ru-RU"/>
        </w:rPr>
        <w:t xml:space="preserve">CV) </w:t>
      </w:r>
      <w:proofErr w:type="spellStart"/>
      <w:r w:rsidRPr="009671F5">
        <w:rPr>
          <w:shd w:val="clear" w:color="auto" w:fill="FFFFFF"/>
          <w:lang w:val="ru-RU"/>
        </w:rPr>
        <w:t>тенофовира</w:t>
      </w:r>
      <w:proofErr w:type="spellEnd"/>
      <w:r w:rsidRPr="009671F5">
        <w:rPr>
          <w:shd w:val="clear" w:color="auto" w:fill="FFFFFF"/>
          <w:lang w:val="ru-RU"/>
        </w:rPr>
        <w:t xml:space="preserve"> повышал</w:t>
      </w:r>
      <w:r w:rsidR="00F3195D" w:rsidRPr="009671F5">
        <w:rPr>
          <w:shd w:val="clear" w:color="auto" w:fill="FFFFFF"/>
          <w:lang w:val="ru-RU"/>
        </w:rPr>
        <w:t>а</w:t>
      </w:r>
      <w:r w:rsidRPr="009671F5">
        <w:rPr>
          <w:shd w:val="clear" w:color="auto" w:fill="FFFFFF"/>
          <w:lang w:val="ru-RU"/>
        </w:rPr>
        <w:t>с</w:t>
      </w:r>
      <w:r w:rsidR="00F3195D" w:rsidRPr="009671F5">
        <w:rPr>
          <w:shd w:val="clear" w:color="auto" w:fill="FFFFFF"/>
          <w:lang w:val="ru-RU"/>
        </w:rPr>
        <w:t>ь</w:t>
      </w:r>
      <w:r w:rsidRPr="009671F5">
        <w:rPr>
          <w:shd w:val="clear" w:color="auto" w:fill="FFFFFF"/>
          <w:lang w:val="ru-RU"/>
        </w:rPr>
        <w:t xml:space="preserve"> с 2185 (12%) </w:t>
      </w:r>
      <w:r w:rsidR="00C37F26" w:rsidRPr="009671F5">
        <w:rPr>
          <w:shd w:val="clear" w:color="auto" w:fill="FFFFFF"/>
          <w:lang w:val="ru-RU"/>
        </w:rPr>
        <w:t>нг</w:t>
      </w:r>
      <w:r w:rsidR="00D46705" w:rsidRPr="009671F5">
        <w:rPr>
          <w:shd w:val="clear" w:color="auto" w:fill="FFFFFF"/>
          <w:lang w:val="ru-RU"/>
        </w:rPr>
        <w:t>×</w:t>
      </w:r>
      <w:r w:rsidRPr="009671F5">
        <w:rPr>
          <w:shd w:val="clear" w:color="auto" w:fill="FFFFFF"/>
          <w:lang w:val="ru-RU"/>
        </w:rPr>
        <w:t>ч/мл у пациентов с нормальной функцией почек до 3064 (30%) нг</w:t>
      </w:r>
      <w:r w:rsidR="00D46705" w:rsidRPr="009671F5">
        <w:rPr>
          <w:shd w:val="clear" w:color="auto" w:fill="FFFFFF"/>
          <w:lang w:val="ru-RU"/>
        </w:rPr>
        <w:t>×</w:t>
      </w:r>
      <w:r w:rsidRPr="009671F5">
        <w:rPr>
          <w:shd w:val="clear" w:color="auto" w:fill="FFFFFF"/>
          <w:lang w:val="ru-RU"/>
        </w:rPr>
        <w:t>ч/мл, 6009 (42%) нг</w:t>
      </w:r>
      <w:r w:rsidR="00D46705" w:rsidRPr="009671F5">
        <w:rPr>
          <w:shd w:val="clear" w:color="auto" w:fill="FFFFFF"/>
          <w:lang w:val="ru-RU"/>
        </w:rPr>
        <w:t>×</w:t>
      </w:r>
      <w:r w:rsidRPr="009671F5">
        <w:rPr>
          <w:shd w:val="clear" w:color="auto" w:fill="FFFFFF"/>
          <w:lang w:val="ru-RU"/>
        </w:rPr>
        <w:t>ч/мл и 15985 (45%) нг</w:t>
      </w:r>
      <w:r w:rsidR="00D46705" w:rsidRPr="009671F5">
        <w:rPr>
          <w:shd w:val="clear" w:color="auto" w:fill="FFFFFF"/>
          <w:lang w:val="ru-RU"/>
        </w:rPr>
        <w:t>×</w:t>
      </w:r>
      <w:r w:rsidRPr="009671F5">
        <w:rPr>
          <w:shd w:val="clear" w:color="auto" w:fill="FFFFFF"/>
          <w:lang w:val="ru-RU"/>
        </w:rPr>
        <w:t xml:space="preserve">ч/мл у пациентов с </w:t>
      </w:r>
      <w:r w:rsidR="002E1048" w:rsidRPr="009671F5">
        <w:rPr>
          <w:shd w:val="clear" w:color="auto" w:fill="FFFFFF"/>
          <w:lang w:val="ru-RU"/>
        </w:rPr>
        <w:t>нарушением функции почек</w:t>
      </w:r>
      <w:r w:rsidR="00D507CB" w:rsidRPr="009671F5">
        <w:rPr>
          <w:shd w:val="clear" w:color="auto" w:fill="FFFFFF"/>
          <w:lang w:val="ru-RU"/>
        </w:rPr>
        <w:t xml:space="preserve"> </w:t>
      </w:r>
      <w:r w:rsidRPr="009671F5">
        <w:rPr>
          <w:shd w:val="clear" w:color="auto" w:fill="FFFFFF"/>
          <w:lang w:val="ru-RU"/>
        </w:rPr>
        <w:t xml:space="preserve">легкой, </w:t>
      </w:r>
      <w:r w:rsidR="00D507CB" w:rsidRPr="009671F5">
        <w:rPr>
          <w:shd w:val="clear" w:color="auto" w:fill="FFFFFF"/>
          <w:lang w:val="ru-RU"/>
        </w:rPr>
        <w:t xml:space="preserve">средней </w:t>
      </w:r>
      <w:r w:rsidRPr="009671F5">
        <w:rPr>
          <w:shd w:val="clear" w:color="auto" w:fill="FFFFFF"/>
          <w:lang w:val="ru-RU"/>
        </w:rPr>
        <w:t xml:space="preserve">и тяжелой </w:t>
      </w:r>
      <w:r w:rsidR="002E1048" w:rsidRPr="009671F5">
        <w:rPr>
          <w:shd w:val="clear" w:color="auto" w:fill="FFFFFF"/>
          <w:lang w:val="ru-RU"/>
        </w:rPr>
        <w:t>степени</w:t>
      </w:r>
      <w:r w:rsidRPr="009671F5">
        <w:rPr>
          <w:shd w:val="clear" w:color="auto" w:fill="FFFFFF"/>
          <w:lang w:val="ru-RU"/>
        </w:rPr>
        <w:t>, соответственно.</w:t>
      </w:r>
    </w:p>
    <w:p w14:paraId="21653925" w14:textId="71C23755"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У пациентов с терминальной </w:t>
      </w:r>
      <w:r w:rsidR="008D6F7F" w:rsidRPr="009671F5">
        <w:rPr>
          <w:shd w:val="clear" w:color="auto" w:fill="FFFFFF"/>
          <w:lang w:val="ru-RU"/>
        </w:rPr>
        <w:t xml:space="preserve">стадией </w:t>
      </w:r>
      <w:r w:rsidRPr="009671F5">
        <w:rPr>
          <w:shd w:val="clear" w:color="auto" w:fill="FFFFFF"/>
          <w:lang w:val="ru-RU"/>
        </w:rPr>
        <w:t>почечной недостаточност</w:t>
      </w:r>
      <w:r w:rsidR="008D6F7F" w:rsidRPr="009671F5">
        <w:rPr>
          <w:shd w:val="clear" w:color="auto" w:fill="FFFFFF"/>
          <w:lang w:val="ru-RU"/>
        </w:rPr>
        <w:t>и</w:t>
      </w:r>
      <w:r w:rsidRPr="009671F5">
        <w:rPr>
          <w:shd w:val="clear" w:color="auto" w:fill="FFFFFF"/>
          <w:lang w:val="ru-RU"/>
        </w:rPr>
        <w:t xml:space="preserve">, которым требовался гемодиализ, </w:t>
      </w:r>
      <w:r w:rsidR="005D749D" w:rsidRPr="009671F5">
        <w:rPr>
          <w:shd w:val="clear" w:color="auto" w:fill="FFFFFF"/>
          <w:lang w:val="ru-RU"/>
        </w:rPr>
        <w:t xml:space="preserve">концентрация </w:t>
      </w:r>
      <w:r w:rsidRPr="009671F5">
        <w:rPr>
          <w:shd w:val="clear" w:color="auto" w:fill="FFFFFF"/>
          <w:lang w:val="ru-RU"/>
        </w:rPr>
        <w:t>между диализными сессиями устойчиво повышал</w:t>
      </w:r>
      <w:r w:rsidR="00F3195D" w:rsidRPr="009671F5">
        <w:rPr>
          <w:shd w:val="clear" w:color="auto" w:fill="FFFFFF"/>
          <w:lang w:val="ru-RU"/>
        </w:rPr>
        <w:t>а</w:t>
      </w:r>
      <w:r w:rsidRPr="009671F5">
        <w:rPr>
          <w:shd w:val="clear" w:color="auto" w:fill="FFFFFF"/>
          <w:lang w:val="ru-RU"/>
        </w:rPr>
        <w:t xml:space="preserve">сь в течение </w:t>
      </w:r>
      <w:r w:rsidRPr="009671F5">
        <w:rPr>
          <w:shd w:val="clear" w:color="auto" w:fill="FFFFFF"/>
          <w:lang w:val="ru-RU"/>
        </w:rPr>
        <w:lastRenderedPageBreak/>
        <w:t>72 часов до 53 мкг</w:t>
      </w:r>
      <w:r w:rsidR="00262CB1" w:rsidRPr="009671F5">
        <w:rPr>
          <w:shd w:val="clear" w:color="auto" w:fill="FFFFFF"/>
          <w:lang w:val="ru-RU"/>
        </w:rPr>
        <w:t>×</w:t>
      </w:r>
      <w:r w:rsidRPr="009671F5">
        <w:rPr>
          <w:shd w:val="clear" w:color="auto" w:fill="FFFFFF"/>
          <w:lang w:val="ru-RU"/>
        </w:rPr>
        <w:t>ч/мл (19%) у эмтрицитабина, и в течение 48 часов до 42857 нг</w:t>
      </w:r>
      <w:r w:rsidR="00262CB1" w:rsidRPr="009671F5">
        <w:rPr>
          <w:shd w:val="clear" w:color="auto" w:fill="FFFFFF"/>
          <w:lang w:val="ru-RU"/>
        </w:rPr>
        <w:t>×</w:t>
      </w:r>
      <w:r w:rsidRPr="009671F5">
        <w:rPr>
          <w:shd w:val="clear" w:color="auto" w:fill="FFFFFF"/>
          <w:lang w:val="ru-RU"/>
        </w:rPr>
        <w:t>ч/мл (29%) у тенофовира.</w:t>
      </w:r>
    </w:p>
    <w:p w14:paraId="058F3EF5" w14:textId="0332D73C" w:rsidR="005D749D" w:rsidRPr="009671F5" w:rsidRDefault="005D749D" w:rsidP="00BE0898">
      <w:pPr>
        <w:widowControl w:val="0"/>
        <w:suppressAutoHyphens w:val="0"/>
        <w:spacing w:line="360" w:lineRule="auto"/>
        <w:jc w:val="both"/>
        <w:rPr>
          <w:shd w:val="clear" w:color="auto" w:fill="FFFFFF"/>
          <w:lang w:val="ru-RU"/>
        </w:rPr>
      </w:pPr>
      <w:r w:rsidRPr="009671F5">
        <w:rPr>
          <w:shd w:val="clear" w:color="auto" w:fill="FFFFFF"/>
          <w:lang w:val="ru-RU"/>
        </w:rPr>
        <w:t>Было проведено небольшое клиническое исследование, чтобы установить безопасность, противовирусную активность и фармакокинетику тенофовира дизопроксила в комбинации с эмтрицитабином у ВИЧ-инфицированных пациентов с нарушением функции почек. В подгруппе пациентов с изначальным клиренсом креатинина от 50 до 60 мл/мин, получавших однократную ежедневную дозу, наблюдалось увеличение концентрации тенофовира в 2-4 раза и ухудшение функции почек.</w:t>
      </w:r>
    </w:p>
    <w:p w14:paraId="434DFC4F"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Фармакокинетика рилпивирина не изучалась у пациентов с </w:t>
      </w:r>
      <w:r w:rsidR="00A738BC" w:rsidRPr="009671F5">
        <w:rPr>
          <w:shd w:val="clear" w:color="auto" w:fill="FFFFFF"/>
          <w:lang w:val="ru-RU"/>
        </w:rPr>
        <w:t xml:space="preserve">нарушением функции </w:t>
      </w:r>
      <w:r w:rsidRPr="009671F5">
        <w:rPr>
          <w:shd w:val="clear" w:color="auto" w:fill="FFFFFF"/>
          <w:lang w:val="ru-RU"/>
        </w:rPr>
        <w:t>поче</w:t>
      </w:r>
      <w:r w:rsidR="00A738BC" w:rsidRPr="009671F5">
        <w:rPr>
          <w:shd w:val="clear" w:color="auto" w:fill="FFFFFF"/>
          <w:lang w:val="ru-RU"/>
        </w:rPr>
        <w:t>к</w:t>
      </w:r>
      <w:r w:rsidRPr="009671F5">
        <w:rPr>
          <w:shd w:val="clear" w:color="auto" w:fill="FFFFFF"/>
          <w:lang w:val="ru-RU"/>
        </w:rPr>
        <w:t xml:space="preserve">. </w:t>
      </w:r>
      <w:r w:rsidR="00AA7E08" w:rsidRPr="009671F5">
        <w:rPr>
          <w:shd w:val="clear" w:color="auto" w:fill="FFFFFF"/>
          <w:lang w:val="ru-RU"/>
        </w:rPr>
        <w:t>Экскреция</w:t>
      </w:r>
      <w:r w:rsidRPr="009671F5">
        <w:rPr>
          <w:shd w:val="clear" w:color="auto" w:fill="FFFFFF"/>
          <w:lang w:val="ru-RU"/>
        </w:rPr>
        <w:t xml:space="preserve"> рилпивирина </w:t>
      </w:r>
      <w:r w:rsidR="00AA7E08" w:rsidRPr="009671F5">
        <w:rPr>
          <w:shd w:val="clear" w:color="auto" w:fill="FFFFFF"/>
          <w:lang w:val="ru-RU"/>
        </w:rPr>
        <w:t xml:space="preserve">почками </w:t>
      </w:r>
      <w:r w:rsidR="007515BB" w:rsidRPr="009671F5">
        <w:rPr>
          <w:shd w:val="clear" w:color="auto" w:fill="FFFFFF"/>
          <w:lang w:val="ru-RU"/>
        </w:rPr>
        <w:t>незначительна. У пациентов с</w:t>
      </w:r>
      <w:r w:rsidR="00A738BC" w:rsidRPr="009671F5">
        <w:rPr>
          <w:shd w:val="clear" w:color="auto" w:fill="FFFFFF"/>
          <w:lang w:val="ru-RU"/>
        </w:rPr>
        <w:t xml:space="preserve"> нарушением функции</w:t>
      </w:r>
      <w:r w:rsidR="002E5FFD" w:rsidRPr="009671F5">
        <w:rPr>
          <w:shd w:val="clear" w:color="auto" w:fill="FFFFFF"/>
          <w:lang w:val="ru-RU"/>
        </w:rPr>
        <w:t xml:space="preserve"> </w:t>
      </w:r>
      <w:r w:rsidRPr="009671F5">
        <w:rPr>
          <w:shd w:val="clear" w:color="auto" w:fill="FFFFFF"/>
          <w:lang w:val="ru-RU"/>
        </w:rPr>
        <w:t>поче</w:t>
      </w:r>
      <w:r w:rsidR="00B555C1" w:rsidRPr="009671F5">
        <w:rPr>
          <w:shd w:val="clear" w:color="auto" w:fill="FFFFFF"/>
          <w:lang w:val="ru-RU"/>
        </w:rPr>
        <w:t>к</w:t>
      </w:r>
      <w:r w:rsidR="002E5FFD" w:rsidRPr="009671F5">
        <w:rPr>
          <w:shd w:val="clear" w:color="auto" w:fill="FFFFFF"/>
          <w:lang w:val="ru-RU"/>
        </w:rPr>
        <w:t xml:space="preserve"> </w:t>
      </w:r>
      <w:r w:rsidR="00A738BC" w:rsidRPr="009671F5">
        <w:rPr>
          <w:shd w:val="clear" w:color="auto" w:fill="FFFFFF"/>
          <w:lang w:val="ru-RU"/>
        </w:rPr>
        <w:t xml:space="preserve">тяжелой </w:t>
      </w:r>
      <w:r w:rsidRPr="009671F5">
        <w:rPr>
          <w:shd w:val="clear" w:color="auto" w:fill="FFFFFF"/>
          <w:lang w:val="ru-RU"/>
        </w:rPr>
        <w:t xml:space="preserve">или терминальной </w:t>
      </w:r>
      <w:r w:rsidR="00A738BC" w:rsidRPr="009671F5">
        <w:rPr>
          <w:shd w:val="clear" w:color="auto" w:fill="FFFFFF"/>
          <w:lang w:val="ru-RU"/>
        </w:rPr>
        <w:t>стадии</w:t>
      </w:r>
      <w:r w:rsidR="002E5FFD" w:rsidRPr="009671F5">
        <w:rPr>
          <w:shd w:val="clear" w:color="auto" w:fill="FFFFFF"/>
          <w:lang w:val="ru-RU"/>
        </w:rPr>
        <w:t xml:space="preserve"> </w:t>
      </w:r>
      <w:r w:rsidR="00775DEE" w:rsidRPr="009671F5">
        <w:rPr>
          <w:shd w:val="clear" w:color="auto" w:fill="FFFFFF"/>
          <w:lang w:val="ru-RU"/>
        </w:rPr>
        <w:t>концентрация</w:t>
      </w:r>
      <w:r w:rsidRPr="009671F5">
        <w:rPr>
          <w:shd w:val="clear" w:color="auto" w:fill="FFFFFF"/>
          <w:lang w:val="ru-RU"/>
        </w:rPr>
        <w:t xml:space="preserve"> препарата в плазме может повышаться из-за вторичного изменения абсорбции, распределения и/или метаболизма вследствие нарушения функции почек. Поскольку рилпивирин имеет высокий уровень </w:t>
      </w:r>
      <w:r w:rsidR="00B555C1" w:rsidRPr="009671F5">
        <w:rPr>
          <w:shd w:val="clear" w:color="auto" w:fill="FFFFFF"/>
          <w:lang w:val="ru-RU"/>
        </w:rPr>
        <w:t>связывания</w:t>
      </w:r>
      <w:r w:rsidR="00CE71A9" w:rsidRPr="009671F5">
        <w:rPr>
          <w:shd w:val="clear" w:color="auto" w:fill="FFFFFF"/>
          <w:lang w:val="ru-RU"/>
        </w:rPr>
        <w:t xml:space="preserve"> </w:t>
      </w:r>
      <w:r w:rsidRPr="009671F5">
        <w:rPr>
          <w:shd w:val="clear" w:color="auto" w:fill="FFFFFF"/>
          <w:lang w:val="ru-RU"/>
        </w:rPr>
        <w:t>с белками плазмы, маловероятно, что он будет в значительной степени выводиться из организма при гемодиализе или при перитонеальном диализе.</w:t>
      </w:r>
    </w:p>
    <w:p w14:paraId="21D54190" w14:textId="77777777" w:rsidR="00E94932" w:rsidRPr="009671F5" w:rsidRDefault="00775DEE" w:rsidP="00BE0898">
      <w:pPr>
        <w:widowControl w:val="0"/>
        <w:suppressAutoHyphens w:val="0"/>
        <w:spacing w:line="360" w:lineRule="auto"/>
        <w:jc w:val="both"/>
        <w:rPr>
          <w:shd w:val="clear" w:color="auto" w:fill="FFFFFF"/>
          <w:lang w:val="ru-RU"/>
        </w:rPr>
      </w:pPr>
      <w:r w:rsidRPr="009671F5">
        <w:rPr>
          <w:i/>
          <w:shd w:val="clear" w:color="auto" w:fill="FFFFFF"/>
          <w:lang w:val="ru-RU"/>
        </w:rPr>
        <w:t xml:space="preserve">Нарушение функции </w:t>
      </w:r>
      <w:r w:rsidR="002E1048" w:rsidRPr="009671F5">
        <w:rPr>
          <w:i/>
          <w:shd w:val="clear" w:color="auto" w:fill="FFFFFF"/>
          <w:lang w:val="ru-RU"/>
        </w:rPr>
        <w:t>печени</w:t>
      </w:r>
    </w:p>
    <w:p w14:paraId="0D40E325"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Пациентам с </w:t>
      </w:r>
      <w:r w:rsidR="00A738BC" w:rsidRPr="009671F5">
        <w:rPr>
          <w:shd w:val="clear" w:color="auto" w:fill="FFFFFF"/>
          <w:lang w:val="ru-RU"/>
        </w:rPr>
        <w:t xml:space="preserve">нарушением функции печени </w:t>
      </w:r>
      <w:r w:rsidR="00D507CB" w:rsidRPr="009671F5">
        <w:rPr>
          <w:shd w:val="clear" w:color="auto" w:fill="FFFFFF"/>
          <w:lang w:val="ru-RU"/>
        </w:rPr>
        <w:t xml:space="preserve">средней </w:t>
      </w:r>
      <w:r w:rsidR="00A738BC" w:rsidRPr="009671F5">
        <w:rPr>
          <w:shd w:val="clear" w:color="auto" w:fill="FFFFFF"/>
          <w:lang w:val="ru-RU"/>
        </w:rPr>
        <w:t>степени</w:t>
      </w:r>
      <w:r w:rsidRPr="009671F5">
        <w:rPr>
          <w:shd w:val="clear" w:color="auto" w:fill="FFFFFF"/>
          <w:lang w:val="ru-RU"/>
        </w:rPr>
        <w:t xml:space="preserve"> не требуется </w:t>
      </w:r>
      <w:r w:rsidR="000774A0" w:rsidRPr="009671F5">
        <w:rPr>
          <w:shd w:val="clear" w:color="auto" w:fill="FFFFFF"/>
          <w:lang w:val="ru-RU"/>
        </w:rPr>
        <w:t xml:space="preserve">коррекция </w:t>
      </w:r>
      <w:r w:rsidRPr="009671F5">
        <w:rPr>
          <w:shd w:val="clear" w:color="auto" w:fill="FFFFFF"/>
          <w:lang w:val="ru-RU"/>
        </w:rPr>
        <w:t xml:space="preserve">дозы </w:t>
      </w:r>
      <w:r w:rsidR="00775DEE" w:rsidRPr="009671F5">
        <w:rPr>
          <w:shd w:val="clear" w:color="auto" w:fill="FFFFFF"/>
          <w:lang w:val="ru-RU"/>
        </w:rPr>
        <w:t xml:space="preserve">препарата </w:t>
      </w:r>
      <w:r w:rsidRPr="009671F5">
        <w:rPr>
          <w:shd w:val="clear" w:color="auto" w:fill="FFFFFF"/>
          <w:lang w:val="ru-RU"/>
        </w:rPr>
        <w:t xml:space="preserve">Эвиплера, но его следует с осторожностью назначать этой группе </w:t>
      </w:r>
      <w:r w:rsidR="00775DEE" w:rsidRPr="009671F5">
        <w:rPr>
          <w:shd w:val="clear" w:color="auto" w:fill="FFFFFF"/>
          <w:lang w:val="ru-RU"/>
        </w:rPr>
        <w:t>пациентов</w:t>
      </w:r>
      <w:r w:rsidRPr="009671F5">
        <w:rPr>
          <w:shd w:val="clear" w:color="auto" w:fill="FFFFFF"/>
          <w:lang w:val="ru-RU"/>
        </w:rPr>
        <w:t xml:space="preserve">. Препарат Эвиплера не изучался у пациентов с </w:t>
      </w:r>
      <w:r w:rsidR="00A738BC" w:rsidRPr="009671F5">
        <w:rPr>
          <w:shd w:val="clear" w:color="auto" w:fill="FFFFFF"/>
          <w:lang w:val="ru-RU"/>
        </w:rPr>
        <w:t xml:space="preserve">нарушением функции </w:t>
      </w:r>
      <w:r w:rsidRPr="009671F5">
        <w:rPr>
          <w:shd w:val="clear" w:color="auto" w:fill="FFFFFF"/>
          <w:lang w:val="ru-RU"/>
        </w:rPr>
        <w:t>печен</w:t>
      </w:r>
      <w:r w:rsidR="00A738BC" w:rsidRPr="009671F5">
        <w:rPr>
          <w:shd w:val="clear" w:color="auto" w:fill="FFFFFF"/>
          <w:lang w:val="ru-RU"/>
        </w:rPr>
        <w:t>и</w:t>
      </w:r>
      <w:r w:rsidR="00D507CB" w:rsidRPr="009671F5">
        <w:rPr>
          <w:shd w:val="clear" w:color="auto" w:fill="FFFFFF"/>
          <w:lang w:val="ru-RU"/>
        </w:rPr>
        <w:t xml:space="preserve"> тяжелой степени</w:t>
      </w:r>
      <w:r w:rsidRPr="009671F5">
        <w:rPr>
          <w:shd w:val="clear" w:color="auto" w:fill="FFFFFF"/>
          <w:lang w:val="ru-RU"/>
        </w:rPr>
        <w:t xml:space="preserve"> (</w:t>
      </w:r>
      <w:r w:rsidR="00192E9E" w:rsidRPr="009671F5">
        <w:rPr>
          <w:shd w:val="clear" w:color="auto" w:fill="FFFFFF"/>
          <w:lang w:val="ru-RU"/>
        </w:rPr>
        <w:t>класс</w:t>
      </w:r>
      <w:r w:rsidR="00D507CB" w:rsidRPr="009671F5">
        <w:rPr>
          <w:shd w:val="clear" w:color="auto" w:fill="FFFFFF"/>
          <w:lang w:val="ru-RU"/>
        </w:rPr>
        <w:t xml:space="preserve"> </w:t>
      </w:r>
      <w:r w:rsidRPr="009671F5">
        <w:rPr>
          <w:shd w:val="clear" w:color="auto" w:fill="FFFFFF"/>
          <w:lang w:val="ru-RU"/>
        </w:rPr>
        <w:t>С по шкале</w:t>
      </w:r>
      <w:r w:rsidR="00775DEE" w:rsidRPr="009671F5">
        <w:rPr>
          <w:shd w:val="clear" w:color="auto" w:fill="FFFFFF"/>
          <w:lang w:val="ru-RU"/>
        </w:rPr>
        <w:t xml:space="preserve"> Чай</w:t>
      </w:r>
      <w:r w:rsidR="00AA7E08" w:rsidRPr="009671F5">
        <w:rPr>
          <w:shd w:val="clear" w:color="auto" w:fill="FFFFFF"/>
          <w:lang w:val="ru-RU"/>
        </w:rPr>
        <w:t>л</w:t>
      </w:r>
      <w:r w:rsidR="00775DEE" w:rsidRPr="009671F5">
        <w:rPr>
          <w:shd w:val="clear" w:color="auto" w:fill="FFFFFF"/>
          <w:lang w:val="ru-RU"/>
        </w:rPr>
        <w:t>д-Пью</w:t>
      </w:r>
      <w:r w:rsidRPr="009671F5">
        <w:rPr>
          <w:shd w:val="clear" w:color="auto" w:fill="FFFFFF"/>
          <w:lang w:val="ru-RU"/>
        </w:rPr>
        <w:t xml:space="preserve">). Поэтому его </w:t>
      </w:r>
      <w:r w:rsidR="005D46C2" w:rsidRPr="009671F5">
        <w:rPr>
          <w:shd w:val="clear" w:color="auto" w:fill="FFFFFF"/>
          <w:lang w:val="ru-RU"/>
        </w:rPr>
        <w:t>противопоказано</w:t>
      </w:r>
      <w:r w:rsidRPr="009671F5">
        <w:rPr>
          <w:shd w:val="clear" w:color="auto" w:fill="FFFFFF"/>
          <w:lang w:val="ru-RU"/>
        </w:rPr>
        <w:t xml:space="preserve"> </w:t>
      </w:r>
      <w:r w:rsidR="001676C8" w:rsidRPr="009671F5">
        <w:rPr>
          <w:shd w:val="clear" w:color="auto" w:fill="FFFFFF"/>
          <w:lang w:val="ru-RU"/>
        </w:rPr>
        <w:t xml:space="preserve">применять у </w:t>
      </w:r>
      <w:r w:rsidRPr="009671F5">
        <w:rPr>
          <w:shd w:val="clear" w:color="auto" w:fill="FFFFFF"/>
          <w:lang w:val="ru-RU"/>
        </w:rPr>
        <w:t>пациент</w:t>
      </w:r>
      <w:r w:rsidR="001676C8" w:rsidRPr="009671F5">
        <w:rPr>
          <w:shd w:val="clear" w:color="auto" w:fill="FFFFFF"/>
          <w:lang w:val="ru-RU"/>
        </w:rPr>
        <w:t>ов</w:t>
      </w:r>
      <w:r w:rsidRPr="009671F5">
        <w:rPr>
          <w:shd w:val="clear" w:color="auto" w:fill="FFFFFF"/>
          <w:lang w:val="ru-RU"/>
        </w:rPr>
        <w:t xml:space="preserve"> с печеночной недостаточностью</w:t>
      </w:r>
      <w:r w:rsidR="00D507CB" w:rsidRPr="009671F5">
        <w:rPr>
          <w:shd w:val="clear" w:color="auto" w:fill="FFFFFF"/>
          <w:lang w:val="ru-RU"/>
        </w:rPr>
        <w:t xml:space="preserve"> тяжелой степени</w:t>
      </w:r>
      <w:r w:rsidRPr="009671F5">
        <w:rPr>
          <w:shd w:val="clear" w:color="auto" w:fill="FFFFFF"/>
          <w:lang w:val="ru-RU"/>
        </w:rPr>
        <w:t>.</w:t>
      </w:r>
    </w:p>
    <w:p w14:paraId="0D56ADE7" w14:textId="77777777"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Фармакокинетика эмтрицитабина не изучалась у пациентов с различной степенью </w:t>
      </w:r>
      <w:r w:rsidR="00A738BC" w:rsidRPr="009671F5">
        <w:rPr>
          <w:shd w:val="clear" w:color="auto" w:fill="FFFFFF"/>
          <w:lang w:val="ru-RU"/>
        </w:rPr>
        <w:t>нарушения функции печени</w:t>
      </w:r>
      <w:r w:rsidRPr="009671F5">
        <w:rPr>
          <w:shd w:val="clear" w:color="auto" w:fill="FFFFFF"/>
          <w:lang w:val="ru-RU"/>
        </w:rPr>
        <w:t>.</w:t>
      </w:r>
    </w:p>
    <w:p w14:paraId="515A37E1" w14:textId="77777777" w:rsidR="00E94932" w:rsidRPr="009671F5" w:rsidRDefault="009972E8" w:rsidP="00BE0898">
      <w:pPr>
        <w:widowControl w:val="0"/>
        <w:suppressAutoHyphens w:val="0"/>
        <w:spacing w:line="360" w:lineRule="auto"/>
        <w:jc w:val="both"/>
        <w:rPr>
          <w:shd w:val="clear" w:color="auto" w:fill="FFFFFF"/>
          <w:lang w:val="ru-RU"/>
        </w:rPr>
      </w:pPr>
      <w:r w:rsidRPr="009671F5">
        <w:rPr>
          <w:shd w:val="clear" w:color="auto" w:fill="FFFFFF"/>
          <w:lang w:val="ru-RU"/>
        </w:rPr>
        <w:t>Рилпивирин</w:t>
      </w:r>
      <w:r w:rsidR="003E3C88" w:rsidRPr="009671F5">
        <w:rPr>
          <w:shd w:val="clear" w:color="auto" w:fill="FFFFFF"/>
          <w:lang w:val="ru-RU"/>
        </w:rPr>
        <w:t>а</w:t>
      </w:r>
      <w:r w:rsidR="00E94932" w:rsidRPr="009671F5">
        <w:rPr>
          <w:shd w:val="clear" w:color="auto" w:fill="FFFFFF"/>
          <w:lang w:val="ru-RU"/>
        </w:rPr>
        <w:t xml:space="preserve"> гидрохлорид метаболизируется и элим</w:t>
      </w:r>
      <w:r w:rsidR="00775DEE" w:rsidRPr="009671F5">
        <w:rPr>
          <w:shd w:val="clear" w:color="auto" w:fill="FFFFFF"/>
          <w:lang w:val="ru-RU"/>
        </w:rPr>
        <w:t xml:space="preserve">инируется в основном </w:t>
      </w:r>
      <w:r w:rsidR="002337E7" w:rsidRPr="009671F5">
        <w:rPr>
          <w:shd w:val="clear" w:color="auto" w:fill="FFFFFF"/>
          <w:lang w:val="ru-RU"/>
        </w:rPr>
        <w:t>печенью</w:t>
      </w:r>
      <w:r w:rsidR="00775DEE" w:rsidRPr="009671F5">
        <w:rPr>
          <w:shd w:val="clear" w:color="auto" w:fill="FFFFFF"/>
          <w:lang w:val="ru-RU"/>
        </w:rPr>
        <w:t xml:space="preserve">. </w:t>
      </w:r>
      <w:r w:rsidR="00DD7D62" w:rsidRPr="009671F5">
        <w:rPr>
          <w:shd w:val="clear" w:color="auto" w:fill="FFFFFF"/>
          <w:lang w:val="ru-RU"/>
        </w:rPr>
        <w:t>Уровень воздействия многократных доз рилпивирина был на 47% выше у</w:t>
      </w:r>
      <w:r w:rsidR="000A16D4" w:rsidRPr="009671F5">
        <w:rPr>
          <w:shd w:val="clear" w:color="auto" w:fill="FFFFFF"/>
          <w:lang w:val="ru-RU"/>
        </w:rPr>
        <w:t xml:space="preserve"> взрослых</w:t>
      </w:r>
      <w:r w:rsidR="00DD7D62" w:rsidRPr="009671F5">
        <w:rPr>
          <w:shd w:val="clear" w:color="auto" w:fill="FFFFFF"/>
          <w:lang w:val="ru-RU"/>
        </w:rPr>
        <w:t xml:space="preserve"> пациентов с печеночной недостаточностью</w:t>
      </w:r>
      <w:r w:rsidR="00D507CB" w:rsidRPr="009671F5">
        <w:rPr>
          <w:shd w:val="clear" w:color="auto" w:fill="FFFFFF"/>
          <w:lang w:val="ru-RU"/>
        </w:rPr>
        <w:t xml:space="preserve"> легкой степени</w:t>
      </w:r>
      <w:r w:rsidR="00DD7D62" w:rsidRPr="009671F5">
        <w:rPr>
          <w:shd w:val="clear" w:color="auto" w:fill="FFFFFF"/>
          <w:lang w:val="ru-RU"/>
        </w:rPr>
        <w:t xml:space="preserve"> (класс А по шкале Чайлд-Пью) и на 5% выше у </w:t>
      </w:r>
      <w:r w:rsidR="000A16D4" w:rsidRPr="009671F5">
        <w:rPr>
          <w:shd w:val="clear" w:color="auto" w:fill="FFFFFF"/>
          <w:lang w:val="ru-RU"/>
        </w:rPr>
        <w:t>взрослых пациентов</w:t>
      </w:r>
      <w:r w:rsidR="00DD7D62" w:rsidRPr="009671F5">
        <w:rPr>
          <w:shd w:val="clear" w:color="auto" w:fill="FFFFFF"/>
          <w:lang w:val="ru-RU"/>
        </w:rPr>
        <w:t xml:space="preserve"> с печеночной недостаточностью</w:t>
      </w:r>
      <w:r w:rsidR="00D507CB" w:rsidRPr="009671F5">
        <w:rPr>
          <w:shd w:val="clear" w:color="auto" w:fill="FFFFFF"/>
          <w:lang w:val="ru-RU"/>
        </w:rPr>
        <w:t xml:space="preserve"> средней степени</w:t>
      </w:r>
      <w:r w:rsidR="00DD7D62" w:rsidRPr="009671F5">
        <w:rPr>
          <w:shd w:val="clear" w:color="auto" w:fill="FFFFFF"/>
          <w:lang w:val="ru-RU"/>
        </w:rPr>
        <w:t xml:space="preserve"> (класс В по шкале Чайлд-Пью) по сравнению с соответствующими контрольными группами. </w:t>
      </w:r>
      <w:r w:rsidR="003E3C88" w:rsidRPr="009671F5">
        <w:rPr>
          <w:shd w:val="clear" w:color="auto" w:fill="FFFFFF"/>
          <w:lang w:val="ru-RU"/>
        </w:rPr>
        <w:t>Применение р</w:t>
      </w:r>
      <w:r w:rsidR="00DD7D62" w:rsidRPr="009671F5">
        <w:rPr>
          <w:shd w:val="clear" w:color="auto" w:fill="FFFFFF"/>
          <w:lang w:val="ru-RU"/>
        </w:rPr>
        <w:t>илпивирин</w:t>
      </w:r>
      <w:r w:rsidR="003E3C88" w:rsidRPr="009671F5">
        <w:rPr>
          <w:shd w:val="clear" w:color="auto" w:fill="FFFFFF"/>
          <w:lang w:val="ru-RU"/>
        </w:rPr>
        <w:t>а</w:t>
      </w:r>
      <w:r w:rsidR="00DD7D62" w:rsidRPr="009671F5">
        <w:rPr>
          <w:shd w:val="clear" w:color="auto" w:fill="FFFFFF"/>
          <w:lang w:val="ru-RU"/>
        </w:rPr>
        <w:t xml:space="preserve"> не изучал</w:t>
      </w:r>
      <w:r w:rsidR="003E3C88" w:rsidRPr="009671F5">
        <w:rPr>
          <w:shd w:val="clear" w:color="auto" w:fill="FFFFFF"/>
          <w:lang w:val="ru-RU"/>
        </w:rPr>
        <w:t>ось</w:t>
      </w:r>
      <w:r w:rsidR="00DD7D62" w:rsidRPr="009671F5">
        <w:rPr>
          <w:shd w:val="clear" w:color="auto" w:fill="FFFFFF"/>
          <w:lang w:val="ru-RU"/>
        </w:rPr>
        <w:t xml:space="preserve"> у пациентов с тяжелой печеночной недостаточностью (класс С по шкале Чайлд-Пью). Однако нельзя исключить, что воздействие фармакологически активного, не связанного рилпивирина значимо повышается при печеночной недостаточности</w:t>
      </w:r>
      <w:r w:rsidR="00D507CB" w:rsidRPr="009671F5">
        <w:rPr>
          <w:shd w:val="clear" w:color="auto" w:fill="FFFFFF"/>
          <w:lang w:val="ru-RU"/>
        </w:rPr>
        <w:t xml:space="preserve"> средней степени</w:t>
      </w:r>
      <w:r w:rsidR="00DD7D62" w:rsidRPr="009671F5">
        <w:rPr>
          <w:shd w:val="clear" w:color="auto" w:fill="FFFFFF"/>
          <w:lang w:val="ru-RU"/>
        </w:rPr>
        <w:t>.</w:t>
      </w:r>
    </w:p>
    <w:p w14:paraId="0D1E9F17" w14:textId="168E48BD"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Однократная доза тенофовира дизопроксила 245 мг </w:t>
      </w:r>
      <w:r w:rsidR="001676C8" w:rsidRPr="009671F5">
        <w:rPr>
          <w:shd w:val="clear" w:color="auto" w:fill="FFFFFF"/>
          <w:lang w:val="ru-RU"/>
        </w:rPr>
        <w:t xml:space="preserve">применялась у </w:t>
      </w:r>
      <w:r w:rsidRPr="009671F5">
        <w:rPr>
          <w:shd w:val="clear" w:color="auto" w:fill="FFFFFF"/>
          <w:lang w:val="ru-RU"/>
        </w:rPr>
        <w:t>ВИЧ-инфицированны</w:t>
      </w:r>
      <w:r w:rsidR="001676C8" w:rsidRPr="009671F5">
        <w:rPr>
          <w:shd w:val="clear" w:color="auto" w:fill="FFFFFF"/>
          <w:lang w:val="ru-RU"/>
        </w:rPr>
        <w:t>х</w:t>
      </w:r>
      <w:r w:rsidRPr="009671F5">
        <w:rPr>
          <w:shd w:val="clear" w:color="auto" w:fill="FFFFFF"/>
          <w:lang w:val="ru-RU"/>
        </w:rPr>
        <w:t xml:space="preserve"> пациент</w:t>
      </w:r>
      <w:r w:rsidR="001676C8" w:rsidRPr="009671F5">
        <w:rPr>
          <w:shd w:val="clear" w:color="auto" w:fill="FFFFFF"/>
          <w:lang w:val="ru-RU"/>
        </w:rPr>
        <w:t>ов</w:t>
      </w:r>
      <w:r w:rsidRPr="009671F5">
        <w:rPr>
          <w:shd w:val="clear" w:color="auto" w:fill="FFFFFF"/>
          <w:lang w:val="ru-RU"/>
        </w:rPr>
        <w:t xml:space="preserve"> с различной степенью </w:t>
      </w:r>
      <w:r w:rsidR="00A738BC" w:rsidRPr="009671F5">
        <w:rPr>
          <w:shd w:val="clear" w:color="auto" w:fill="FFFFFF"/>
          <w:lang w:val="ru-RU"/>
        </w:rPr>
        <w:t>нарушения функции печени</w:t>
      </w:r>
      <w:r w:rsidRPr="009671F5">
        <w:rPr>
          <w:shd w:val="clear" w:color="auto" w:fill="FFFFFF"/>
          <w:lang w:val="ru-RU"/>
        </w:rPr>
        <w:t xml:space="preserve">, определявшейся в </w:t>
      </w:r>
      <w:r w:rsidRPr="009671F5">
        <w:rPr>
          <w:shd w:val="clear" w:color="auto" w:fill="FFFFFF"/>
          <w:lang w:val="ru-RU"/>
        </w:rPr>
        <w:lastRenderedPageBreak/>
        <w:t xml:space="preserve">соответствии со шкалой </w:t>
      </w:r>
      <w:r w:rsidR="00B555C1" w:rsidRPr="009671F5">
        <w:rPr>
          <w:shd w:val="clear" w:color="auto" w:fill="FFFFFF"/>
          <w:lang w:val="ru-RU"/>
        </w:rPr>
        <w:t>Чайлд-Пью</w:t>
      </w:r>
      <w:r w:rsidRPr="009671F5">
        <w:rPr>
          <w:shd w:val="clear" w:color="auto" w:fill="FFFFFF"/>
          <w:lang w:val="ru-RU"/>
        </w:rPr>
        <w:t>.</w:t>
      </w:r>
      <w:r w:rsidR="00775DEE" w:rsidRPr="009671F5">
        <w:rPr>
          <w:shd w:val="clear" w:color="auto" w:fill="FFFFFF"/>
          <w:lang w:val="ru-RU"/>
        </w:rPr>
        <w:t xml:space="preserve"> Фармакокинетические параметры </w:t>
      </w:r>
      <w:r w:rsidRPr="009671F5">
        <w:rPr>
          <w:shd w:val="clear" w:color="auto" w:fill="FFFFFF"/>
          <w:lang w:val="ru-RU"/>
        </w:rPr>
        <w:t xml:space="preserve">тенофовира существенно не изменялись у пациентов с печеночной недостаточностью, указывая на отсутствие необходимости </w:t>
      </w:r>
      <w:r w:rsidR="000774A0" w:rsidRPr="009671F5">
        <w:rPr>
          <w:shd w:val="clear" w:color="auto" w:fill="FFFFFF"/>
          <w:lang w:val="ru-RU"/>
        </w:rPr>
        <w:t xml:space="preserve">коррекции </w:t>
      </w:r>
      <w:r w:rsidRPr="009671F5">
        <w:rPr>
          <w:shd w:val="clear" w:color="auto" w:fill="FFFFFF"/>
          <w:lang w:val="ru-RU"/>
        </w:rPr>
        <w:t xml:space="preserve">дозы у этих </w:t>
      </w:r>
      <w:r w:rsidR="00347F74" w:rsidRPr="009671F5">
        <w:rPr>
          <w:shd w:val="clear" w:color="auto" w:fill="FFFFFF"/>
          <w:lang w:val="ru-RU"/>
        </w:rPr>
        <w:t>пациентов</w:t>
      </w:r>
      <w:r w:rsidRPr="009671F5">
        <w:rPr>
          <w:shd w:val="clear" w:color="auto" w:fill="FFFFFF"/>
          <w:lang w:val="ru-RU"/>
        </w:rPr>
        <w:t>. Средние значения (%</w:t>
      </w:r>
      <w:r w:rsidR="00FD1F51">
        <w:rPr>
          <w:shd w:val="clear" w:color="auto" w:fill="FFFFFF"/>
          <w:lang w:val="ru-RU"/>
        </w:rPr>
        <w:t xml:space="preserve"> </w:t>
      </w:r>
      <w:r w:rsidRPr="009671F5">
        <w:rPr>
          <w:shd w:val="clear" w:color="auto" w:fill="FFFFFF"/>
          <w:lang w:val="ru-RU"/>
        </w:rPr>
        <w:t>CV) C</w:t>
      </w:r>
      <w:r w:rsidRPr="009671F5">
        <w:rPr>
          <w:shd w:val="clear" w:color="auto" w:fill="FFFFFF"/>
          <w:vertAlign w:val="subscript"/>
          <w:lang w:val="ru-RU"/>
        </w:rPr>
        <w:t>max</w:t>
      </w:r>
      <w:r w:rsidR="00775DEE" w:rsidRPr="009671F5">
        <w:rPr>
          <w:shd w:val="clear" w:color="auto" w:fill="FFFFFF"/>
          <w:lang w:val="ru-RU"/>
        </w:rPr>
        <w:t xml:space="preserve"> и AUC</w:t>
      </w:r>
      <w:r w:rsidR="00775DEE" w:rsidRPr="009671F5">
        <w:rPr>
          <w:shd w:val="clear" w:color="auto" w:fill="FFFFFF"/>
          <w:vertAlign w:val="subscript"/>
          <w:lang w:val="ru-RU"/>
        </w:rPr>
        <w:t>0-∞</w:t>
      </w:r>
      <w:r w:rsidR="00775DEE" w:rsidRPr="009671F5">
        <w:rPr>
          <w:shd w:val="clear" w:color="auto" w:fill="FFFFFF"/>
          <w:lang w:val="ru-RU"/>
        </w:rPr>
        <w:t xml:space="preserve"> тенофовира</w:t>
      </w:r>
      <w:r w:rsidRPr="009671F5">
        <w:rPr>
          <w:shd w:val="clear" w:color="auto" w:fill="FFFFFF"/>
          <w:lang w:val="ru-RU"/>
        </w:rPr>
        <w:t xml:space="preserve"> составили 223 (34</w:t>
      </w:r>
      <w:r w:rsidR="009972E8" w:rsidRPr="009671F5">
        <w:rPr>
          <w:shd w:val="clear" w:color="auto" w:fill="FFFFFF"/>
          <w:lang w:val="ru-RU"/>
        </w:rPr>
        <w:t>,</w:t>
      </w:r>
      <w:r w:rsidRPr="009671F5">
        <w:rPr>
          <w:shd w:val="clear" w:color="auto" w:fill="FFFFFF"/>
          <w:lang w:val="ru-RU"/>
        </w:rPr>
        <w:t>8%) нг/мл и 2050 (50</w:t>
      </w:r>
      <w:r w:rsidR="009972E8" w:rsidRPr="009671F5">
        <w:rPr>
          <w:shd w:val="clear" w:color="auto" w:fill="FFFFFF"/>
          <w:lang w:val="ru-RU"/>
        </w:rPr>
        <w:t>,</w:t>
      </w:r>
      <w:r w:rsidRPr="009671F5">
        <w:rPr>
          <w:shd w:val="clear" w:color="auto" w:fill="FFFFFF"/>
          <w:lang w:val="ru-RU"/>
        </w:rPr>
        <w:t>8%) нг</w:t>
      </w:r>
      <w:r w:rsidR="00860FC2" w:rsidRPr="009671F5">
        <w:rPr>
          <w:shd w:val="clear" w:color="auto" w:fill="FFFFFF"/>
          <w:lang w:val="ru-RU"/>
        </w:rPr>
        <w:t>×</w:t>
      </w:r>
      <w:r w:rsidRPr="009671F5">
        <w:rPr>
          <w:shd w:val="clear" w:color="auto" w:fill="FFFFFF"/>
          <w:lang w:val="ru-RU"/>
        </w:rPr>
        <w:t xml:space="preserve">ч/мл, соответственно, у пациентов с нормальной </w:t>
      </w:r>
      <w:r w:rsidR="00775DEE" w:rsidRPr="009671F5">
        <w:rPr>
          <w:shd w:val="clear" w:color="auto" w:fill="FFFFFF"/>
          <w:lang w:val="ru-RU"/>
        </w:rPr>
        <w:t xml:space="preserve">функцией печени, в сравнении с </w:t>
      </w:r>
      <w:r w:rsidR="009972E8" w:rsidRPr="009671F5">
        <w:rPr>
          <w:shd w:val="clear" w:color="auto" w:fill="FFFFFF"/>
          <w:lang w:val="ru-RU"/>
        </w:rPr>
        <w:t>289 (46,0%) нг/мл и 2310 (43,</w:t>
      </w:r>
      <w:r w:rsidRPr="009671F5">
        <w:rPr>
          <w:shd w:val="clear" w:color="auto" w:fill="FFFFFF"/>
          <w:lang w:val="ru-RU"/>
        </w:rPr>
        <w:t>5</w:t>
      </w:r>
      <w:r w:rsidR="00860FC2" w:rsidRPr="009671F5">
        <w:rPr>
          <w:shd w:val="clear" w:color="auto" w:fill="FFFFFF"/>
          <w:lang w:val="ru-RU"/>
        </w:rPr>
        <w:t xml:space="preserve"> </w:t>
      </w:r>
      <w:r w:rsidRPr="009671F5">
        <w:rPr>
          <w:shd w:val="clear" w:color="auto" w:fill="FFFFFF"/>
          <w:lang w:val="ru-RU"/>
        </w:rPr>
        <w:t>%) нг</w:t>
      </w:r>
      <w:r w:rsidR="00860FC2" w:rsidRPr="009671F5">
        <w:rPr>
          <w:shd w:val="clear" w:color="auto" w:fill="FFFFFF"/>
          <w:lang w:val="ru-RU"/>
        </w:rPr>
        <w:t>×</w:t>
      </w:r>
      <w:r w:rsidRPr="009671F5">
        <w:rPr>
          <w:shd w:val="clear" w:color="auto" w:fill="FFFFFF"/>
          <w:lang w:val="ru-RU"/>
        </w:rPr>
        <w:t xml:space="preserve">ч/мл у </w:t>
      </w:r>
      <w:r w:rsidR="00347F74" w:rsidRPr="009671F5">
        <w:rPr>
          <w:shd w:val="clear" w:color="auto" w:fill="FFFFFF"/>
          <w:lang w:val="ru-RU"/>
        </w:rPr>
        <w:t xml:space="preserve">пациентов </w:t>
      </w:r>
      <w:r w:rsidRPr="009671F5">
        <w:rPr>
          <w:shd w:val="clear" w:color="auto" w:fill="FFFFFF"/>
          <w:lang w:val="ru-RU"/>
        </w:rPr>
        <w:t>с печеночной недостаточностью</w:t>
      </w:r>
      <w:r w:rsidR="00D507CB" w:rsidRPr="009671F5">
        <w:rPr>
          <w:shd w:val="clear" w:color="auto" w:fill="FFFFFF"/>
          <w:lang w:val="ru-RU"/>
        </w:rPr>
        <w:t xml:space="preserve"> средней степени</w:t>
      </w:r>
      <w:r w:rsidRPr="009671F5">
        <w:rPr>
          <w:shd w:val="clear" w:color="auto" w:fill="FFFFFF"/>
          <w:lang w:val="ru-RU"/>
        </w:rPr>
        <w:t xml:space="preserve"> и 305 </w:t>
      </w:r>
      <w:r w:rsidR="009972E8" w:rsidRPr="009671F5">
        <w:rPr>
          <w:shd w:val="clear" w:color="auto" w:fill="FFFFFF"/>
          <w:lang w:val="ru-RU"/>
        </w:rPr>
        <w:t>(24,</w:t>
      </w:r>
      <w:r w:rsidRPr="009671F5">
        <w:rPr>
          <w:shd w:val="clear" w:color="auto" w:fill="FFFFFF"/>
          <w:lang w:val="ru-RU"/>
        </w:rPr>
        <w:t>8</w:t>
      </w:r>
      <w:r w:rsidR="00860FC2" w:rsidRPr="009671F5">
        <w:rPr>
          <w:shd w:val="clear" w:color="auto" w:fill="FFFFFF"/>
          <w:lang w:val="ru-RU"/>
        </w:rPr>
        <w:t xml:space="preserve"> </w:t>
      </w:r>
      <w:r w:rsidR="009972E8" w:rsidRPr="009671F5">
        <w:rPr>
          <w:shd w:val="clear" w:color="auto" w:fill="FFFFFF"/>
          <w:lang w:val="ru-RU"/>
        </w:rPr>
        <w:t>%) нг</w:t>
      </w:r>
      <w:r w:rsidR="00860FC2" w:rsidRPr="009671F5">
        <w:rPr>
          <w:shd w:val="clear" w:color="auto" w:fill="FFFFFF"/>
          <w:lang w:val="ru-RU"/>
        </w:rPr>
        <w:t xml:space="preserve">×ч </w:t>
      </w:r>
      <w:r w:rsidR="009972E8" w:rsidRPr="009671F5">
        <w:rPr>
          <w:shd w:val="clear" w:color="auto" w:fill="FFFFFF"/>
          <w:lang w:val="ru-RU"/>
        </w:rPr>
        <w:t>/мл и 2740 (44,</w:t>
      </w:r>
      <w:r w:rsidR="00775DEE" w:rsidRPr="009671F5">
        <w:rPr>
          <w:shd w:val="clear" w:color="auto" w:fill="FFFFFF"/>
          <w:lang w:val="ru-RU"/>
        </w:rPr>
        <w:t>0</w:t>
      </w:r>
      <w:r w:rsidR="00860FC2" w:rsidRPr="009671F5">
        <w:rPr>
          <w:shd w:val="clear" w:color="auto" w:fill="FFFFFF"/>
          <w:lang w:val="ru-RU"/>
        </w:rPr>
        <w:t xml:space="preserve"> </w:t>
      </w:r>
      <w:r w:rsidR="00775DEE" w:rsidRPr="009671F5">
        <w:rPr>
          <w:shd w:val="clear" w:color="auto" w:fill="FFFFFF"/>
          <w:lang w:val="ru-RU"/>
        </w:rPr>
        <w:t>%) нг</w:t>
      </w:r>
      <w:r w:rsidR="00860FC2" w:rsidRPr="009671F5">
        <w:rPr>
          <w:shd w:val="clear" w:color="auto" w:fill="FFFFFF"/>
          <w:lang w:val="ru-RU"/>
        </w:rPr>
        <w:t>×</w:t>
      </w:r>
      <w:r w:rsidR="00775DEE" w:rsidRPr="009671F5">
        <w:rPr>
          <w:shd w:val="clear" w:color="auto" w:fill="FFFFFF"/>
          <w:lang w:val="ru-RU"/>
        </w:rPr>
        <w:t>ч/мл</w:t>
      </w:r>
      <w:r w:rsidRPr="009671F5">
        <w:rPr>
          <w:shd w:val="clear" w:color="auto" w:fill="FFFFFF"/>
          <w:lang w:val="ru-RU"/>
        </w:rPr>
        <w:t xml:space="preserve"> у пациентов с печеночной недостаточностью</w:t>
      </w:r>
      <w:r w:rsidR="00D507CB" w:rsidRPr="009671F5">
        <w:rPr>
          <w:shd w:val="clear" w:color="auto" w:fill="FFFFFF"/>
          <w:lang w:val="ru-RU"/>
        </w:rPr>
        <w:t xml:space="preserve"> тяжелой степени</w:t>
      </w:r>
      <w:r w:rsidRPr="009671F5">
        <w:rPr>
          <w:shd w:val="clear" w:color="auto" w:fill="FFFFFF"/>
          <w:lang w:val="ru-RU"/>
        </w:rPr>
        <w:t>.</w:t>
      </w:r>
    </w:p>
    <w:p w14:paraId="6AC9DB7E" w14:textId="77777777" w:rsidR="00E94932" w:rsidRPr="009671F5" w:rsidRDefault="00DD7701"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Сопутствующая</w:t>
      </w:r>
      <w:r w:rsidR="00D507CB" w:rsidRPr="009671F5">
        <w:rPr>
          <w:u w:val="single"/>
          <w:shd w:val="clear" w:color="auto" w:fill="FFFFFF"/>
          <w:lang w:val="ru-RU"/>
        </w:rPr>
        <w:t xml:space="preserve"> </w:t>
      </w:r>
      <w:r w:rsidR="009B6DEA" w:rsidRPr="009671F5">
        <w:rPr>
          <w:u w:val="single"/>
          <w:shd w:val="clear" w:color="auto" w:fill="FFFFFF"/>
          <w:lang w:val="ru-RU"/>
        </w:rPr>
        <w:t xml:space="preserve">инфекция </w:t>
      </w:r>
      <w:r w:rsidR="00E94932" w:rsidRPr="009671F5">
        <w:rPr>
          <w:u w:val="single"/>
          <w:shd w:val="clear" w:color="auto" w:fill="FFFFFF"/>
          <w:lang w:val="ru-RU"/>
        </w:rPr>
        <w:t>гепатит</w:t>
      </w:r>
      <w:r w:rsidR="009B6DEA" w:rsidRPr="009671F5">
        <w:rPr>
          <w:u w:val="single"/>
          <w:shd w:val="clear" w:color="auto" w:fill="FFFFFF"/>
          <w:lang w:val="ru-RU"/>
        </w:rPr>
        <w:t>а</w:t>
      </w:r>
      <w:r w:rsidR="00E94932" w:rsidRPr="009671F5">
        <w:rPr>
          <w:u w:val="single"/>
          <w:shd w:val="clear" w:color="auto" w:fill="FFFFFF"/>
          <w:lang w:val="ru-RU"/>
        </w:rPr>
        <w:t xml:space="preserve"> B и/или гепатит</w:t>
      </w:r>
      <w:r w:rsidR="009B6DEA" w:rsidRPr="009671F5">
        <w:rPr>
          <w:u w:val="single"/>
          <w:shd w:val="clear" w:color="auto" w:fill="FFFFFF"/>
          <w:lang w:val="ru-RU"/>
        </w:rPr>
        <w:t>а</w:t>
      </w:r>
      <w:r w:rsidR="00E94932" w:rsidRPr="009671F5">
        <w:rPr>
          <w:u w:val="single"/>
          <w:shd w:val="clear" w:color="auto" w:fill="FFFFFF"/>
          <w:lang w:val="ru-RU"/>
        </w:rPr>
        <w:t xml:space="preserve"> С</w:t>
      </w:r>
    </w:p>
    <w:p w14:paraId="5CF65C12" w14:textId="3E4DC6EA" w:rsidR="00E94932" w:rsidRPr="009671F5" w:rsidRDefault="00E94932" w:rsidP="00BE0898">
      <w:pPr>
        <w:widowControl w:val="0"/>
        <w:suppressAutoHyphens w:val="0"/>
        <w:spacing w:line="360" w:lineRule="auto"/>
        <w:jc w:val="both"/>
        <w:rPr>
          <w:shd w:val="clear" w:color="auto" w:fill="FFFFFF"/>
          <w:lang w:val="ru-RU"/>
        </w:rPr>
      </w:pPr>
      <w:r w:rsidRPr="009671F5">
        <w:rPr>
          <w:shd w:val="clear" w:color="auto" w:fill="FFFFFF"/>
          <w:lang w:val="ru-RU"/>
        </w:rPr>
        <w:t>В целом, фармакокинетические параметры эмтрицитабина у пациентов с гепатитом В</w:t>
      </w:r>
      <w:r w:rsidR="00347F74" w:rsidRPr="009671F5">
        <w:rPr>
          <w:shd w:val="clear" w:color="auto" w:fill="FFFFFF"/>
          <w:lang w:val="ru-RU"/>
        </w:rPr>
        <w:t xml:space="preserve"> </w:t>
      </w:r>
      <w:r w:rsidRPr="009671F5">
        <w:rPr>
          <w:shd w:val="clear" w:color="auto" w:fill="FFFFFF"/>
          <w:lang w:val="ru-RU"/>
        </w:rPr>
        <w:t>были похожи с теми, что наблюдались у здоровых добровольцев и у ВИЧ-инфицированных пациентов.</w:t>
      </w:r>
    </w:p>
    <w:p w14:paraId="7236FC92" w14:textId="5B84ABB2" w:rsidR="005942CC" w:rsidRPr="009671F5" w:rsidRDefault="003E3C88" w:rsidP="00BE0898">
      <w:pPr>
        <w:widowControl w:val="0"/>
        <w:suppressAutoHyphens w:val="0"/>
        <w:spacing w:line="360" w:lineRule="auto"/>
        <w:jc w:val="both"/>
        <w:rPr>
          <w:shd w:val="clear" w:color="auto" w:fill="FFFFFF"/>
          <w:lang w:val="ru-RU"/>
        </w:rPr>
      </w:pPr>
      <w:r w:rsidRPr="009671F5">
        <w:rPr>
          <w:shd w:val="clear" w:color="auto" w:fill="FFFFFF"/>
          <w:lang w:val="ru-RU"/>
        </w:rPr>
        <w:t>Согласно данным п</w:t>
      </w:r>
      <w:r w:rsidR="00E94932" w:rsidRPr="009671F5">
        <w:rPr>
          <w:shd w:val="clear" w:color="auto" w:fill="FFFFFF"/>
          <w:lang w:val="ru-RU"/>
        </w:rPr>
        <w:t>опуляционн</w:t>
      </w:r>
      <w:r w:rsidRPr="009671F5">
        <w:rPr>
          <w:shd w:val="clear" w:color="auto" w:fill="FFFFFF"/>
          <w:lang w:val="ru-RU"/>
        </w:rPr>
        <w:t>ого</w:t>
      </w:r>
      <w:r w:rsidR="00E94932" w:rsidRPr="009671F5">
        <w:rPr>
          <w:shd w:val="clear" w:color="auto" w:fill="FFFFFF"/>
          <w:lang w:val="ru-RU"/>
        </w:rPr>
        <w:t xml:space="preserve"> фармакокинетическ</w:t>
      </w:r>
      <w:r w:rsidRPr="009671F5">
        <w:rPr>
          <w:shd w:val="clear" w:color="auto" w:fill="FFFFFF"/>
          <w:lang w:val="ru-RU"/>
        </w:rPr>
        <w:t>ого</w:t>
      </w:r>
      <w:r w:rsidR="00E94932" w:rsidRPr="009671F5">
        <w:rPr>
          <w:shd w:val="clear" w:color="auto" w:fill="FFFFFF"/>
          <w:lang w:val="ru-RU"/>
        </w:rPr>
        <w:t xml:space="preserve"> анализ</w:t>
      </w:r>
      <w:r w:rsidRPr="009671F5">
        <w:rPr>
          <w:shd w:val="clear" w:color="auto" w:fill="FFFFFF"/>
          <w:lang w:val="ru-RU"/>
        </w:rPr>
        <w:t>а</w:t>
      </w:r>
      <w:r w:rsidR="00E94932" w:rsidRPr="009671F5">
        <w:rPr>
          <w:shd w:val="clear" w:color="auto" w:fill="FFFFFF"/>
          <w:lang w:val="ru-RU"/>
        </w:rPr>
        <w:t xml:space="preserve"> сопутствующая инфекция, вызванная вирусом гепатита B и/или C, не оказыва</w:t>
      </w:r>
      <w:r w:rsidRPr="009671F5">
        <w:rPr>
          <w:shd w:val="clear" w:color="auto" w:fill="FFFFFF"/>
          <w:lang w:val="ru-RU"/>
        </w:rPr>
        <w:t>ет</w:t>
      </w:r>
      <w:r w:rsidR="00E94932" w:rsidRPr="009671F5">
        <w:rPr>
          <w:shd w:val="clear" w:color="auto" w:fill="FFFFFF"/>
          <w:lang w:val="ru-RU"/>
        </w:rPr>
        <w:t xml:space="preserve"> значимого влияния на уровень воздействия рилпивирина.</w:t>
      </w:r>
    </w:p>
    <w:p w14:paraId="38619C31" w14:textId="77777777" w:rsidR="00BF7553" w:rsidRPr="009671F5" w:rsidRDefault="00BF7553" w:rsidP="00BF7553">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Беременность и послеродовый период</w:t>
      </w:r>
    </w:p>
    <w:p w14:paraId="13B1D819" w14:textId="5E67AB15" w:rsidR="00BF7553" w:rsidRPr="009671F5" w:rsidRDefault="00BF7553" w:rsidP="00BF7553">
      <w:pPr>
        <w:widowControl w:val="0"/>
        <w:suppressAutoHyphens w:val="0"/>
        <w:spacing w:line="360" w:lineRule="auto"/>
        <w:jc w:val="both"/>
        <w:rPr>
          <w:shd w:val="clear" w:color="auto" w:fill="FFFFFF"/>
          <w:lang w:val="ru-RU"/>
        </w:rPr>
      </w:pPr>
      <w:r w:rsidRPr="009671F5">
        <w:rPr>
          <w:shd w:val="clear" w:color="auto" w:fill="FFFFFF"/>
          <w:lang w:val="ru-RU"/>
        </w:rPr>
        <w:t xml:space="preserve">Концентрация общего рилпивирина в плазме крови после приема рилпивирина 25 мг 1 раз в сутки в рамках схемы антиретровирусной терапии была ниже во время беременности (одинаковой во втором и третьем триместрах) по сравнению с послеродовым периодом. Снижение </w:t>
      </w:r>
      <w:r w:rsidR="00B97C90" w:rsidRPr="009671F5">
        <w:rPr>
          <w:shd w:val="clear" w:color="auto" w:fill="FFFFFF"/>
          <w:lang w:val="ru-RU"/>
        </w:rPr>
        <w:t>концентрации</w:t>
      </w:r>
      <w:r w:rsidRPr="009671F5">
        <w:rPr>
          <w:shd w:val="clear" w:color="auto" w:fill="FFFFFF"/>
          <w:lang w:val="ru-RU"/>
        </w:rPr>
        <w:t xml:space="preserve"> свободного (то есть активного) рилпивирина во время беременности по сравнению с последовым периодом было менее выраженным, чем для общего рилпивирина.</w:t>
      </w:r>
    </w:p>
    <w:p w14:paraId="28BBF7D2" w14:textId="77777777" w:rsidR="00BF7553" w:rsidRPr="009671F5" w:rsidRDefault="00BF7553" w:rsidP="00BF7553">
      <w:pPr>
        <w:widowControl w:val="0"/>
        <w:suppressAutoHyphens w:val="0"/>
        <w:spacing w:line="360" w:lineRule="auto"/>
        <w:jc w:val="both"/>
        <w:rPr>
          <w:shd w:val="clear" w:color="auto" w:fill="FFFFFF"/>
          <w:lang w:val="ru-RU"/>
        </w:rPr>
      </w:pPr>
      <w:r w:rsidRPr="009671F5">
        <w:rPr>
          <w:shd w:val="clear" w:color="auto" w:fill="FFFFFF"/>
          <w:lang w:val="ru-RU"/>
        </w:rPr>
        <w:t>У женщин, получавших рилпивирин по 25 мг 1 раз в сутки во втором триместре беременности, средние индивидуальные значения C</w:t>
      </w:r>
      <w:r w:rsidRPr="009671F5">
        <w:rPr>
          <w:shd w:val="clear" w:color="auto" w:fill="FFFFFF"/>
          <w:vertAlign w:val="subscript"/>
          <w:lang w:val="ru-RU"/>
        </w:rPr>
        <w:t>max</w:t>
      </w:r>
      <w:r w:rsidRPr="009671F5">
        <w:rPr>
          <w:shd w:val="clear" w:color="auto" w:fill="FFFFFF"/>
          <w:lang w:val="ru-RU"/>
        </w:rPr>
        <w:t>, AUC</w:t>
      </w:r>
      <w:r w:rsidRPr="009671F5">
        <w:rPr>
          <w:shd w:val="clear" w:color="auto" w:fill="FFFFFF"/>
          <w:vertAlign w:val="subscript"/>
          <w:lang w:val="ru-RU"/>
        </w:rPr>
        <w:t>24</w:t>
      </w:r>
      <w:r w:rsidRPr="009671F5">
        <w:rPr>
          <w:shd w:val="clear" w:color="auto" w:fill="FFFFFF"/>
          <w:lang w:val="ru-RU"/>
        </w:rPr>
        <w:t xml:space="preserve"> и C</w:t>
      </w:r>
      <w:r w:rsidRPr="009671F5">
        <w:rPr>
          <w:shd w:val="clear" w:color="auto" w:fill="FFFFFF"/>
          <w:vertAlign w:val="subscript"/>
          <w:lang w:val="ru-RU"/>
        </w:rPr>
        <w:t>min</w:t>
      </w:r>
      <w:r w:rsidRPr="009671F5">
        <w:rPr>
          <w:shd w:val="clear" w:color="auto" w:fill="FFFFFF"/>
          <w:lang w:val="ru-RU"/>
        </w:rPr>
        <w:t xml:space="preserve"> общего рилпивирина были, соответственно, на 21%, 29% и 35% ниже, чем в послеродовом периоде; в третьем триместре беременности значения C</w:t>
      </w:r>
      <w:r w:rsidRPr="009671F5">
        <w:rPr>
          <w:shd w:val="clear" w:color="auto" w:fill="FFFFFF"/>
          <w:vertAlign w:val="subscript"/>
          <w:lang w:val="ru-RU"/>
        </w:rPr>
        <w:t>max</w:t>
      </w:r>
      <w:r w:rsidRPr="009671F5">
        <w:rPr>
          <w:shd w:val="clear" w:color="auto" w:fill="FFFFFF"/>
          <w:lang w:val="ru-RU"/>
        </w:rPr>
        <w:t>, AUC</w:t>
      </w:r>
      <w:r w:rsidRPr="009671F5">
        <w:rPr>
          <w:shd w:val="clear" w:color="auto" w:fill="FFFFFF"/>
          <w:vertAlign w:val="subscript"/>
          <w:lang w:val="ru-RU"/>
        </w:rPr>
        <w:t>24</w:t>
      </w:r>
      <w:r w:rsidRPr="009671F5">
        <w:rPr>
          <w:shd w:val="clear" w:color="auto" w:fill="FFFFFF"/>
          <w:lang w:val="ru-RU"/>
        </w:rPr>
        <w:t xml:space="preserve"> и C</w:t>
      </w:r>
      <w:r w:rsidRPr="009671F5">
        <w:rPr>
          <w:shd w:val="clear" w:color="auto" w:fill="FFFFFF"/>
          <w:vertAlign w:val="subscript"/>
          <w:lang w:val="ru-RU"/>
        </w:rPr>
        <w:t>min</w:t>
      </w:r>
      <w:r w:rsidRPr="009671F5">
        <w:rPr>
          <w:shd w:val="clear" w:color="auto" w:fill="FFFFFF"/>
          <w:lang w:val="ru-RU"/>
        </w:rPr>
        <w:t xml:space="preserve"> были, соответственно, на 20%, 31% и 42% ниже, чем в послеродовом периоде.</w:t>
      </w:r>
    </w:p>
    <w:p w14:paraId="42846BAB" w14:textId="77777777" w:rsidR="00B6598C" w:rsidRPr="009671F5" w:rsidRDefault="00B6598C" w:rsidP="00BE0898">
      <w:pPr>
        <w:widowControl w:val="0"/>
        <w:suppressAutoHyphens w:val="0"/>
        <w:spacing w:line="360" w:lineRule="auto"/>
        <w:jc w:val="both"/>
        <w:rPr>
          <w:shd w:val="clear" w:color="auto" w:fill="FFFFFF"/>
          <w:lang w:val="ru-RU"/>
        </w:rPr>
      </w:pPr>
    </w:p>
    <w:p w14:paraId="6D23580F" w14:textId="77777777" w:rsidR="00BA27A5" w:rsidRPr="009671F5" w:rsidRDefault="00BA27A5" w:rsidP="00BE0898">
      <w:pPr>
        <w:pStyle w:val="Heading6"/>
        <w:keepNext w:val="0"/>
        <w:widowControl w:val="0"/>
        <w:numPr>
          <w:ilvl w:val="0"/>
          <w:numId w:val="0"/>
        </w:numPr>
        <w:suppressAutoHyphens w:val="0"/>
        <w:spacing w:line="360" w:lineRule="auto"/>
        <w:rPr>
          <w:rFonts w:ascii="Times New Roman" w:hAnsi="Times New Roman" w:cs="Times New Roman"/>
          <w:color w:val="auto"/>
          <w:shd w:val="clear" w:color="auto" w:fill="FFFFFF"/>
        </w:rPr>
      </w:pPr>
      <w:r w:rsidRPr="009671F5">
        <w:rPr>
          <w:rFonts w:ascii="Times New Roman" w:hAnsi="Times New Roman" w:cs="Times New Roman"/>
          <w:color w:val="auto"/>
          <w:shd w:val="clear" w:color="auto" w:fill="FFFFFF"/>
        </w:rPr>
        <w:t>Показания к применению</w:t>
      </w:r>
    </w:p>
    <w:p w14:paraId="7FF62896" w14:textId="77777777" w:rsidR="00192E9E" w:rsidRPr="009671F5" w:rsidRDefault="00194F69" w:rsidP="00BE0898">
      <w:pPr>
        <w:widowControl w:val="0"/>
        <w:suppressAutoHyphens w:val="0"/>
        <w:spacing w:line="360" w:lineRule="auto"/>
        <w:jc w:val="both"/>
        <w:rPr>
          <w:shd w:val="clear" w:color="auto" w:fill="FFFFFF"/>
          <w:lang w:val="ru-RU"/>
        </w:rPr>
      </w:pPr>
      <w:r w:rsidRPr="009671F5">
        <w:rPr>
          <w:shd w:val="clear" w:color="auto" w:fill="FFFFFF"/>
          <w:lang w:val="ru-RU"/>
        </w:rPr>
        <w:t>Лечение инфекции, вызванной вирусом иммунодефицита 1 типа (ВИЧ-1) у взрослых пациентов</w:t>
      </w:r>
      <w:r w:rsidR="000A16D4" w:rsidRPr="009671F5">
        <w:rPr>
          <w:shd w:val="clear" w:color="auto" w:fill="FFFFFF"/>
          <w:lang w:val="ru-RU"/>
        </w:rPr>
        <w:t xml:space="preserve"> и у детей в возрасте от 12 до 18 лет</w:t>
      </w:r>
      <w:r w:rsidRPr="009671F5">
        <w:rPr>
          <w:shd w:val="clear" w:color="auto" w:fill="FFFFFF"/>
          <w:lang w:val="ru-RU"/>
        </w:rPr>
        <w:t>, имеющих показатели РНК ВИЧ-1 в пределах не более 100 000 копий/мл и не имеющих известных мутаций, связанных с резистентностью к ненуклеозидным ингибиторам обратной транскриптазы, тенофовиру или эмтрицитабину.</w:t>
      </w:r>
    </w:p>
    <w:p w14:paraId="21800D7D" w14:textId="77777777" w:rsidR="00194F69" w:rsidRPr="009671F5" w:rsidRDefault="00194F69" w:rsidP="00BE0898">
      <w:pPr>
        <w:widowControl w:val="0"/>
        <w:suppressAutoHyphens w:val="0"/>
        <w:spacing w:line="360" w:lineRule="auto"/>
        <w:jc w:val="both"/>
        <w:rPr>
          <w:b/>
          <w:shd w:val="clear" w:color="auto" w:fill="FFFFFF"/>
          <w:lang w:val="ru-RU"/>
        </w:rPr>
      </w:pPr>
    </w:p>
    <w:p w14:paraId="489225CA" w14:textId="77777777" w:rsidR="00192E9E" w:rsidRPr="009671F5" w:rsidRDefault="00192E9E" w:rsidP="00BE0898">
      <w:pPr>
        <w:widowControl w:val="0"/>
        <w:suppressAutoHyphens w:val="0"/>
        <w:spacing w:line="360" w:lineRule="auto"/>
        <w:jc w:val="both"/>
        <w:rPr>
          <w:b/>
          <w:shd w:val="clear" w:color="auto" w:fill="FFFFFF"/>
          <w:lang w:val="ru-RU"/>
        </w:rPr>
      </w:pPr>
      <w:r w:rsidRPr="009671F5">
        <w:rPr>
          <w:b/>
          <w:shd w:val="clear" w:color="auto" w:fill="FFFFFF"/>
          <w:lang w:val="ru-RU"/>
        </w:rPr>
        <w:lastRenderedPageBreak/>
        <w:t>Противопоказания</w:t>
      </w:r>
    </w:p>
    <w:p w14:paraId="29C084C2" w14:textId="77777777" w:rsidR="00192E9E" w:rsidRPr="009671F5" w:rsidRDefault="00192E9E" w:rsidP="00BE0898">
      <w:pPr>
        <w:widowControl w:val="0"/>
        <w:numPr>
          <w:ilvl w:val="0"/>
          <w:numId w:val="9"/>
        </w:numPr>
        <w:suppressAutoHyphens w:val="0"/>
        <w:spacing w:line="360" w:lineRule="auto"/>
        <w:jc w:val="both"/>
        <w:rPr>
          <w:shd w:val="clear" w:color="auto" w:fill="FFFFFF"/>
          <w:lang w:val="ru-RU"/>
        </w:rPr>
      </w:pPr>
      <w:r w:rsidRPr="009671F5">
        <w:rPr>
          <w:shd w:val="clear" w:color="auto" w:fill="FFFFFF"/>
          <w:lang w:val="ru-RU"/>
        </w:rPr>
        <w:t>Повышенная чувствительность</w:t>
      </w:r>
      <w:r w:rsidR="00E41F13" w:rsidRPr="009671F5">
        <w:rPr>
          <w:shd w:val="clear" w:color="auto" w:fill="FFFFFF"/>
          <w:lang w:val="ru-RU"/>
        </w:rPr>
        <w:t xml:space="preserve"> к</w:t>
      </w:r>
      <w:r w:rsidR="000D0968" w:rsidRPr="009671F5">
        <w:rPr>
          <w:shd w:val="clear" w:color="auto" w:fill="FFFFFF"/>
          <w:lang w:val="ru-RU"/>
        </w:rPr>
        <w:t xml:space="preserve"> рилпивирину, тенофовиру, эмтрицитабину и/или другим компонентам препарата</w:t>
      </w:r>
      <w:r w:rsidR="00E41F13" w:rsidRPr="009671F5">
        <w:rPr>
          <w:shd w:val="clear" w:color="auto" w:fill="FFFFFF"/>
          <w:lang w:val="ru-RU"/>
        </w:rPr>
        <w:t>;</w:t>
      </w:r>
    </w:p>
    <w:p w14:paraId="5630F051" w14:textId="0C762B42" w:rsidR="006D1402" w:rsidRPr="003B652D" w:rsidRDefault="00E41F13" w:rsidP="003B652D">
      <w:pPr>
        <w:widowControl w:val="0"/>
        <w:numPr>
          <w:ilvl w:val="0"/>
          <w:numId w:val="9"/>
        </w:numPr>
        <w:suppressAutoHyphens w:val="0"/>
        <w:spacing w:line="360" w:lineRule="auto"/>
        <w:jc w:val="both"/>
        <w:rPr>
          <w:shd w:val="clear" w:color="auto" w:fill="FFFFFF"/>
          <w:lang w:val="ru-RU"/>
        </w:rPr>
      </w:pPr>
      <w:r w:rsidRPr="009671F5">
        <w:rPr>
          <w:shd w:val="clear" w:color="auto" w:fill="FFFFFF"/>
          <w:lang w:val="ru-RU"/>
        </w:rPr>
        <w:t>Детский возраст до 1</w:t>
      </w:r>
      <w:r w:rsidR="000A16D4" w:rsidRPr="009671F5">
        <w:rPr>
          <w:shd w:val="clear" w:color="auto" w:fill="FFFFFF"/>
          <w:lang w:val="ru-RU"/>
        </w:rPr>
        <w:t>2</w:t>
      </w:r>
      <w:r w:rsidRPr="009671F5">
        <w:rPr>
          <w:shd w:val="clear" w:color="auto" w:fill="FFFFFF"/>
          <w:lang w:val="ru-RU"/>
        </w:rPr>
        <w:t xml:space="preserve"> лет;</w:t>
      </w:r>
    </w:p>
    <w:p w14:paraId="6E5FCDC4" w14:textId="77777777" w:rsidR="00AB462D" w:rsidRDefault="003B652D" w:rsidP="00BE0898">
      <w:pPr>
        <w:widowControl w:val="0"/>
        <w:numPr>
          <w:ilvl w:val="0"/>
          <w:numId w:val="9"/>
        </w:numPr>
        <w:suppressAutoHyphens w:val="0"/>
        <w:spacing w:line="360" w:lineRule="auto"/>
        <w:jc w:val="both"/>
        <w:rPr>
          <w:shd w:val="clear" w:color="auto" w:fill="FFFFFF"/>
          <w:lang w:val="ru-RU"/>
        </w:rPr>
      </w:pPr>
      <w:r w:rsidRPr="00FA5121">
        <w:rPr>
          <w:shd w:val="clear" w:color="auto" w:fill="FFFFFF"/>
          <w:lang w:val="ru-RU"/>
        </w:rPr>
        <w:t>Нарушение функции печени тяжелой степени (класс С по Чайлд-Пью);</w:t>
      </w:r>
    </w:p>
    <w:p w14:paraId="361044C7" w14:textId="3AC68EC4" w:rsidR="00E41F13" w:rsidRPr="009671F5" w:rsidRDefault="005D46C2" w:rsidP="00BE0898">
      <w:pPr>
        <w:widowControl w:val="0"/>
        <w:numPr>
          <w:ilvl w:val="0"/>
          <w:numId w:val="9"/>
        </w:numPr>
        <w:suppressAutoHyphens w:val="0"/>
        <w:spacing w:line="360" w:lineRule="auto"/>
        <w:jc w:val="both"/>
        <w:rPr>
          <w:shd w:val="clear" w:color="auto" w:fill="FFFFFF"/>
          <w:lang w:val="ru-RU"/>
        </w:rPr>
      </w:pPr>
      <w:r w:rsidRPr="009671F5">
        <w:rPr>
          <w:shd w:val="clear" w:color="auto" w:fill="FFFFFF"/>
          <w:lang w:val="ru-RU"/>
        </w:rPr>
        <w:t xml:space="preserve">Период </w:t>
      </w:r>
      <w:r w:rsidR="000D0968" w:rsidRPr="009671F5">
        <w:rPr>
          <w:shd w:val="clear" w:color="auto" w:fill="FFFFFF"/>
          <w:lang w:val="ru-RU"/>
        </w:rPr>
        <w:t>грудного вскармливания</w:t>
      </w:r>
      <w:r w:rsidR="007504C1" w:rsidRPr="009671F5">
        <w:rPr>
          <w:shd w:val="clear" w:color="auto" w:fill="FFFFFF"/>
          <w:lang w:val="ru-RU"/>
        </w:rPr>
        <w:t>;</w:t>
      </w:r>
    </w:p>
    <w:p w14:paraId="292B5917" w14:textId="77777777" w:rsidR="00E41F13" w:rsidRPr="009671F5" w:rsidRDefault="005D46C2" w:rsidP="00BE0898">
      <w:pPr>
        <w:widowControl w:val="0"/>
        <w:numPr>
          <w:ilvl w:val="0"/>
          <w:numId w:val="9"/>
        </w:numPr>
        <w:suppressAutoHyphens w:val="0"/>
        <w:spacing w:line="360" w:lineRule="auto"/>
        <w:jc w:val="both"/>
        <w:rPr>
          <w:shd w:val="clear" w:color="auto" w:fill="FFFFFF"/>
          <w:lang w:val="ru-RU"/>
        </w:rPr>
      </w:pPr>
      <w:r w:rsidRPr="009671F5">
        <w:rPr>
          <w:shd w:val="clear" w:color="auto" w:fill="FFFFFF"/>
          <w:lang w:val="ru-RU"/>
        </w:rPr>
        <w:t>Д</w:t>
      </w:r>
      <w:r w:rsidR="00E41F13" w:rsidRPr="009671F5">
        <w:rPr>
          <w:shd w:val="clear" w:color="auto" w:fill="FFFFFF"/>
          <w:lang w:val="ru-RU"/>
        </w:rPr>
        <w:t>ефицит лактазы, непереносимость лактозы, гл</w:t>
      </w:r>
      <w:r w:rsidR="007504C1" w:rsidRPr="009671F5">
        <w:rPr>
          <w:shd w:val="clear" w:color="auto" w:fill="FFFFFF"/>
          <w:lang w:val="ru-RU"/>
        </w:rPr>
        <w:t>юкозо-галактозная</w:t>
      </w:r>
      <w:r w:rsidR="005E08BF" w:rsidRPr="009671F5">
        <w:rPr>
          <w:shd w:val="clear" w:color="auto" w:fill="FFFFFF"/>
          <w:lang w:val="ru-RU"/>
        </w:rPr>
        <w:t xml:space="preserve"> </w:t>
      </w:r>
      <w:r w:rsidR="007504C1" w:rsidRPr="009671F5">
        <w:rPr>
          <w:shd w:val="clear" w:color="auto" w:fill="FFFFFF"/>
          <w:lang w:val="ru-RU"/>
        </w:rPr>
        <w:t>мальабсорбция;</w:t>
      </w:r>
    </w:p>
    <w:p w14:paraId="7F05962D" w14:textId="0BBCB678" w:rsidR="00192E9E" w:rsidRPr="009671F5" w:rsidRDefault="00192E9E" w:rsidP="00BE0898">
      <w:pPr>
        <w:widowControl w:val="0"/>
        <w:numPr>
          <w:ilvl w:val="0"/>
          <w:numId w:val="9"/>
        </w:numPr>
        <w:suppressAutoHyphens w:val="0"/>
        <w:spacing w:line="360" w:lineRule="auto"/>
        <w:jc w:val="both"/>
        <w:rPr>
          <w:shd w:val="clear" w:color="auto" w:fill="FFFFFF"/>
          <w:lang w:val="ru-RU"/>
        </w:rPr>
      </w:pPr>
      <w:r w:rsidRPr="009671F5">
        <w:rPr>
          <w:lang w:val="ru-RU"/>
        </w:rPr>
        <w:t xml:space="preserve">Препарат </w:t>
      </w:r>
      <w:proofErr w:type="spellStart"/>
      <w:r w:rsidRPr="009671F5">
        <w:rPr>
          <w:shd w:val="clear" w:color="auto" w:fill="FFFFFF"/>
          <w:lang w:val="ru-RU"/>
        </w:rPr>
        <w:t>Эвиплера</w:t>
      </w:r>
      <w:proofErr w:type="spellEnd"/>
      <w:r w:rsidRPr="009671F5">
        <w:rPr>
          <w:shd w:val="clear" w:color="auto" w:fill="FFFFFF"/>
          <w:lang w:val="ru-RU"/>
        </w:rPr>
        <w:t xml:space="preserve"> не следует применять одновременно </w:t>
      </w:r>
      <w:r w:rsidR="009671F5" w:rsidRPr="009671F5">
        <w:rPr>
          <w:shd w:val="clear" w:color="auto" w:fill="FFFFFF"/>
          <w:lang w:val="ru-RU"/>
        </w:rPr>
        <w:t xml:space="preserve">со следующими препаратами, которые могут привести к значительному </w:t>
      </w:r>
      <w:r w:rsidR="009671F5">
        <w:rPr>
          <w:shd w:val="clear" w:color="auto" w:fill="FFFFFF"/>
          <w:lang w:val="ru-RU"/>
        </w:rPr>
        <w:t xml:space="preserve">снижению концентрации </w:t>
      </w:r>
      <w:proofErr w:type="spellStart"/>
      <w:r w:rsidR="009671F5">
        <w:rPr>
          <w:shd w:val="clear" w:color="auto" w:fill="FFFFFF"/>
          <w:lang w:val="ru-RU"/>
        </w:rPr>
        <w:t>рилпивирина</w:t>
      </w:r>
      <w:proofErr w:type="spellEnd"/>
      <w:r w:rsidR="009671F5">
        <w:rPr>
          <w:shd w:val="clear" w:color="auto" w:fill="FFFFFF"/>
          <w:lang w:val="ru-RU"/>
        </w:rPr>
        <w:t xml:space="preserve"> в плазме (вследствие индукции фермента </w:t>
      </w:r>
      <w:r w:rsidR="009671F5">
        <w:rPr>
          <w:shd w:val="clear" w:color="auto" w:fill="FFFFFF"/>
        </w:rPr>
        <w:t>CYP</w:t>
      </w:r>
      <w:r w:rsidR="009671F5" w:rsidRPr="005873AB">
        <w:rPr>
          <w:shd w:val="clear" w:color="auto" w:fill="FFFFFF"/>
          <w:lang w:val="ru-RU"/>
        </w:rPr>
        <w:t>3</w:t>
      </w:r>
      <w:r w:rsidR="009671F5">
        <w:rPr>
          <w:shd w:val="clear" w:color="auto" w:fill="FFFFFF"/>
        </w:rPr>
        <w:t>A</w:t>
      </w:r>
      <w:r w:rsidR="009671F5" w:rsidRPr="005873AB">
        <w:rPr>
          <w:shd w:val="clear" w:color="auto" w:fill="FFFFFF"/>
          <w:lang w:val="ru-RU"/>
        </w:rPr>
        <w:t xml:space="preserve"> </w:t>
      </w:r>
      <w:r w:rsidR="009671F5">
        <w:rPr>
          <w:shd w:val="clear" w:color="auto" w:fill="FFFFFF"/>
          <w:lang w:val="ru-RU"/>
        </w:rPr>
        <w:t xml:space="preserve">или повышения </w:t>
      </w:r>
      <w:r w:rsidR="009671F5">
        <w:rPr>
          <w:shd w:val="clear" w:color="auto" w:fill="FFFFFF"/>
        </w:rPr>
        <w:t>pH</w:t>
      </w:r>
      <w:r w:rsidR="009671F5" w:rsidRPr="005873AB">
        <w:rPr>
          <w:shd w:val="clear" w:color="auto" w:fill="FFFFFF"/>
          <w:lang w:val="ru-RU"/>
        </w:rPr>
        <w:t xml:space="preserve"> </w:t>
      </w:r>
      <w:r w:rsidR="009671F5">
        <w:rPr>
          <w:shd w:val="clear" w:color="auto" w:fill="FFFFFF"/>
          <w:lang w:val="ru-RU"/>
        </w:rPr>
        <w:t xml:space="preserve">желудочного сока), что может привести к потере терапевтического эффекта препарата </w:t>
      </w:r>
      <w:proofErr w:type="spellStart"/>
      <w:r w:rsidR="009671F5">
        <w:rPr>
          <w:shd w:val="clear" w:color="auto" w:fill="FFFFFF"/>
          <w:lang w:val="ru-RU"/>
        </w:rPr>
        <w:t>Эвиплера</w:t>
      </w:r>
      <w:proofErr w:type="spellEnd"/>
      <w:r w:rsidR="009671F5">
        <w:rPr>
          <w:shd w:val="clear" w:color="auto" w:fill="FFFFFF"/>
          <w:lang w:val="ru-RU"/>
        </w:rPr>
        <w:t>:</w:t>
      </w:r>
    </w:p>
    <w:p w14:paraId="069F43A5" w14:textId="77777777" w:rsidR="00192E9E" w:rsidRPr="009671F5" w:rsidRDefault="00192E9E" w:rsidP="00BE0898">
      <w:pPr>
        <w:widowControl w:val="0"/>
        <w:numPr>
          <w:ilvl w:val="0"/>
          <w:numId w:val="7"/>
        </w:numPr>
        <w:suppressAutoHyphens w:val="0"/>
        <w:spacing w:line="360" w:lineRule="auto"/>
        <w:ind w:left="2520" w:firstLine="0"/>
        <w:jc w:val="both"/>
        <w:rPr>
          <w:shd w:val="clear" w:color="auto" w:fill="FFFFFF"/>
          <w:lang w:val="ru-RU"/>
        </w:rPr>
      </w:pPr>
      <w:r w:rsidRPr="009671F5">
        <w:rPr>
          <w:shd w:val="clear" w:color="auto" w:fill="FFFFFF"/>
          <w:lang w:val="ru-RU"/>
        </w:rPr>
        <w:t>Противосудорожные средства – карбамазепин, окскарбазепин, фенобарбитал, фенитоин;</w:t>
      </w:r>
    </w:p>
    <w:p w14:paraId="26F2C52B" w14:textId="77777777" w:rsidR="00192E9E" w:rsidRPr="009671F5" w:rsidRDefault="00192E9E" w:rsidP="00BE0898">
      <w:pPr>
        <w:widowControl w:val="0"/>
        <w:numPr>
          <w:ilvl w:val="0"/>
          <w:numId w:val="7"/>
        </w:numPr>
        <w:suppressAutoHyphens w:val="0"/>
        <w:spacing w:line="360" w:lineRule="auto"/>
        <w:ind w:left="2520" w:firstLine="0"/>
        <w:jc w:val="both"/>
        <w:rPr>
          <w:shd w:val="clear" w:color="auto" w:fill="FFFFFF"/>
          <w:lang w:val="ru-RU"/>
        </w:rPr>
      </w:pPr>
      <w:r w:rsidRPr="009671F5">
        <w:rPr>
          <w:shd w:val="clear" w:color="auto" w:fill="FFFFFF"/>
          <w:lang w:val="ru-RU"/>
        </w:rPr>
        <w:t>Противотуберкулезные средства</w:t>
      </w:r>
      <w:r w:rsidR="00263BD7" w:rsidRPr="009671F5">
        <w:rPr>
          <w:shd w:val="clear" w:color="auto" w:fill="FFFFFF"/>
          <w:lang w:val="ru-RU"/>
        </w:rPr>
        <w:t xml:space="preserve"> </w:t>
      </w:r>
      <w:r w:rsidR="00EA2CBF" w:rsidRPr="009671F5">
        <w:rPr>
          <w:shd w:val="clear" w:color="auto" w:fill="FFFFFF"/>
          <w:lang w:val="ru-RU"/>
        </w:rPr>
        <w:t>–</w:t>
      </w:r>
      <w:r w:rsidR="0091766C" w:rsidRPr="009671F5">
        <w:rPr>
          <w:shd w:val="clear" w:color="auto" w:fill="FFFFFF"/>
          <w:lang w:val="ru-RU"/>
        </w:rPr>
        <w:t xml:space="preserve"> </w:t>
      </w:r>
      <w:r w:rsidRPr="009671F5">
        <w:rPr>
          <w:shd w:val="clear" w:color="auto" w:fill="FFFFFF"/>
          <w:lang w:val="ru-RU"/>
        </w:rPr>
        <w:t>рифампицин, рифапентин</w:t>
      </w:r>
      <w:r w:rsidR="000D0968" w:rsidRPr="009671F5">
        <w:rPr>
          <w:shd w:val="clear" w:color="auto" w:fill="FFFFFF"/>
          <w:lang w:val="ru-RU"/>
        </w:rPr>
        <w:t>;</w:t>
      </w:r>
    </w:p>
    <w:p w14:paraId="4A82CD40" w14:textId="77777777" w:rsidR="00192E9E" w:rsidRPr="009671F5" w:rsidRDefault="00192E9E" w:rsidP="00BE0898">
      <w:pPr>
        <w:widowControl w:val="0"/>
        <w:numPr>
          <w:ilvl w:val="0"/>
          <w:numId w:val="7"/>
        </w:numPr>
        <w:suppressAutoHyphens w:val="0"/>
        <w:spacing w:line="360" w:lineRule="auto"/>
        <w:ind w:left="2520" w:firstLine="0"/>
        <w:jc w:val="both"/>
        <w:rPr>
          <w:shd w:val="clear" w:color="auto" w:fill="FFFFFF"/>
          <w:lang w:val="ru-RU"/>
        </w:rPr>
      </w:pPr>
      <w:r w:rsidRPr="009671F5">
        <w:rPr>
          <w:shd w:val="clear" w:color="auto" w:fill="FFFFFF"/>
          <w:lang w:val="ru-RU"/>
        </w:rPr>
        <w:t xml:space="preserve">Ингибиторы протонной помпы </w:t>
      </w:r>
      <w:r w:rsidR="00EA2CBF" w:rsidRPr="009671F5">
        <w:rPr>
          <w:shd w:val="clear" w:color="auto" w:fill="FFFFFF"/>
          <w:lang w:val="ru-RU"/>
        </w:rPr>
        <w:t>–</w:t>
      </w:r>
      <w:r w:rsidRPr="009671F5">
        <w:rPr>
          <w:shd w:val="clear" w:color="auto" w:fill="FFFFFF"/>
          <w:lang w:val="ru-RU"/>
        </w:rPr>
        <w:t xml:space="preserve"> такие как </w:t>
      </w:r>
      <w:r w:rsidR="009A0C5E" w:rsidRPr="009671F5">
        <w:rPr>
          <w:shd w:val="clear" w:color="auto" w:fill="FFFFFF"/>
          <w:lang w:val="ru-RU"/>
        </w:rPr>
        <w:t xml:space="preserve">омепразол, </w:t>
      </w:r>
      <w:r w:rsidRPr="009671F5">
        <w:rPr>
          <w:shd w:val="clear" w:color="auto" w:fill="FFFFFF"/>
          <w:lang w:val="ru-RU"/>
        </w:rPr>
        <w:t>эзомепразол, лансопразол, пантопразол, рабепразол</w:t>
      </w:r>
      <w:r w:rsidR="000D0968" w:rsidRPr="009671F5">
        <w:rPr>
          <w:shd w:val="clear" w:color="auto" w:fill="FFFFFF"/>
          <w:lang w:val="ru-RU"/>
        </w:rPr>
        <w:t>;</w:t>
      </w:r>
    </w:p>
    <w:p w14:paraId="1708E6CC" w14:textId="77777777" w:rsidR="00192E9E" w:rsidRPr="009671F5" w:rsidRDefault="00192E9E" w:rsidP="00BE0898">
      <w:pPr>
        <w:widowControl w:val="0"/>
        <w:numPr>
          <w:ilvl w:val="0"/>
          <w:numId w:val="7"/>
        </w:numPr>
        <w:suppressAutoHyphens w:val="0"/>
        <w:spacing w:line="360" w:lineRule="auto"/>
        <w:ind w:left="2520" w:firstLine="0"/>
        <w:jc w:val="both"/>
        <w:rPr>
          <w:shd w:val="clear" w:color="auto" w:fill="FFFFFF"/>
          <w:lang w:val="ru-RU"/>
        </w:rPr>
      </w:pPr>
      <w:r w:rsidRPr="009671F5">
        <w:rPr>
          <w:shd w:val="clear" w:color="auto" w:fill="FFFFFF"/>
          <w:lang w:val="ru-RU"/>
        </w:rPr>
        <w:t xml:space="preserve">Глюкокортикостероидные препараты системного действия </w:t>
      </w:r>
      <w:r w:rsidR="00EA2CBF" w:rsidRPr="009671F5">
        <w:rPr>
          <w:shd w:val="clear" w:color="auto" w:fill="FFFFFF"/>
          <w:lang w:val="ru-RU"/>
        </w:rPr>
        <w:t>–</w:t>
      </w:r>
      <w:r w:rsidRPr="009671F5">
        <w:rPr>
          <w:shd w:val="clear" w:color="auto" w:fill="FFFFFF"/>
          <w:lang w:val="ru-RU"/>
        </w:rPr>
        <w:t xml:space="preserve"> дексаметазон (при приеме более чем одной дозы препарата)</w:t>
      </w:r>
      <w:r w:rsidR="000D0968" w:rsidRPr="009671F5">
        <w:rPr>
          <w:shd w:val="clear" w:color="auto" w:fill="FFFFFF"/>
          <w:lang w:val="ru-RU"/>
        </w:rPr>
        <w:t>;</w:t>
      </w:r>
    </w:p>
    <w:p w14:paraId="4B8ACBB8" w14:textId="77777777" w:rsidR="005B74D7" w:rsidRPr="009671F5" w:rsidRDefault="00192E9E" w:rsidP="00BE0898">
      <w:pPr>
        <w:widowControl w:val="0"/>
        <w:numPr>
          <w:ilvl w:val="0"/>
          <w:numId w:val="7"/>
        </w:numPr>
        <w:suppressAutoHyphens w:val="0"/>
        <w:spacing w:line="360" w:lineRule="auto"/>
        <w:ind w:left="2520" w:firstLine="0"/>
        <w:jc w:val="both"/>
        <w:rPr>
          <w:shd w:val="clear" w:color="auto" w:fill="FFFFFF"/>
          <w:lang w:val="ru-RU"/>
        </w:rPr>
      </w:pPr>
      <w:r w:rsidRPr="009671F5">
        <w:rPr>
          <w:shd w:val="clear" w:color="auto" w:fill="FFFFFF"/>
          <w:lang w:val="ru-RU"/>
        </w:rPr>
        <w:t>Препараты на основе зверобоя продырявленного (</w:t>
      </w:r>
      <w:r w:rsidRPr="009671F5">
        <w:rPr>
          <w:i/>
          <w:shd w:val="clear" w:color="auto" w:fill="FFFFFF"/>
          <w:lang w:val="ru-RU"/>
        </w:rPr>
        <w:t>Hypericum perforatum</w:t>
      </w:r>
      <w:r w:rsidR="000D0968" w:rsidRPr="009671F5">
        <w:rPr>
          <w:shd w:val="clear" w:color="auto" w:fill="FFFFFF"/>
          <w:lang w:val="ru-RU"/>
        </w:rPr>
        <w:t>);</w:t>
      </w:r>
    </w:p>
    <w:p w14:paraId="74468DB1" w14:textId="77777777" w:rsidR="00EC2059" w:rsidRPr="009671F5" w:rsidRDefault="00EC2059" w:rsidP="00BE0898">
      <w:pPr>
        <w:widowControl w:val="0"/>
        <w:suppressAutoHyphens w:val="0"/>
        <w:spacing w:line="360" w:lineRule="auto"/>
        <w:jc w:val="both"/>
        <w:rPr>
          <w:b/>
          <w:shd w:val="clear" w:color="auto" w:fill="FFFFFF"/>
          <w:lang w:val="ru-RU"/>
        </w:rPr>
      </w:pPr>
    </w:p>
    <w:p w14:paraId="51B6C1AD" w14:textId="77777777" w:rsidR="00AF7912" w:rsidRPr="009671F5" w:rsidRDefault="00802CE1" w:rsidP="00BE0898">
      <w:pPr>
        <w:widowControl w:val="0"/>
        <w:suppressAutoHyphens w:val="0"/>
        <w:spacing w:line="360" w:lineRule="auto"/>
        <w:jc w:val="both"/>
        <w:rPr>
          <w:b/>
          <w:shd w:val="clear" w:color="auto" w:fill="FFFFFF"/>
          <w:lang w:val="ru-RU"/>
        </w:rPr>
      </w:pPr>
      <w:r w:rsidRPr="009671F5">
        <w:rPr>
          <w:b/>
          <w:shd w:val="clear" w:color="auto" w:fill="FFFFFF"/>
          <w:lang w:val="ru-RU"/>
        </w:rPr>
        <w:t>С осторожностью</w:t>
      </w:r>
    </w:p>
    <w:p w14:paraId="6B30E5C8" w14:textId="2E9D7BC2" w:rsidR="00BF0100" w:rsidRPr="00FA5121" w:rsidRDefault="006A693F" w:rsidP="00BE0898">
      <w:pPr>
        <w:pStyle w:val="ListParagraph"/>
        <w:widowControl w:val="0"/>
        <w:numPr>
          <w:ilvl w:val="0"/>
          <w:numId w:val="15"/>
        </w:numPr>
        <w:suppressAutoHyphens w:val="0"/>
        <w:spacing w:line="360" w:lineRule="auto"/>
        <w:jc w:val="both"/>
        <w:rPr>
          <w:rFonts w:eastAsia="Arial Unicode MS"/>
          <w:lang w:val="ru-RU"/>
        </w:rPr>
      </w:pPr>
      <w:r w:rsidRPr="009671F5">
        <w:rPr>
          <w:shd w:val="clear" w:color="auto" w:fill="FFFFFF"/>
          <w:lang w:val="ru-RU"/>
        </w:rPr>
        <w:t xml:space="preserve">Нарушение </w:t>
      </w:r>
      <w:r w:rsidR="00802CE1" w:rsidRPr="009671F5">
        <w:rPr>
          <w:shd w:val="clear" w:color="auto" w:fill="FFFFFF"/>
          <w:lang w:val="ru-RU"/>
        </w:rPr>
        <w:t>функции печени</w:t>
      </w:r>
      <w:r w:rsidRPr="009671F5">
        <w:rPr>
          <w:shd w:val="clear" w:color="auto" w:fill="FFFFFF"/>
          <w:lang w:val="ru-RU"/>
        </w:rPr>
        <w:t xml:space="preserve"> средней степени</w:t>
      </w:r>
      <w:r w:rsidR="00802CE1" w:rsidRPr="009671F5">
        <w:rPr>
          <w:shd w:val="clear" w:color="auto" w:fill="FFFFFF"/>
          <w:lang w:val="ru-RU"/>
        </w:rPr>
        <w:t xml:space="preserve"> (класс В по шкале Чайлд-Пью)</w:t>
      </w:r>
      <w:r w:rsidR="00352876" w:rsidRPr="009671F5">
        <w:rPr>
          <w:shd w:val="clear" w:color="auto" w:fill="FFFFFF"/>
          <w:lang w:val="ru-RU"/>
        </w:rPr>
        <w:t>;</w:t>
      </w:r>
    </w:p>
    <w:p w14:paraId="6AA180F0" w14:textId="726EE7B2" w:rsidR="006D1402" w:rsidRPr="00FA5121" w:rsidRDefault="00AA6C40" w:rsidP="00FA5121">
      <w:pPr>
        <w:widowControl w:val="0"/>
        <w:numPr>
          <w:ilvl w:val="0"/>
          <w:numId w:val="15"/>
        </w:numPr>
        <w:suppressAutoHyphens w:val="0"/>
        <w:spacing w:line="360" w:lineRule="auto"/>
        <w:jc w:val="both"/>
        <w:rPr>
          <w:rFonts w:eastAsia="Arial Unicode MS"/>
          <w:lang w:val="ru-RU"/>
        </w:rPr>
      </w:pPr>
      <w:r w:rsidRPr="009671F5">
        <w:rPr>
          <w:rFonts w:eastAsia="Arial Unicode MS"/>
          <w:lang w:val="ru-RU"/>
        </w:rPr>
        <w:t xml:space="preserve">Препарат Эвиплера не </w:t>
      </w:r>
      <w:r>
        <w:rPr>
          <w:rFonts w:eastAsia="Arial Unicode MS"/>
          <w:lang w:val="ru-RU"/>
        </w:rPr>
        <w:t>рекомендуется</w:t>
      </w:r>
      <w:r w:rsidRPr="009671F5">
        <w:rPr>
          <w:rFonts w:eastAsia="Arial Unicode MS"/>
          <w:lang w:val="ru-RU"/>
        </w:rPr>
        <w:t xml:space="preserve"> </w:t>
      </w:r>
      <w:r>
        <w:rPr>
          <w:rFonts w:eastAsia="Arial Unicode MS"/>
          <w:lang w:val="ru-RU"/>
        </w:rPr>
        <w:t xml:space="preserve">применять у пациентов с </w:t>
      </w:r>
      <w:r>
        <w:rPr>
          <w:shd w:val="clear" w:color="auto" w:fill="FFFFFF"/>
          <w:lang w:val="ru-RU"/>
        </w:rPr>
        <w:t>н</w:t>
      </w:r>
      <w:r w:rsidR="006D1402" w:rsidRPr="00664B1C">
        <w:rPr>
          <w:shd w:val="clear" w:color="auto" w:fill="FFFFFF"/>
          <w:lang w:val="ru-RU"/>
        </w:rPr>
        <w:t>арушение</w:t>
      </w:r>
      <w:r>
        <w:rPr>
          <w:shd w:val="clear" w:color="auto" w:fill="FFFFFF"/>
          <w:lang w:val="ru-RU"/>
        </w:rPr>
        <w:t>м</w:t>
      </w:r>
      <w:r w:rsidR="006D1402" w:rsidRPr="00664B1C">
        <w:rPr>
          <w:shd w:val="clear" w:color="auto" w:fill="FFFFFF"/>
          <w:lang w:val="ru-RU"/>
        </w:rPr>
        <w:t xml:space="preserve"> функции почек средней и тяжелой степени (клиренс креатинина </w:t>
      </w:r>
      <w:r w:rsidR="00976DCB">
        <w:rPr>
          <w:shd w:val="clear" w:color="auto" w:fill="FFFFFF"/>
          <w:lang w:val="ru-RU"/>
        </w:rPr>
        <w:t xml:space="preserve"> </w:t>
      </w:r>
      <w:r w:rsidR="006D1402" w:rsidRPr="00664B1C">
        <w:rPr>
          <w:shd w:val="clear" w:color="auto" w:fill="FFFFFF"/>
          <w:lang w:val="ru-RU"/>
        </w:rPr>
        <w:t>&lt; 50 мл/мин);</w:t>
      </w:r>
    </w:p>
    <w:p w14:paraId="4DEC24FD" w14:textId="77777777" w:rsidR="00BF0100" w:rsidRPr="009671F5" w:rsidRDefault="00352876" w:rsidP="00BE0898">
      <w:pPr>
        <w:pStyle w:val="ListParagraph"/>
        <w:widowControl w:val="0"/>
        <w:numPr>
          <w:ilvl w:val="0"/>
          <w:numId w:val="15"/>
        </w:numPr>
        <w:suppressAutoHyphens w:val="0"/>
        <w:spacing w:line="360" w:lineRule="auto"/>
        <w:jc w:val="both"/>
        <w:rPr>
          <w:shd w:val="clear" w:color="auto" w:fill="FFFFFF"/>
          <w:lang w:val="ru-RU"/>
        </w:rPr>
      </w:pPr>
      <w:r w:rsidRPr="009671F5">
        <w:rPr>
          <w:shd w:val="clear" w:color="auto" w:fill="FFFFFF"/>
          <w:lang w:val="ru-RU"/>
        </w:rPr>
        <w:t>В</w:t>
      </w:r>
      <w:r w:rsidR="00802CE1" w:rsidRPr="009671F5">
        <w:rPr>
          <w:shd w:val="clear" w:color="auto" w:fill="FFFFFF"/>
          <w:lang w:val="ru-RU"/>
        </w:rPr>
        <w:t>озраст стар</w:t>
      </w:r>
      <w:r w:rsidRPr="009671F5">
        <w:rPr>
          <w:shd w:val="clear" w:color="auto" w:fill="FFFFFF"/>
          <w:lang w:val="ru-RU"/>
        </w:rPr>
        <w:t>ше 65 лет;</w:t>
      </w:r>
    </w:p>
    <w:p w14:paraId="5F15E596" w14:textId="7ADFA8DB" w:rsidR="004D333A" w:rsidRPr="002D2D4F" w:rsidRDefault="004D333A" w:rsidP="002B23FF">
      <w:pPr>
        <w:pStyle w:val="ListParagraph"/>
        <w:widowControl w:val="0"/>
        <w:numPr>
          <w:ilvl w:val="0"/>
          <w:numId w:val="15"/>
        </w:numPr>
        <w:suppressAutoHyphens w:val="0"/>
        <w:spacing w:line="360" w:lineRule="auto"/>
        <w:jc w:val="both"/>
        <w:rPr>
          <w:rFonts w:eastAsia="Arial Unicode MS"/>
          <w:lang w:val="ru-RU"/>
        </w:rPr>
      </w:pPr>
      <w:r w:rsidRPr="00B877A9">
        <w:rPr>
          <w:rFonts w:eastAsia="Arial Unicode MS"/>
          <w:lang w:val="ru-RU"/>
        </w:rPr>
        <w:t>Пре</w:t>
      </w:r>
      <w:r w:rsidRPr="009671F5">
        <w:rPr>
          <w:rFonts w:eastAsia="Arial Unicode MS"/>
          <w:lang w:val="ru-RU"/>
        </w:rPr>
        <w:t xml:space="preserve">парат Эвиплера не </w:t>
      </w:r>
      <w:r w:rsidR="00160BD0">
        <w:rPr>
          <w:rFonts w:eastAsia="Arial Unicode MS"/>
          <w:lang w:val="ru-RU"/>
        </w:rPr>
        <w:t>рекомендуется</w:t>
      </w:r>
      <w:r w:rsidR="00160BD0" w:rsidRPr="009671F5">
        <w:rPr>
          <w:rFonts w:eastAsia="Arial Unicode MS"/>
          <w:lang w:val="ru-RU"/>
        </w:rPr>
        <w:t xml:space="preserve"> </w:t>
      </w:r>
      <w:r w:rsidRPr="009671F5">
        <w:rPr>
          <w:rFonts w:eastAsia="Arial Unicode MS"/>
          <w:lang w:val="ru-RU"/>
        </w:rPr>
        <w:t>применять одновременно со следующими препаратами</w:t>
      </w:r>
      <w:r w:rsidRPr="00B877A9">
        <w:rPr>
          <w:rFonts w:eastAsia="Arial Unicode MS"/>
          <w:lang w:val="ru-RU"/>
        </w:rPr>
        <w:t>:</w:t>
      </w:r>
      <w:r w:rsidR="00160BD0" w:rsidRPr="00B877A9">
        <w:rPr>
          <w:rFonts w:eastAsia="Arial Unicode MS"/>
          <w:lang w:val="ru-RU"/>
        </w:rPr>
        <w:t xml:space="preserve"> </w:t>
      </w:r>
      <w:r w:rsidR="00C66ECF" w:rsidRPr="002D2D4F">
        <w:rPr>
          <w:rFonts w:eastAsia="Arial Unicode MS"/>
          <w:lang w:val="ru-RU"/>
        </w:rPr>
        <w:t xml:space="preserve">другие </w:t>
      </w:r>
      <w:r w:rsidR="00A54B05" w:rsidRPr="002D2D4F">
        <w:rPr>
          <w:rFonts w:eastAsia="Arial Unicode MS"/>
          <w:lang w:val="ru-RU"/>
        </w:rPr>
        <w:t xml:space="preserve">ННИОТ, </w:t>
      </w:r>
      <w:proofErr w:type="spellStart"/>
      <w:r w:rsidR="00160BD0" w:rsidRPr="002D2D4F">
        <w:rPr>
          <w:rFonts w:eastAsia="Arial Unicode MS"/>
          <w:lang w:val="ru-RU"/>
        </w:rPr>
        <w:t>диданозин</w:t>
      </w:r>
      <w:proofErr w:type="spellEnd"/>
      <w:r w:rsidR="009929D8" w:rsidRPr="002D2D4F">
        <w:rPr>
          <w:rFonts w:eastAsia="Arial Unicode MS"/>
          <w:lang w:val="ru-RU"/>
        </w:rPr>
        <w:t xml:space="preserve">, препараты, </w:t>
      </w:r>
      <w:r w:rsidR="009929D8" w:rsidRPr="002D2D4F">
        <w:rPr>
          <w:lang w:val="ru-RU"/>
        </w:rPr>
        <w:t xml:space="preserve">содержащие </w:t>
      </w:r>
      <w:proofErr w:type="spellStart"/>
      <w:r w:rsidR="009929D8" w:rsidRPr="002D2D4F">
        <w:rPr>
          <w:lang w:val="ru-RU"/>
        </w:rPr>
        <w:t>эмтрицитабин</w:t>
      </w:r>
      <w:proofErr w:type="spellEnd"/>
      <w:r w:rsidR="009929D8" w:rsidRPr="002D2D4F">
        <w:rPr>
          <w:lang w:val="ru-RU"/>
        </w:rPr>
        <w:t>, тенофовира дизопроксил или тенофовира алафенамид</w:t>
      </w:r>
      <w:r w:rsidR="00664B1C" w:rsidRPr="002D2D4F">
        <w:rPr>
          <w:rFonts w:eastAsia="Arial Unicode MS"/>
          <w:lang w:val="ru-RU"/>
        </w:rPr>
        <w:t>.</w:t>
      </w:r>
    </w:p>
    <w:p w14:paraId="7C7ACA6E" w14:textId="651F5516" w:rsidR="009929D8" w:rsidRPr="002D2D4F" w:rsidRDefault="009929D8" w:rsidP="002B23FF">
      <w:pPr>
        <w:pStyle w:val="ListParagraph"/>
        <w:widowControl w:val="0"/>
        <w:numPr>
          <w:ilvl w:val="0"/>
          <w:numId w:val="15"/>
        </w:numPr>
        <w:suppressAutoHyphens w:val="0"/>
        <w:spacing w:line="360" w:lineRule="auto"/>
        <w:jc w:val="both"/>
        <w:rPr>
          <w:rFonts w:eastAsia="Arial Unicode MS"/>
          <w:lang w:val="ru-RU"/>
        </w:rPr>
      </w:pPr>
      <w:r w:rsidRPr="00595947">
        <w:rPr>
          <w:rFonts w:eastAsia="Arial Unicode MS"/>
          <w:lang w:val="ru-RU"/>
        </w:rPr>
        <w:t>Препарат Эвиплера не следует применять одновременно со следующими препаратами</w:t>
      </w:r>
      <w:r w:rsidRPr="00B877A9">
        <w:rPr>
          <w:rFonts w:eastAsia="Arial Unicode MS"/>
          <w:lang w:val="ru-RU"/>
        </w:rPr>
        <w:t xml:space="preserve">: </w:t>
      </w:r>
      <w:r w:rsidR="008E7C44" w:rsidRPr="002D2D4F">
        <w:rPr>
          <w:lang w:val="ru-RU"/>
        </w:rPr>
        <w:t xml:space="preserve">рилпивирина гидрохлорид (за исключением случаев, когда необходима коррекция дозы), </w:t>
      </w:r>
      <w:r w:rsidRPr="002D2D4F">
        <w:rPr>
          <w:rFonts w:eastAsia="Arial Unicode MS"/>
          <w:lang w:val="ru-RU"/>
        </w:rPr>
        <w:t xml:space="preserve">аналоги цитидина (например, ламивудин), адефовира </w:t>
      </w:r>
      <w:r w:rsidRPr="002D2D4F">
        <w:rPr>
          <w:rFonts w:eastAsia="Arial Unicode MS"/>
          <w:lang w:val="ru-RU"/>
        </w:rPr>
        <w:lastRenderedPageBreak/>
        <w:t>дипивоксил</w:t>
      </w:r>
      <w:r w:rsidR="00C66ECF" w:rsidRPr="002D2D4F">
        <w:rPr>
          <w:rFonts w:eastAsia="Arial Unicode MS"/>
          <w:lang w:val="ru-RU"/>
        </w:rPr>
        <w:t>.</w:t>
      </w:r>
    </w:p>
    <w:p w14:paraId="5AE88C9A" w14:textId="553621F8" w:rsidR="00C66ECF" w:rsidRPr="002D2D4F" w:rsidRDefault="00C66ECF" w:rsidP="002B23FF">
      <w:pPr>
        <w:pStyle w:val="ListParagraph"/>
        <w:widowControl w:val="0"/>
        <w:numPr>
          <w:ilvl w:val="0"/>
          <w:numId w:val="15"/>
        </w:numPr>
        <w:suppressAutoHyphens w:val="0"/>
        <w:spacing w:line="360" w:lineRule="auto"/>
        <w:jc w:val="both"/>
        <w:rPr>
          <w:rFonts w:eastAsia="Arial Unicode MS"/>
          <w:lang w:val="ru-RU"/>
        </w:rPr>
      </w:pPr>
      <w:r w:rsidRPr="00595947">
        <w:rPr>
          <w:rFonts w:eastAsia="Arial Unicode MS"/>
          <w:lang w:val="ru-RU"/>
        </w:rPr>
        <w:t>Препарат Эвиплера не должен применяться</w:t>
      </w:r>
      <w:r w:rsidRPr="00B877A9">
        <w:rPr>
          <w:rFonts w:eastAsia="Arial Unicode MS"/>
          <w:lang w:val="ru-RU"/>
        </w:rPr>
        <w:t xml:space="preserve"> одновременно со следующими препаратами: </w:t>
      </w:r>
      <w:r w:rsidRPr="002D2D4F">
        <w:rPr>
          <w:rFonts w:eastAsia="Arial Unicode MS"/>
          <w:lang w:val="ru-RU"/>
        </w:rPr>
        <w:t>нефротоксичные лекарственные средства (</w:t>
      </w:r>
      <w:r w:rsidRPr="002D2D4F">
        <w:rPr>
          <w:lang w:val="ru-RU"/>
        </w:rPr>
        <w:t xml:space="preserve">аминогликозиды, амфотерицин B, фоскарнет, ганцикловир, </w:t>
      </w:r>
      <w:r w:rsidRPr="002D2D4F">
        <w:rPr>
          <w:spacing w:val="-1"/>
          <w:lang w:val="ru-RU"/>
        </w:rPr>
        <w:t>пентамидин</w:t>
      </w:r>
      <w:r w:rsidRPr="002D2D4F">
        <w:rPr>
          <w:lang w:val="ru-RU"/>
        </w:rPr>
        <w:t xml:space="preserve">, ванкомицин, </w:t>
      </w:r>
      <w:r w:rsidRPr="002D2D4F">
        <w:rPr>
          <w:spacing w:val="-1"/>
          <w:lang w:val="ru-RU"/>
        </w:rPr>
        <w:t>цидофовир</w:t>
      </w:r>
      <w:r w:rsidRPr="002D2D4F">
        <w:rPr>
          <w:spacing w:val="-7"/>
          <w:lang w:val="ru-RU"/>
        </w:rPr>
        <w:t xml:space="preserve"> или </w:t>
      </w:r>
      <w:r w:rsidRPr="002D2D4F">
        <w:rPr>
          <w:lang w:val="ru-RU"/>
        </w:rPr>
        <w:t>интерлейкин-2 (также называемый алдеслейкин))</w:t>
      </w:r>
      <w:r w:rsidR="002D2D4F">
        <w:rPr>
          <w:lang w:val="ru-RU"/>
        </w:rPr>
        <w:t>.</w:t>
      </w:r>
    </w:p>
    <w:p w14:paraId="79B7EA13" w14:textId="18211ABD" w:rsidR="00160BD0" w:rsidRPr="00A22882" w:rsidRDefault="00160BD0" w:rsidP="00160BD0">
      <w:pPr>
        <w:pStyle w:val="ListParagraph"/>
        <w:widowControl w:val="0"/>
        <w:numPr>
          <w:ilvl w:val="0"/>
          <w:numId w:val="15"/>
        </w:numPr>
        <w:suppressAutoHyphens w:val="0"/>
        <w:spacing w:line="360" w:lineRule="auto"/>
        <w:jc w:val="both"/>
        <w:rPr>
          <w:rFonts w:eastAsia="Arial Unicode MS"/>
          <w:lang w:val="ru-RU"/>
        </w:rPr>
      </w:pPr>
      <w:r w:rsidRPr="00B877A9">
        <w:rPr>
          <w:rFonts w:eastAsia="Arial Unicode MS"/>
          <w:lang w:val="ru-RU"/>
        </w:rPr>
        <w:t>Следует соблюдать осторожность при применении препарата Эвиплера одновременно со следующими препаратами:</w:t>
      </w:r>
      <w:r w:rsidR="00664B1C" w:rsidRPr="00B877A9">
        <w:rPr>
          <w:rFonts w:eastAsia="Arial Unicode MS"/>
          <w:lang w:val="ru-RU"/>
        </w:rPr>
        <w:t xml:space="preserve"> </w:t>
      </w:r>
      <w:r w:rsidR="00664B1C" w:rsidRPr="002D2D4F">
        <w:rPr>
          <w:rFonts w:eastAsia="Arial Unicode MS"/>
          <w:lang w:val="ru-RU"/>
        </w:rPr>
        <w:t>антагонисты Н</w:t>
      </w:r>
      <w:r w:rsidR="00664B1C" w:rsidRPr="002D2D4F">
        <w:rPr>
          <w:rFonts w:eastAsia="Arial Unicode MS"/>
          <w:vertAlign w:val="subscript"/>
          <w:lang w:val="ru-RU"/>
        </w:rPr>
        <w:t>2</w:t>
      </w:r>
      <w:r w:rsidR="00664B1C" w:rsidRPr="002D2D4F">
        <w:rPr>
          <w:rFonts w:eastAsia="Arial Unicode MS"/>
          <w:lang w:val="ru-RU"/>
        </w:rPr>
        <w:t>-гистаминовых рецепторов, антациды</w:t>
      </w:r>
      <w:r w:rsidR="001D6A76" w:rsidRPr="002D2D4F">
        <w:rPr>
          <w:rFonts w:eastAsia="Arial Unicode MS"/>
          <w:lang w:val="ru-RU"/>
        </w:rPr>
        <w:t xml:space="preserve"> (например, гидроксид магния или алюминия, карбонат кальция)</w:t>
      </w:r>
      <w:r w:rsidR="00664B1C" w:rsidRPr="002D2D4F">
        <w:rPr>
          <w:rFonts w:eastAsia="Arial Unicode MS"/>
          <w:lang w:val="ru-RU"/>
        </w:rPr>
        <w:t xml:space="preserve">, </w:t>
      </w:r>
      <w:r w:rsidR="00C66ECF" w:rsidRPr="002D2D4F">
        <w:rPr>
          <w:rFonts w:eastAsia="Arial Unicode MS"/>
          <w:lang w:val="ru-RU"/>
        </w:rPr>
        <w:t xml:space="preserve"> ингибиторы изоферментов цитохрома P450, </w:t>
      </w:r>
      <w:r w:rsidR="00A22882" w:rsidRPr="002D2D4F">
        <w:rPr>
          <w:rFonts w:eastAsia="Arial Unicode MS"/>
          <w:lang w:val="ru-RU"/>
        </w:rPr>
        <w:t>препараты, способные вызвать полиморфную желудочковую тахикардию типа «пируэт»</w:t>
      </w:r>
      <w:r w:rsidR="00C66ECF" w:rsidRPr="002D2D4F">
        <w:rPr>
          <w:rFonts w:eastAsia="Arial Unicode MS"/>
          <w:lang w:val="ru-RU"/>
        </w:rPr>
        <w:t>, субстраты P-гликопротеина</w:t>
      </w:r>
      <w:r w:rsidR="001D6A76" w:rsidRPr="002D2D4F">
        <w:rPr>
          <w:rFonts w:eastAsia="Arial Unicode MS"/>
          <w:lang w:val="ru-RU"/>
        </w:rPr>
        <w:t xml:space="preserve"> (например, дабигатран)</w:t>
      </w:r>
      <w:r w:rsidR="00C66ECF" w:rsidRPr="002D2D4F">
        <w:rPr>
          <w:rFonts w:eastAsia="Arial Unicode MS"/>
          <w:lang w:val="ru-RU"/>
        </w:rPr>
        <w:t>.</w:t>
      </w:r>
    </w:p>
    <w:p w14:paraId="2CD1C61A" w14:textId="77777777" w:rsidR="00352876" w:rsidRPr="009671F5" w:rsidRDefault="00352876" w:rsidP="00BE0898">
      <w:pPr>
        <w:pStyle w:val="ListParagraph"/>
        <w:widowControl w:val="0"/>
        <w:suppressAutoHyphens w:val="0"/>
        <w:spacing w:line="360" w:lineRule="auto"/>
        <w:ind w:left="720"/>
        <w:jc w:val="both"/>
        <w:rPr>
          <w:rFonts w:eastAsia="Arial Unicode MS"/>
          <w:lang w:val="ru-RU"/>
        </w:rPr>
      </w:pPr>
    </w:p>
    <w:p w14:paraId="06A9A379" w14:textId="77777777" w:rsidR="00BA27A5" w:rsidRPr="009671F5" w:rsidRDefault="00BA27A5" w:rsidP="00BE0898">
      <w:pPr>
        <w:pStyle w:val="BodyText2"/>
        <w:widowControl w:val="0"/>
        <w:suppressAutoHyphens w:val="0"/>
        <w:spacing w:line="360" w:lineRule="auto"/>
        <w:rPr>
          <w:b/>
          <w:bCs/>
          <w:szCs w:val="24"/>
          <w:shd w:val="clear" w:color="auto" w:fill="FFFFFF"/>
        </w:rPr>
      </w:pPr>
      <w:r w:rsidRPr="009671F5">
        <w:rPr>
          <w:b/>
          <w:bCs/>
          <w:szCs w:val="24"/>
          <w:shd w:val="clear" w:color="auto" w:fill="FFFFFF"/>
        </w:rPr>
        <w:t xml:space="preserve">Применение при беременности и </w:t>
      </w:r>
      <w:r w:rsidR="006B4B07" w:rsidRPr="009671F5">
        <w:rPr>
          <w:b/>
          <w:bCs/>
          <w:szCs w:val="24"/>
          <w:shd w:val="clear" w:color="auto" w:fill="FFFFFF"/>
        </w:rPr>
        <w:t>в период грудного вскармливания</w:t>
      </w:r>
    </w:p>
    <w:p w14:paraId="4CC7EEE0" w14:textId="77777777" w:rsidR="00F604AA" w:rsidRPr="00F604AA" w:rsidRDefault="00F604AA" w:rsidP="00F604AA">
      <w:pPr>
        <w:widowControl w:val="0"/>
        <w:suppressAutoHyphens w:val="0"/>
        <w:spacing w:line="360" w:lineRule="auto"/>
        <w:jc w:val="both"/>
        <w:rPr>
          <w:u w:val="single"/>
          <w:shd w:val="clear" w:color="auto" w:fill="FFFFFF"/>
          <w:lang w:val="ru-RU"/>
        </w:rPr>
      </w:pPr>
      <w:r w:rsidRPr="00F604AA">
        <w:rPr>
          <w:u w:val="single"/>
          <w:shd w:val="clear" w:color="auto" w:fill="FFFFFF"/>
          <w:lang w:val="ru-RU"/>
        </w:rPr>
        <w:t>Женщины с детородным потенциалом / контрацепция у мужчин и женщин</w:t>
      </w:r>
    </w:p>
    <w:p w14:paraId="2D23D36E" w14:textId="77777777" w:rsidR="00F604AA" w:rsidRP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Применение препарата </w:t>
      </w:r>
      <w:proofErr w:type="spellStart"/>
      <w:r w:rsidRPr="00F604AA">
        <w:rPr>
          <w:shd w:val="clear" w:color="auto" w:fill="FFFFFF"/>
          <w:lang w:val="ru-RU"/>
        </w:rPr>
        <w:t>Эвиплера</w:t>
      </w:r>
      <w:proofErr w:type="spellEnd"/>
      <w:r w:rsidRPr="00F604AA">
        <w:rPr>
          <w:shd w:val="clear" w:color="auto" w:fill="FFFFFF"/>
          <w:lang w:val="ru-RU"/>
        </w:rPr>
        <w:t xml:space="preserve"> должно сопровождаться использованием эффективной контрацепции.</w:t>
      </w:r>
    </w:p>
    <w:p w14:paraId="5272E473" w14:textId="77777777" w:rsidR="00F604AA" w:rsidRPr="00F604AA" w:rsidRDefault="00F604AA" w:rsidP="00F604AA">
      <w:pPr>
        <w:widowControl w:val="0"/>
        <w:suppressAutoHyphens w:val="0"/>
        <w:spacing w:line="360" w:lineRule="auto"/>
        <w:jc w:val="both"/>
        <w:rPr>
          <w:u w:val="single"/>
          <w:shd w:val="clear" w:color="auto" w:fill="FFFFFF"/>
          <w:lang w:val="ru-RU"/>
        </w:rPr>
      </w:pPr>
      <w:r w:rsidRPr="00F604AA">
        <w:rPr>
          <w:u w:val="single"/>
          <w:shd w:val="clear" w:color="auto" w:fill="FFFFFF"/>
          <w:lang w:val="ru-RU"/>
        </w:rPr>
        <w:t>Беременность</w:t>
      </w:r>
    </w:p>
    <w:p w14:paraId="1CB2E02E" w14:textId="77777777" w:rsidR="00F604AA" w:rsidRP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Достаточных и хорошо контролируемых исследований применения препарата </w:t>
      </w:r>
      <w:proofErr w:type="spellStart"/>
      <w:r w:rsidRPr="00F604AA">
        <w:rPr>
          <w:shd w:val="clear" w:color="auto" w:fill="FFFFFF"/>
          <w:lang w:val="ru-RU"/>
        </w:rPr>
        <w:t>Эвиплера</w:t>
      </w:r>
      <w:proofErr w:type="spellEnd"/>
      <w:r w:rsidRPr="00F604AA">
        <w:rPr>
          <w:shd w:val="clear" w:color="auto" w:fill="FFFFFF"/>
          <w:lang w:val="ru-RU"/>
        </w:rPr>
        <w:t xml:space="preserve"> или его компонентов у беременных женщин нет. Небольшое количество данных (от 300 до 1000 исходов беременности) демонстрирует отсутствие врожденных пороков развития плода или фетальной</w:t>
      </w:r>
      <w:r w:rsidRPr="005873AB">
        <w:rPr>
          <w:shd w:val="clear" w:color="auto" w:fill="FFFFFF"/>
          <w:lang w:val="ru-RU"/>
        </w:rPr>
        <w:t xml:space="preserve">/ </w:t>
      </w:r>
      <w:r w:rsidRPr="00F604AA">
        <w:rPr>
          <w:shd w:val="clear" w:color="auto" w:fill="FFFFFF"/>
          <w:lang w:val="ru-RU"/>
        </w:rPr>
        <w:t xml:space="preserve">неонатальной токсичности при применении </w:t>
      </w:r>
      <w:proofErr w:type="spellStart"/>
      <w:r w:rsidRPr="00F604AA">
        <w:rPr>
          <w:shd w:val="clear" w:color="auto" w:fill="FFFFFF"/>
          <w:lang w:val="ru-RU"/>
        </w:rPr>
        <w:t>рилпивирина</w:t>
      </w:r>
      <w:proofErr w:type="spellEnd"/>
      <w:r w:rsidRPr="00F604AA">
        <w:rPr>
          <w:shd w:val="clear" w:color="auto" w:fill="FFFFFF"/>
          <w:lang w:val="ru-RU"/>
        </w:rPr>
        <w:t xml:space="preserve"> у беременных женщин. Во время беременности было отмечено снижение концентрации </w:t>
      </w:r>
      <w:proofErr w:type="spellStart"/>
      <w:r w:rsidRPr="00F604AA">
        <w:rPr>
          <w:shd w:val="clear" w:color="auto" w:fill="FFFFFF"/>
          <w:lang w:val="ru-RU"/>
        </w:rPr>
        <w:t>рилпивирина</w:t>
      </w:r>
      <w:proofErr w:type="spellEnd"/>
      <w:r w:rsidRPr="00F604AA">
        <w:rPr>
          <w:shd w:val="clear" w:color="auto" w:fill="FFFFFF"/>
          <w:lang w:val="ru-RU"/>
        </w:rPr>
        <w:t xml:space="preserve">, таким образом, вирусная нагрузка должна контролироваться более тщательно. Большое количество данных у беременных женщин (более 1000 исходов беременности) указывает на отсутствие врожденных пороков развития плода или фетальной/неонатальной токсичности при использовании </w:t>
      </w:r>
      <w:proofErr w:type="spellStart"/>
      <w:r w:rsidRPr="00F604AA">
        <w:rPr>
          <w:shd w:val="clear" w:color="auto" w:fill="FFFFFF"/>
          <w:lang w:val="ru-RU"/>
        </w:rPr>
        <w:t>эмтрицитабина</w:t>
      </w:r>
      <w:proofErr w:type="spellEnd"/>
      <w:r w:rsidRPr="00F604AA">
        <w:rPr>
          <w:shd w:val="clear" w:color="auto" w:fill="FFFFFF"/>
          <w:lang w:val="ru-RU"/>
        </w:rPr>
        <w:t xml:space="preserve"> и </w:t>
      </w:r>
      <w:proofErr w:type="spellStart"/>
      <w:r w:rsidRPr="00F604AA">
        <w:rPr>
          <w:shd w:val="clear" w:color="auto" w:fill="FFFFFF"/>
          <w:lang w:val="ru-RU"/>
        </w:rPr>
        <w:t>тенофовира</w:t>
      </w:r>
      <w:proofErr w:type="spellEnd"/>
      <w:r w:rsidRPr="00F604AA">
        <w:rPr>
          <w:shd w:val="clear" w:color="auto" w:fill="FFFFFF"/>
          <w:lang w:val="ru-RU"/>
        </w:rPr>
        <w:t xml:space="preserve"> </w:t>
      </w:r>
      <w:proofErr w:type="spellStart"/>
      <w:r w:rsidRPr="00F604AA">
        <w:rPr>
          <w:shd w:val="clear" w:color="auto" w:fill="FFFFFF"/>
          <w:lang w:val="ru-RU"/>
        </w:rPr>
        <w:t>дизопроксила</w:t>
      </w:r>
      <w:proofErr w:type="spellEnd"/>
      <w:r w:rsidRPr="00F604AA">
        <w:rPr>
          <w:shd w:val="clear" w:color="auto" w:fill="FFFFFF"/>
          <w:lang w:val="ru-RU"/>
        </w:rPr>
        <w:t>.</w:t>
      </w:r>
    </w:p>
    <w:p w14:paraId="3D458211" w14:textId="3F84277D" w:rsidR="00411C7F"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Исследования у животных не выявили прямых или косвенных вредных эффектов, связанных с репродуктивной токсичностью компонентов препарата </w:t>
      </w:r>
      <w:proofErr w:type="spellStart"/>
      <w:r w:rsidRPr="00F604AA">
        <w:rPr>
          <w:shd w:val="clear" w:color="auto" w:fill="FFFFFF"/>
          <w:lang w:val="ru-RU"/>
        </w:rPr>
        <w:t>Эвиплера</w:t>
      </w:r>
      <w:proofErr w:type="spellEnd"/>
      <w:r w:rsidRPr="00F604AA">
        <w:rPr>
          <w:shd w:val="clear" w:color="auto" w:fill="FFFFFF"/>
          <w:lang w:val="ru-RU"/>
        </w:rPr>
        <w:t>.</w:t>
      </w:r>
    </w:p>
    <w:p w14:paraId="167E2FC9" w14:textId="77777777" w:rsidR="00F604AA" w:rsidRP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Применение препарата </w:t>
      </w:r>
      <w:proofErr w:type="spellStart"/>
      <w:r w:rsidRPr="00F604AA">
        <w:rPr>
          <w:shd w:val="clear" w:color="auto" w:fill="FFFFFF"/>
          <w:lang w:val="ru-RU"/>
        </w:rPr>
        <w:t>Эвиплера</w:t>
      </w:r>
      <w:proofErr w:type="spellEnd"/>
      <w:r w:rsidRPr="00F604AA">
        <w:rPr>
          <w:shd w:val="clear" w:color="auto" w:fill="FFFFFF"/>
          <w:lang w:val="ru-RU"/>
        </w:rPr>
        <w:t xml:space="preserve"> во время беременности может быть рассмотрено, если это необходимо. </w:t>
      </w:r>
    </w:p>
    <w:p w14:paraId="01FBE846" w14:textId="77777777" w:rsidR="00F604AA" w:rsidRPr="00F604AA" w:rsidRDefault="00F604AA" w:rsidP="00F604AA">
      <w:pPr>
        <w:widowControl w:val="0"/>
        <w:suppressAutoHyphens w:val="0"/>
        <w:spacing w:line="360" w:lineRule="auto"/>
        <w:jc w:val="both"/>
        <w:rPr>
          <w:u w:val="single"/>
          <w:shd w:val="clear" w:color="auto" w:fill="FFFFFF"/>
          <w:lang w:val="ru-RU"/>
        </w:rPr>
      </w:pPr>
      <w:r w:rsidRPr="00F604AA">
        <w:rPr>
          <w:u w:val="single"/>
          <w:shd w:val="clear" w:color="auto" w:fill="FFFFFF"/>
          <w:lang w:val="ru-RU"/>
        </w:rPr>
        <w:t>Период грудного вскармливания</w:t>
      </w:r>
    </w:p>
    <w:p w14:paraId="380A6606" w14:textId="77777777" w:rsidR="00F604AA" w:rsidRPr="00F604AA" w:rsidRDefault="00F604AA" w:rsidP="00F604AA">
      <w:pPr>
        <w:widowControl w:val="0"/>
        <w:suppressAutoHyphens w:val="0"/>
        <w:spacing w:line="360" w:lineRule="auto"/>
        <w:jc w:val="both"/>
        <w:rPr>
          <w:shd w:val="clear" w:color="auto" w:fill="FFFFFF"/>
          <w:lang w:val="ru-RU"/>
        </w:rPr>
      </w:pPr>
      <w:proofErr w:type="spellStart"/>
      <w:r w:rsidRPr="00F604AA">
        <w:rPr>
          <w:shd w:val="clear" w:color="auto" w:fill="FFFFFF"/>
          <w:lang w:val="ru-RU"/>
        </w:rPr>
        <w:t>Эмтрицитабин</w:t>
      </w:r>
      <w:proofErr w:type="spellEnd"/>
      <w:r w:rsidRPr="00F604AA">
        <w:rPr>
          <w:shd w:val="clear" w:color="auto" w:fill="FFFFFF"/>
          <w:lang w:val="ru-RU"/>
        </w:rPr>
        <w:t xml:space="preserve"> и </w:t>
      </w:r>
      <w:proofErr w:type="spellStart"/>
      <w:r w:rsidRPr="00F604AA">
        <w:rPr>
          <w:shd w:val="clear" w:color="auto" w:fill="FFFFFF"/>
          <w:lang w:val="ru-RU"/>
        </w:rPr>
        <w:t>тенофовира</w:t>
      </w:r>
      <w:proofErr w:type="spellEnd"/>
      <w:r w:rsidRPr="00F604AA">
        <w:rPr>
          <w:shd w:val="clear" w:color="auto" w:fill="FFFFFF"/>
          <w:lang w:val="ru-RU"/>
        </w:rPr>
        <w:t xml:space="preserve"> </w:t>
      </w:r>
      <w:proofErr w:type="spellStart"/>
      <w:r w:rsidRPr="00F604AA">
        <w:rPr>
          <w:shd w:val="clear" w:color="auto" w:fill="FFFFFF"/>
          <w:lang w:val="ru-RU"/>
        </w:rPr>
        <w:t>дизопроксил</w:t>
      </w:r>
      <w:proofErr w:type="spellEnd"/>
      <w:r w:rsidRPr="00F604AA">
        <w:rPr>
          <w:shd w:val="clear" w:color="auto" w:fill="FFFFFF"/>
          <w:lang w:val="ru-RU"/>
        </w:rPr>
        <w:t xml:space="preserve"> выделяются с грудным молоком у женщин. Данных об экскреции </w:t>
      </w:r>
      <w:proofErr w:type="spellStart"/>
      <w:r w:rsidRPr="00F604AA">
        <w:rPr>
          <w:shd w:val="clear" w:color="auto" w:fill="FFFFFF"/>
          <w:lang w:val="ru-RU"/>
        </w:rPr>
        <w:t>рилпивирина</w:t>
      </w:r>
      <w:proofErr w:type="spellEnd"/>
      <w:r w:rsidRPr="00F604AA">
        <w:rPr>
          <w:shd w:val="clear" w:color="auto" w:fill="FFFFFF"/>
          <w:lang w:val="ru-RU"/>
        </w:rPr>
        <w:t xml:space="preserve"> с грудным молоком у женщин не имеется. </w:t>
      </w:r>
    </w:p>
    <w:p w14:paraId="01F8CE8D" w14:textId="77777777" w:rsidR="00F604AA" w:rsidRPr="00F604AA" w:rsidRDefault="00F604AA" w:rsidP="00F604AA">
      <w:pPr>
        <w:widowControl w:val="0"/>
        <w:suppressAutoHyphens w:val="0"/>
        <w:spacing w:line="360" w:lineRule="auto"/>
        <w:jc w:val="both"/>
        <w:rPr>
          <w:shd w:val="clear" w:color="auto" w:fill="FFFFFF"/>
          <w:lang w:val="ru-RU"/>
        </w:rPr>
      </w:pPr>
      <w:proofErr w:type="spellStart"/>
      <w:r w:rsidRPr="00F604AA">
        <w:rPr>
          <w:shd w:val="clear" w:color="auto" w:fill="FFFFFF"/>
          <w:lang w:val="ru-RU"/>
        </w:rPr>
        <w:lastRenderedPageBreak/>
        <w:t>Рилпивирин</w:t>
      </w:r>
      <w:proofErr w:type="spellEnd"/>
      <w:r w:rsidRPr="00F604AA">
        <w:rPr>
          <w:shd w:val="clear" w:color="auto" w:fill="FFFFFF"/>
          <w:lang w:val="ru-RU"/>
        </w:rPr>
        <w:t xml:space="preserve"> выделяется с грудным молоком у крыс.</w:t>
      </w:r>
    </w:p>
    <w:p w14:paraId="41189D96" w14:textId="77777777" w:rsidR="00F604AA" w:rsidRP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Не имеется достаточных данных о влиянии препарата </w:t>
      </w:r>
      <w:proofErr w:type="spellStart"/>
      <w:r w:rsidRPr="00F604AA">
        <w:rPr>
          <w:shd w:val="clear" w:color="auto" w:fill="FFFFFF"/>
          <w:lang w:val="ru-RU"/>
        </w:rPr>
        <w:t>Эвиплера</w:t>
      </w:r>
      <w:proofErr w:type="spellEnd"/>
      <w:r w:rsidRPr="00F604AA">
        <w:rPr>
          <w:shd w:val="clear" w:color="auto" w:fill="FFFFFF"/>
          <w:lang w:val="ru-RU"/>
        </w:rPr>
        <w:t xml:space="preserve"> на новорожденных/детей. </w:t>
      </w:r>
    </w:p>
    <w:p w14:paraId="68625D55" w14:textId="77777777" w:rsidR="00F604AA" w:rsidRP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В связи с риском  передачи ВИЧ и возможностью развития нежелательных реакций у новорожденных, находящихся на грудном вскармливании, женщинам следует  отказаться от грудного вскармливания, если они применяют препарат </w:t>
      </w:r>
      <w:proofErr w:type="spellStart"/>
      <w:r w:rsidRPr="00F604AA">
        <w:rPr>
          <w:shd w:val="clear" w:color="auto" w:fill="FFFFFF"/>
          <w:lang w:val="ru-RU"/>
        </w:rPr>
        <w:t>Эвиплера</w:t>
      </w:r>
      <w:proofErr w:type="spellEnd"/>
      <w:r w:rsidRPr="00F604AA">
        <w:rPr>
          <w:shd w:val="clear" w:color="auto" w:fill="FFFFFF"/>
          <w:lang w:val="ru-RU"/>
        </w:rPr>
        <w:t>.</w:t>
      </w:r>
    </w:p>
    <w:p w14:paraId="20A36E8E" w14:textId="77777777" w:rsidR="00F604AA" w:rsidRPr="00F604AA" w:rsidRDefault="00F604AA" w:rsidP="00F604AA">
      <w:pPr>
        <w:widowControl w:val="0"/>
        <w:suppressAutoHyphens w:val="0"/>
        <w:spacing w:line="360" w:lineRule="auto"/>
        <w:jc w:val="both"/>
        <w:rPr>
          <w:u w:val="single"/>
          <w:shd w:val="clear" w:color="auto" w:fill="FFFFFF"/>
          <w:lang w:val="ru-RU"/>
        </w:rPr>
      </w:pPr>
      <w:r w:rsidRPr="00F604AA">
        <w:rPr>
          <w:u w:val="single"/>
          <w:shd w:val="clear" w:color="auto" w:fill="FFFFFF"/>
          <w:lang w:val="ru-RU"/>
        </w:rPr>
        <w:t>Фертильность</w:t>
      </w:r>
    </w:p>
    <w:p w14:paraId="4BEBBE87" w14:textId="38D50DE9" w:rsidR="00F604AA" w:rsidRDefault="00F604AA" w:rsidP="00F604AA">
      <w:pPr>
        <w:widowControl w:val="0"/>
        <w:suppressAutoHyphens w:val="0"/>
        <w:spacing w:line="360" w:lineRule="auto"/>
        <w:jc w:val="both"/>
        <w:rPr>
          <w:shd w:val="clear" w:color="auto" w:fill="FFFFFF"/>
          <w:lang w:val="ru-RU"/>
        </w:rPr>
      </w:pPr>
      <w:r w:rsidRPr="00F604AA">
        <w:rPr>
          <w:shd w:val="clear" w:color="auto" w:fill="FFFFFF"/>
          <w:lang w:val="ru-RU"/>
        </w:rPr>
        <w:t xml:space="preserve">Нет доступных данных о влиянии препарата </w:t>
      </w:r>
      <w:proofErr w:type="spellStart"/>
      <w:r w:rsidRPr="00F604AA">
        <w:rPr>
          <w:shd w:val="clear" w:color="auto" w:fill="FFFFFF"/>
          <w:lang w:val="ru-RU"/>
        </w:rPr>
        <w:t>Эвиплера</w:t>
      </w:r>
      <w:proofErr w:type="spellEnd"/>
      <w:r w:rsidRPr="00F604AA">
        <w:rPr>
          <w:shd w:val="clear" w:color="auto" w:fill="FFFFFF"/>
          <w:lang w:val="ru-RU"/>
        </w:rPr>
        <w:t xml:space="preserve"> на фертильность. Исследования у животных не выявили вредных эффектов </w:t>
      </w:r>
      <w:proofErr w:type="spellStart"/>
      <w:r w:rsidRPr="00F604AA">
        <w:rPr>
          <w:shd w:val="clear" w:color="auto" w:fill="FFFFFF"/>
          <w:lang w:val="ru-RU"/>
        </w:rPr>
        <w:t>эмтрицитабина</w:t>
      </w:r>
      <w:proofErr w:type="spellEnd"/>
      <w:r w:rsidRPr="00F604AA">
        <w:rPr>
          <w:shd w:val="clear" w:color="auto" w:fill="FFFFFF"/>
          <w:lang w:val="ru-RU"/>
        </w:rPr>
        <w:t xml:space="preserve">, </w:t>
      </w:r>
      <w:proofErr w:type="spellStart"/>
      <w:r w:rsidRPr="00F604AA">
        <w:rPr>
          <w:shd w:val="clear" w:color="auto" w:fill="FFFFFF"/>
          <w:lang w:val="ru-RU"/>
        </w:rPr>
        <w:t>рилпивирина</w:t>
      </w:r>
      <w:proofErr w:type="spellEnd"/>
      <w:r w:rsidRPr="00F604AA">
        <w:rPr>
          <w:shd w:val="clear" w:color="auto" w:fill="FFFFFF"/>
          <w:lang w:val="ru-RU"/>
        </w:rPr>
        <w:t xml:space="preserve"> гидрохлорида или </w:t>
      </w:r>
      <w:proofErr w:type="spellStart"/>
      <w:r w:rsidRPr="00F604AA">
        <w:rPr>
          <w:shd w:val="clear" w:color="auto" w:fill="FFFFFF"/>
          <w:lang w:val="ru-RU"/>
        </w:rPr>
        <w:t>тенофовира</w:t>
      </w:r>
      <w:proofErr w:type="spellEnd"/>
      <w:r w:rsidRPr="00F604AA">
        <w:rPr>
          <w:shd w:val="clear" w:color="auto" w:fill="FFFFFF"/>
          <w:lang w:val="ru-RU"/>
        </w:rPr>
        <w:t xml:space="preserve"> </w:t>
      </w:r>
      <w:proofErr w:type="spellStart"/>
      <w:r w:rsidRPr="00F604AA">
        <w:rPr>
          <w:shd w:val="clear" w:color="auto" w:fill="FFFFFF"/>
          <w:lang w:val="ru-RU"/>
        </w:rPr>
        <w:t>дизопроксила</w:t>
      </w:r>
      <w:proofErr w:type="spellEnd"/>
      <w:r w:rsidRPr="00F604AA">
        <w:rPr>
          <w:shd w:val="clear" w:color="auto" w:fill="FFFFFF"/>
          <w:lang w:val="ru-RU"/>
        </w:rPr>
        <w:t xml:space="preserve"> на фертильность.</w:t>
      </w:r>
    </w:p>
    <w:p w14:paraId="77E4059D" w14:textId="77777777" w:rsidR="00411C7F" w:rsidRPr="00FA5121" w:rsidRDefault="00411C7F" w:rsidP="00BE0898">
      <w:pPr>
        <w:widowControl w:val="0"/>
        <w:suppressAutoHyphens w:val="0"/>
        <w:spacing w:line="360" w:lineRule="auto"/>
        <w:jc w:val="both"/>
        <w:rPr>
          <w:shd w:val="clear" w:color="auto" w:fill="FFFFFF"/>
          <w:lang w:val="ru-RU"/>
        </w:rPr>
      </w:pPr>
    </w:p>
    <w:p w14:paraId="7E44A70A" w14:textId="77777777" w:rsidR="00A8680F" w:rsidRPr="009671F5" w:rsidRDefault="00BA27A5" w:rsidP="00BE0898">
      <w:pPr>
        <w:widowControl w:val="0"/>
        <w:suppressAutoHyphens w:val="0"/>
        <w:spacing w:line="360" w:lineRule="auto"/>
        <w:jc w:val="both"/>
        <w:rPr>
          <w:b/>
          <w:shd w:val="clear" w:color="auto" w:fill="FFFFFF"/>
          <w:lang w:val="ru-RU"/>
        </w:rPr>
      </w:pPr>
      <w:r w:rsidRPr="009671F5">
        <w:rPr>
          <w:b/>
          <w:shd w:val="clear" w:color="auto" w:fill="FFFFFF"/>
          <w:lang w:val="ru-RU"/>
        </w:rPr>
        <w:t>Способ применения и дозы</w:t>
      </w:r>
    </w:p>
    <w:p w14:paraId="2AC91CFA" w14:textId="77777777" w:rsidR="008704BB" w:rsidRPr="009671F5" w:rsidRDefault="008704BB" w:rsidP="00BE0898">
      <w:pPr>
        <w:widowControl w:val="0"/>
        <w:suppressAutoHyphens w:val="0"/>
        <w:spacing w:line="360" w:lineRule="auto"/>
        <w:jc w:val="both"/>
        <w:rPr>
          <w:shd w:val="clear" w:color="auto" w:fill="FFFFFF"/>
          <w:lang w:val="ru-RU"/>
        </w:rPr>
      </w:pPr>
      <w:r w:rsidRPr="009671F5">
        <w:rPr>
          <w:shd w:val="clear" w:color="auto" w:fill="FFFFFF"/>
          <w:lang w:val="ru-RU"/>
        </w:rPr>
        <w:t>Внутрь.</w:t>
      </w:r>
    </w:p>
    <w:p w14:paraId="00695D7E" w14:textId="77777777" w:rsidR="00EE3477" w:rsidRPr="009671F5" w:rsidRDefault="00B555C1" w:rsidP="00BE0898">
      <w:pPr>
        <w:widowControl w:val="0"/>
        <w:suppressAutoHyphens w:val="0"/>
        <w:autoSpaceDE w:val="0"/>
        <w:autoSpaceDN w:val="0"/>
        <w:adjustRightInd w:val="0"/>
        <w:spacing w:line="360" w:lineRule="auto"/>
        <w:ind w:right="-60"/>
        <w:jc w:val="both"/>
        <w:rPr>
          <w:lang w:val="ru-RU"/>
        </w:rPr>
      </w:pPr>
      <w:r w:rsidRPr="009671F5">
        <w:rPr>
          <w:shd w:val="clear" w:color="auto" w:fill="FFFFFF"/>
          <w:lang w:val="ru-RU"/>
        </w:rPr>
        <w:t>Лечение должно проводиться врачом, имеющим опыт терапии ВИЧ-инфекции.</w:t>
      </w:r>
    </w:p>
    <w:p w14:paraId="653466DD" w14:textId="77777777" w:rsidR="00B41FA2"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i/>
          <w:iCs/>
          <w:position w:val="1"/>
          <w:lang w:val="ru-RU"/>
        </w:rPr>
        <w:t>Взрослые</w:t>
      </w:r>
      <w:r w:rsidR="000A16D4" w:rsidRPr="009671F5">
        <w:rPr>
          <w:i/>
          <w:iCs/>
          <w:position w:val="1"/>
          <w:lang w:val="ru-RU"/>
        </w:rPr>
        <w:t xml:space="preserve"> и дети в возрасте от 12 до 18 лет и с массой тела не менее 35 кг</w:t>
      </w:r>
      <w:r w:rsidRPr="009671F5">
        <w:rPr>
          <w:i/>
          <w:iCs/>
          <w:position w:val="1"/>
          <w:lang w:val="ru-RU"/>
        </w:rPr>
        <w:t>:</w:t>
      </w:r>
    </w:p>
    <w:p w14:paraId="265B200D" w14:textId="77777777" w:rsidR="00B41FA2" w:rsidRPr="009671F5" w:rsidRDefault="00B41FA2" w:rsidP="00BE0898">
      <w:pPr>
        <w:widowControl w:val="0"/>
        <w:suppressAutoHyphens w:val="0"/>
        <w:autoSpaceDE w:val="0"/>
        <w:autoSpaceDN w:val="0"/>
        <w:adjustRightInd w:val="0"/>
        <w:spacing w:line="360" w:lineRule="auto"/>
        <w:ind w:right="-60"/>
        <w:jc w:val="both"/>
        <w:rPr>
          <w:lang w:val="ru-RU"/>
        </w:rPr>
      </w:pPr>
      <w:r w:rsidRPr="009671F5">
        <w:rPr>
          <w:lang w:val="ru-RU"/>
        </w:rPr>
        <w:t>Препарат Эвиплера</w:t>
      </w:r>
      <w:r w:rsidR="005E08BF" w:rsidRPr="009671F5">
        <w:rPr>
          <w:lang w:val="ru-RU"/>
        </w:rPr>
        <w:t xml:space="preserve"> </w:t>
      </w:r>
      <w:r w:rsidR="001676C8" w:rsidRPr="009671F5">
        <w:rPr>
          <w:spacing w:val="-2"/>
          <w:lang w:val="ru-RU"/>
        </w:rPr>
        <w:t xml:space="preserve">применяется </w:t>
      </w:r>
      <w:r w:rsidRPr="009671F5">
        <w:rPr>
          <w:spacing w:val="-2"/>
          <w:lang w:val="ru-RU"/>
        </w:rPr>
        <w:t>только перорально,</w:t>
      </w:r>
      <w:r w:rsidRPr="009671F5">
        <w:rPr>
          <w:position w:val="1"/>
          <w:lang w:val="ru-RU"/>
        </w:rPr>
        <w:t xml:space="preserve"> по одной таблетке </w:t>
      </w:r>
      <w:r w:rsidRPr="009671F5">
        <w:rPr>
          <w:spacing w:val="-2"/>
          <w:lang w:val="ru-RU"/>
        </w:rPr>
        <w:t xml:space="preserve">один раз в день </w:t>
      </w:r>
      <w:r w:rsidRPr="009671F5">
        <w:rPr>
          <w:b/>
          <w:spacing w:val="-2"/>
          <w:lang w:val="ru-RU"/>
        </w:rPr>
        <w:t>вместе с пищей</w:t>
      </w:r>
      <w:r w:rsidRPr="009671F5">
        <w:rPr>
          <w:lang w:val="ru-RU"/>
        </w:rPr>
        <w:t>.</w:t>
      </w:r>
      <w:r w:rsidR="001676C8" w:rsidRPr="009671F5">
        <w:rPr>
          <w:lang w:val="ru-RU"/>
        </w:rPr>
        <w:t xml:space="preserve"> </w:t>
      </w:r>
      <w:r w:rsidRPr="009671F5">
        <w:rPr>
          <w:lang w:val="ru-RU"/>
        </w:rPr>
        <w:t>Таблетку следует проглатывать целиком, запивая водой. Таблетки нельзя разжевывать или разламывать, поскольку это может повлиять на всасывание препарата.</w:t>
      </w:r>
    </w:p>
    <w:p w14:paraId="10E96CF1" w14:textId="77777777" w:rsidR="00E84049" w:rsidRPr="009671F5" w:rsidRDefault="00E84049" w:rsidP="00BE0898">
      <w:pPr>
        <w:widowControl w:val="0"/>
        <w:suppressAutoHyphens w:val="0"/>
        <w:autoSpaceDE w:val="0"/>
        <w:autoSpaceDN w:val="0"/>
        <w:adjustRightInd w:val="0"/>
        <w:spacing w:line="360" w:lineRule="auto"/>
        <w:ind w:right="-60"/>
        <w:jc w:val="both"/>
        <w:rPr>
          <w:position w:val="1"/>
          <w:lang w:val="ru-RU"/>
        </w:rPr>
      </w:pPr>
      <w:r w:rsidRPr="009671F5">
        <w:rPr>
          <w:position w:val="1"/>
          <w:lang w:val="ru-RU"/>
        </w:rPr>
        <w:t xml:space="preserve">В случае если требуется отмена или изменение дозы одного из компонентов препарата Эвиплера, следует </w:t>
      </w:r>
      <w:r w:rsidR="001676C8" w:rsidRPr="009671F5">
        <w:rPr>
          <w:position w:val="1"/>
          <w:lang w:val="ru-RU"/>
        </w:rPr>
        <w:t xml:space="preserve">применять </w:t>
      </w:r>
      <w:r w:rsidR="009E33F9" w:rsidRPr="009671F5">
        <w:rPr>
          <w:position w:val="1"/>
          <w:lang w:val="ru-RU"/>
        </w:rPr>
        <w:t xml:space="preserve">другие </w:t>
      </w:r>
      <w:r w:rsidRPr="009671F5">
        <w:rPr>
          <w:shd w:val="clear" w:color="auto" w:fill="FFFFFF"/>
          <w:lang w:val="ru-RU"/>
        </w:rPr>
        <w:t>имеющиеся на рынке отдельные лекарственные формы эмтрицитабина, рилпивирина гидрохлорида и тенофовира дизопроксила фумарата (см. инструкции по применению этих препаратов).</w:t>
      </w:r>
    </w:p>
    <w:p w14:paraId="66050156" w14:textId="77777777" w:rsidR="00EE3477" w:rsidRPr="009671F5" w:rsidRDefault="00C456E8" w:rsidP="00BE0898">
      <w:pPr>
        <w:widowControl w:val="0"/>
        <w:suppressAutoHyphens w:val="0"/>
        <w:autoSpaceDE w:val="0"/>
        <w:autoSpaceDN w:val="0"/>
        <w:adjustRightInd w:val="0"/>
        <w:spacing w:line="360" w:lineRule="auto"/>
        <w:ind w:right="-60"/>
        <w:jc w:val="both"/>
        <w:rPr>
          <w:spacing w:val="-4"/>
          <w:lang w:val="ru-RU"/>
        </w:rPr>
      </w:pPr>
      <w:r w:rsidRPr="009671F5">
        <w:rPr>
          <w:shd w:val="clear" w:color="auto" w:fill="FFFFFF"/>
          <w:lang w:val="ru-RU"/>
        </w:rPr>
        <w:t>Если опоздание в приеме препарата составило менее 12 часов</w:t>
      </w:r>
      <w:r w:rsidR="00EE3477" w:rsidRPr="009671F5">
        <w:rPr>
          <w:lang w:val="ru-RU"/>
        </w:rPr>
        <w:t>,</w:t>
      </w:r>
      <w:r w:rsidR="00D507CB" w:rsidRPr="009671F5">
        <w:rPr>
          <w:lang w:val="ru-RU"/>
        </w:rPr>
        <w:t xml:space="preserve"> </w:t>
      </w:r>
      <w:r w:rsidR="00EE3477" w:rsidRPr="009671F5">
        <w:rPr>
          <w:lang w:val="ru-RU"/>
        </w:rPr>
        <w:t xml:space="preserve">пропущенную дозу следует как можно скорее принять вместе с пищей </w:t>
      </w:r>
      <w:r w:rsidR="00EE3477" w:rsidRPr="009671F5">
        <w:rPr>
          <w:spacing w:val="-4"/>
          <w:lang w:val="ru-RU"/>
        </w:rPr>
        <w:t>и возобновить обычный режим дозирования препарата</w:t>
      </w:r>
      <w:r w:rsidR="00EE3477" w:rsidRPr="009671F5">
        <w:rPr>
          <w:lang w:val="ru-RU"/>
        </w:rPr>
        <w:t>.</w:t>
      </w:r>
      <w:r w:rsidR="00D507CB" w:rsidRPr="009671F5">
        <w:rPr>
          <w:lang w:val="ru-RU"/>
        </w:rPr>
        <w:t xml:space="preserve"> </w:t>
      </w:r>
      <w:r w:rsidRPr="009671F5">
        <w:rPr>
          <w:shd w:val="clear" w:color="auto" w:fill="FFFFFF"/>
          <w:lang w:val="ru-RU"/>
        </w:rPr>
        <w:t>Если опоздание в приеме препарата составило более 12 часов</w:t>
      </w:r>
      <w:r w:rsidR="00EE3477" w:rsidRPr="009671F5">
        <w:rPr>
          <w:lang w:val="ru-RU"/>
        </w:rPr>
        <w:t>,</w:t>
      </w:r>
      <w:r w:rsidR="00D507CB" w:rsidRPr="009671F5">
        <w:rPr>
          <w:lang w:val="ru-RU"/>
        </w:rPr>
        <w:t xml:space="preserve"> </w:t>
      </w:r>
      <w:r w:rsidRPr="009671F5">
        <w:rPr>
          <w:shd w:val="clear" w:color="auto" w:fill="FFFFFF"/>
          <w:lang w:val="ru-RU"/>
        </w:rPr>
        <w:t>пропущенную дозу принимать не следует; следующая таблетка принимается в обычное время.</w:t>
      </w:r>
    </w:p>
    <w:p w14:paraId="69112B63" w14:textId="7777777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 xml:space="preserve">Если у больного возникла рвота в течение 4 часов после приема препарата Эвиплера, вместе с пищей должна быть принята еще одна таблетка </w:t>
      </w:r>
      <w:r w:rsidR="00B555C1" w:rsidRPr="009671F5">
        <w:rPr>
          <w:lang w:val="ru-RU"/>
        </w:rPr>
        <w:t xml:space="preserve">препарата </w:t>
      </w:r>
      <w:r w:rsidRPr="009671F5">
        <w:rPr>
          <w:lang w:val="ru-RU"/>
        </w:rPr>
        <w:t>Эвиплера.</w:t>
      </w:r>
      <w:r w:rsidR="001E781F" w:rsidRPr="009671F5">
        <w:rPr>
          <w:lang w:val="ru-RU"/>
        </w:rPr>
        <w:t xml:space="preserve"> </w:t>
      </w:r>
      <w:r w:rsidRPr="009671F5">
        <w:rPr>
          <w:lang w:val="ru-RU"/>
        </w:rPr>
        <w:t xml:space="preserve">Если у больного возникла рвота более чем через 4 часа после приема </w:t>
      </w:r>
      <w:r w:rsidR="00B555C1" w:rsidRPr="009671F5">
        <w:rPr>
          <w:lang w:val="ru-RU"/>
        </w:rPr>
        <w:t xml:space="preserve">препарата </w:t>
      </w:r>
      <w:r w:rsidRPr="009671F5">
        <w:rPr>
          <w:lang w:val="ru-RU"/>
        </w:rPr>
        <w:t xml:space="preserve">Эвиплера, нет необходимости в приеме еще одной таблетки </w:t>
      </w:r>
      <w:r w:rsidR="00B555C1" w:rsidRPr="009671F5">
        <w:rPr>
          <w:lang w:val="ru-RU"/>
        </w:rPr>
        <w:t xml:space="preserve">препарата </w:t>
      </w:r>
      <w:r w:rsidRPr="009671F5">
        <w:rPr>
          <w:lang w:val="ru-RU"/>
        </w:rPr>
        <w:t>Эвиплера до времени получения следующей плановой дозы препарата.</w:t>
      </w:r>
    </w:p>
    <w:p w14:paraId="52BA6B6D" w14:textId="77777777" w:rsidR="003515B8" w:rsidRPr="009671F5" w:rsidRDefault="003515B8" w:rsidP="00BE0898">
      <w:pPr>
        <w:widowControl w:val="0"/>
        <w:suppressAutoHyphens w:val="0"/>
        <w:autoSpaceDE w:val="0"/>
        <w:autoSpaceDN w:val="0"/>
        <w:adjustRightInd w:val="0"/>
        <w:spacing w:line="360" w:lineRule="auto"/>
        <w:ind w:right="-60"/>
        <w:jc w:val="both"/>
        <w:rPr>
          <w:u w:val="single"/>
          <w:lang w:val="ru-RU"/>
        </w:rPr>
      </w:pPr>
      <w:r w:rsidRPr="009671F5">
        <w:rPr>
          <w:u w:val="single"/>
          <w:lang w:val="ru-RU"/>
        </w:rPr>
        <w:t>Коррекция дозы</w:t>
      </w:r>
    </w:p>
    <w:p w14:paraId="54B8151B" w14:textId="77777777" w:rsidR="003515B8" w:rsidRPr="009671F5" w:rsidRDefault="003515B8" w:rsidP="00BE0898">
      <w:pPr>
        <w:widowControl w:val="0"/>
        <w:suppressAutoHyphens w:val="0"/>
        <w:autoSpaceDE w:val="0"/>
        <w:autoSpaceDN w:val="0"/>
        <w:adjustRightInd w:val="0"/>
        <w:spacing w:line="360" w:lineRule="auto"/>
        <w:ind w:right="-60"/>
        <w:jc w:val="both"/>
        <w:rPr>
          <w:lang w:val="ru-RU"/>
        </w:rPr>
      </w:pPr>
      <w:r w:rsidRPr="009671F5">
        <w:rPr>
          <w:lang w:val="ru-RU"/>
        </w:rPr>
        <w:t>В случае необходимости совместного п</w:t>
      </w:r>
      <w:r w:rsidR="005A651C" w:rsidRPr="009671F5">
        <w:rPr>
          <w:lang w:val="ru-RU"/>
        </w:rPr>
        <w:t>риме</w:t>
      </w:r>
      <w:r w:rsidRPr="009671F5">
        <w:rPr>
          <w:lang w:val="ru-RU"/>
        </w:rPr>
        <w:t>нения пре</w:t>
      </w:r>
      <w:r w:rsidR="005A651C" w:rsidRPr="009671F5">
        <w:rPr>
          <w:lang w:val="ru-RU"/>
        </w:rPr>
        <w:t>парата Эвиплера и рифабутина ре</w:t>
      </w:r>
      <w:r w:rsidRPr="009671F5">
        <w:rPr>
          <w:lang w:val="ru-RU"/>
        </w:rPr>
        <w:t>комендуется дополнительно принимать 25 мг рилпивирина в сутки в течение всего периода совместного применения с рифабутином.</w:t>
      </w:r>
    </w:p>
    <w:p w14:paraId="350E84DA" w14:textId="7777777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u w:val="single"/>
          <w:lang w:val="ru-RU"/>
        </w:rPr>
        <w:lastRenderedPageBreak/>
        <w:t xml:space="preserve">Особые группы пациентов </w:t>
      </w:r>
    </w:p>
    <w:p w14:paraId="090B6316" w14:textId="77777777" w:rsidR="002C08D0" w:rsidRPr="009671F5" w:rsidRDefault="00EE3477" w:rsidP="00BE0898">
      <w:pPr>
        <w:widowControl w:val="0"/>
        <w:suppressAutoHyphens w:val="0"/>
        <w:autoSpaceDE w:val="0"/>
        <w:autoSpaceDN w:val="0"/>
        <w:adjustRightInd w:val="0"/>
        <w:spacing w:line="360" w:lineRule="auto"/>
        <w:ind w:right="-60"/>
        <w:jc w:val="both"/>
        <w:rPr>
          <w:i/>
          <w:iCs/>
          <w:lang w:val="ru-RU"/>
        </w:rPr>
      </w:pPr>
      <w:r w:rsidRPr="009671F5">
        <w:rPr>
          <w:i/>
          <w:iCs/>
          <w:lang w:val="ru-RU"/>
        </w:rPr>
        <w:t>Пожилые</w:t>
      </w:r>
      <w:r w:rsidR="00D507CB" w:rsidRPr="009671F5">
        <w:rPr>
          <w:i/>
          <w:iCs/>
          <w:lang w:val="ru-RU"/>
        </w:rPr>
        <w:t xml:space="preserve"> </w:t>
      </w:r>
      <w:r w:rsidR="002C08D0" w:rsidRPr="009671F5">
        <w:rPr>
          <w:i/>
          <w:shd w:val="clear" w:color="auto" w:fill="FFFFFF"/>
          <w:lang w:val="ru-RU"/>
        </w:rPr>
        <w:t>пациенты</w:t>
      </w:r>
    </w:p>
    <w:p w14:paraId="14E4E5D6" w14:textId="77777777" w:rsidR="00EE3477" w:rsidRPr="009671F5" w:rsidRDefault="00DD1346" w:rsidP="00BE0898">
      <w:pPr>
        <w:widowControl w:val="0"/>
        <w:suppressAutoHyphens w:val="0"/>
        <w:autoSpaceDE w:val="0"/>
        <w:autoSpaceDN w:val="0"/>
        <w:adjustRightInd w:val="0"/>
        <w:spacing w:line="360" w:lineRule="auto"/>
        <w:ind w:right="-60"/>
        <w:jc w:val="both"/>
        <w:rPr>
          <w:lang w:val="ru-RU"/>
        </w:rPr>
      </w:pPr>
      <w:r w:rsidRPr="009671F5">
        <w:rPr>
          <w:iCs/>
          <w:lang w:val="ru-RU"/>
        </w:rPr>
        <w:t>Применение п</w:t>
      </w:r>
      <w:r w:rsidR="00DD7D62" w:rsidRPr="009671F5">
        <w:rPr>
          <w:iCs/>
          <w:lang w:val="ru-RU"/>
        </w:rPr>
        <w:t>репарат</w:t>
      </w:r>
      <w:r w:rsidRPr="009671F5">
        <w:rPr>
          <w:iCs/>
          <w:lang w:val="ru-RU"/>
        </w:rPr>
        <w:t>а</w:t>
      </w:r>
      <w:r w:rsidR="00EE3477" w:rsidRPr="009671F5">
        <w:rPr>
          <w:iCs/>
          <w:lang w:val="ru-RU"/>
        </w:rPr>
        <w:t xml:space="preserve"> Эвиплера не</w:t>
      </w:r>
      <w:r w:rsidR="00EE3477" w:rsidRPr="009671F5">
        <w:rPr>
          <w:lang w:val="ru-RU"/>
        </w:rPr>
        <w:t xml:space="preserve"> изучал</w:t>
      </w:r>
      <w:r w:rsidRPr="009671F5">
        <w:rPr>
          <w:lang w:val="ru-RU"/>
        </w:rPr>
        <w:t>о</w:t>
      </w:r>
      <w:r w:rsidR="008704BB" w:rsidRPr="009671F5">
        <w:rPr>
          <w:lang w:val="ru-RU"/>
        </w:rPr>
        <w:t>сь</w:t>
      </w:r>
      <w:r w:rsidR="00EE3477" w:rsidRPr="009671F5">
        <w:rPr>
          <w:lang w:val="ru-RU"/>
        </w:rPr>
        <w:t xml:space="preserve"> у пациентов старше</w:t>
      </w:r>
      <w:r w:rsidR="008704BB" w:rsidRPr="009671F5">
        <w:rPr>
          <w:lang w:val="ru-RU"/>
        </w:rPr>
        <w:t xml:space="preserve"> </w:t>
      </w:r>
      <w:r w:rsidR="00EE3477" w:rsidRPr="009671F5">
        <w:rPr>
          <w:lang w:val="ru-RU"/>
        </w:rPr>
        <w:t>65</w:t>
      </w:r>
      <w:r w:rsidR="00076074" w:rsidRPr="009671F5">
        <w:rPr>
          <w:lang w:val="ru-RU"/>
        </w:rPr>
        <w:t xml:space="preserve"> </w:t>
      </w:r>
      <w:r w:rsidR="00EE3477" w:rsidRPr="009671F5">
        <w:rPr>
          <w:spacing w:val="2"/>
          <w:lang w:val="ru-RU"/>
        </w:rPr>
        <w:t>лет</w:t>
      </w:r>
      <w:r w:rsidR="00EE3477" w:rsidRPr="009671F5">
        <w:rPr>
          <w:lang w:val="ru-RU"/>
        </w:rPr>
        <w:t xml:space="preserve">. Препарат Эвиплера должен </w:t>
      </w:r>
      <w:r w:rsidR="001676C8" w:rsidRPr="009671F5">
        <w:rPr>
          <w:lang w:val="ru-RU"/>
        </w:rPr>
        <w:t xml:space="preserve">применяться </w:t>
      </w:r>
      <w:r w:rsidR="00EE3477" w:rsidRPr="009671F5">
        <w:rPr>
          <w:lang w:val="ru-RU"/>
        </w:rPr>
        <w:t>с осторожностью</w:t>
      </w:r>
      <w:r w:rsidR="001676C8" w:rsidRPr="009671F5">
        <w:rPr>
          <w:lang w:val="ru-RU"/>
        </w:rPr>
        <w:t xml:space="preserve"> у</w:t>
      </w:r>
      <w:r w:rsidR="00EE3477" w:rsidRPr="009671F5">
        <w:rPr>
          <w:lang w:val="ru-RU"/>
        </w:rPr>
        <w:t xml:space="preserve"> пожилы</w:t>
      </w:r>
      <w:r w:rsidR="001676C8" w:rsidRPr="009671F5">
        <w:rPr>
          <w:lang w:val="ru-RU"/>
        </w:rPr>
        <w:t>х</w:t>
      </w:r>
      <w:r w:rsidR="00EE3477" w:rsidRPr="009671F5">
        <w:rPr>
          <w:lang w:val="ru-RU"/>
        </w:rPr>
        <w:t xml:space="preserve"> пациент</w:t>
      </w:r>
      <w:r w:rsidR="001676C8" w:rsidRPr="009671F5">
        <w:rPr>
          <w:lang w:val="ru-RU"/>
        </w:rPr>
        <w:t>ов</w:t>
      </w:r>
      <w:r w:rsidR="00EE3477" w:rsidRPr="009671F5">
        <w:rPr>
          <w:lang w:val="ru-RU"/>
        </w:rPr>
        <w:t>.</w:t>
      </w:r>
    </w:p>
    <w:p w14:paraId="2C5207FA" w14:textId="77777777" w:rsidR="002C08D0" w:rsidRPr="009671F5" w:rsidRDefault="002C08D0" w:rsidP="00BE0898">
      <w:pPr>
        <w:widowControl w:val="0"/>
        <w:suppressAutoHyphens w:val="0"/>
        <w:autoSpaceDE w:val="0"/>
        <w:autoSpaceDN w:val="0"/>
        <w:adjustRightInd w:val="0"/>
        <w:spacing w:line="360" w:lineRule="auto"/>
        <w:ind w:right="-60"/>
        <w:jc w:val="both"/>
        <w:rPr>
          <w:i/>
          <w:iCs/>
          <w:lang w:val="ru-RU"/>
        </w:rPr>
      </w:pPr>
      <w:r w:rsidRPr="009671F5">
        <w:rPr>
          <w:i/>
          <w:iCs/>
          <w:lang w:val="ru-RU"/>
        </w:rPr>
        <w:t>Н</w:t>
      </w:r>
      <w:r w:rsidR="00EE3477" w:rsidRPr="009671F5">
        <w:rPr>
          <w:i/>
          <w:iCs/>
          <w:lang w:val="ru-RU"/>
        </w:rPr>
        <w:t>арушение функции почек</w:t>
      </w:r>
    </w:p>
    <w:p w14:paraId="6208D55D" w14:textId="7777777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Лечение препаратом</w:t>
      </w:r>
      <w:r w:rsidRPr="009671F5">
        <w:rPr>
          <w:spacing w:val="-4"/>
          <w:lang w:val="ru-RU"/>
        </w:rPr>
        <w:t xml:space="preserve"> Эвиплера</w:t>
      </w:r>
      <w:r w:rsidR="00D507CB" w:rsidRPr="009671F5">
        <w:rPr>
          <w:spacing w:val="-4"/>
          <w:lang w:val="ru-RU"/>
        </w:rPr>
        <w:t xml:space="preserve"> </w:t>
      </w:r>
      <w:r w:rsidRPr="009671F5">
        <w:rPr>
          <w:lang w:val="ru-RU"/>
        </w:rPr>
        <w:t xml:space="preserve">вызывало небольшое </w:t>
      </w:r>
      <w:r w:rsidRPr="009671F5">
        <w:rPr>
          <w:spacing w:val="1"/>
          <w:lang w:val="ru-RU"/>
        </w:rPr>
        <w:t>повышение средне</w:t>
      </w:r>
      <w:r w:rsidR="00ED4E5E" w:rsidRPr="009671F5">
        <w:rPr>
          <w:spacing w:val="1"/>
          <w:lang w:val="ru-RU"/>
        </w:rPr>
        <w:t>й концентрации</w:t>
      </w:r>
      <w:r w:rsidRPr="009671F5">
        <w:rPr>
          <w:spacing w:val="1"/>
          <w:lang w:val="ru-RU"/>
        </w:rPr>
        <w:t xml:space="preserve"> креатинина в </w:t>
      </w:r>
      <w:r w:rsidR="00654B0E" w:rsidRPr="009671F5">
        <w:rPr>
          <w:spacing w:val="1"/>
          <w:lang w:val="ru-RU"/>
        </w:rPr>
        <w:t>крови</w:t>
      </w:r>
      <w:r w:rsidR="001E781F" w:rsidRPr="009671F5">
        <w:rPr>
          <w:spacing w:val="1"/>
          <w:lang w:val="ru-RU"/>
        </w:rPr>
        <w:t xml:space="preserve"> </w:t>
      </w:r>
      <w:r w:rsidRPr="009671F5">
        <w:rPr>
          <w:spacing w:val="1"/>
          <w:lang w:val="ru-RU"/>
        </w:rPr>
        <w:t xml:space="preserve">на ранних этапах терапии. Данный параметр оставался стабильным с течением времени </w:t>
      </w:r>
      <w:r w:rsidRPr="009671F5">
        <w:rPr>
          <w:lang w:val="ru-RU"/>
        </w:rPr>
        <w:t>и не считается клинически значимым.</w:t>
      </w:r>
    </w:p>
    <w:p w14:paraId="07EE3EEF" w14:textId="7777777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 xml:space="preserve">Ограниченные данные клинических исследований подтверждают режим дозирования препарата </w:t>
      </w:r>
      <w:r w:rsidRPr="009671F5">
        <w:rPr>
          <w:spacing w:val="-2"/>
          <w:lang w:val="ru-RU"/>
        </w:rPr>
        <w:t>Эвиплера</w:t>
      </w:r>
      <w:r w:rsidR="008704BB" w:rsidRPr="009671F5">
        <w:rPr>
          <w:spacing w:val="-2"/>
          <w:lang w:val="ru-RU"/>
        </w:rPr>
        <w:t xml:space="preserve"> </w:t>
      </w:r>
      <w:r w:rsidRPr="009671F5">
        <w:rPr>
          <w:lang w:val="ru-RU"/>
        </w:rPr>
        <w:t xml:space="preserve">один раз в день у пациентов с </w:t>
      </w:r>
      <w:r w:rsidR="004A473C" w:rsidRPr="009671F5">
        <w:rPr>
          <w:lang w:val="ru-RU"/>
        </w:rPr>
        <w:t xml:space="preserve">нарушением </w:t>
      </w:r>
      <w:r w:rsidR="002C08D0" w:rsidRPr="009671F5">
        <w:rPr>
          <w:lang w:val="ru-RU"/>
        </w:rPr>
        <w:t>функции почек легкой</w:t>
      </w:r>
      <w:r w:rsidR="00D507CB" w:rsidRPr="009671F5">
        <w:rPr>
          <w:lang w:val="ru-RU"/>
        </w:rPr>
        <w:t xml:space="preserve"> </w:t>
      </w:r>
      <w:r w:rsidR="00654B0E" w:rsidRPr="009671F5">
        <w:rPr>
          <w:lang w:val="ru-RU"/>
        </w:rPr>
        <w:t>степен</w:t>
      </w:r>
      <w:r w:rsidR="002C08D0" w:rsidRPr="009671F5">
        <w:rPr>
          <w:lang w:val="ru-RU"/>
        </w:rPr>
        <w:t>и</w:t>
      </w:r>
      <w:r w:rsidR="00D507CB" w:rsidRPr="009671F5">
        <w:rPr>
          <w:lang w:val="ru-RU"/>
        </w:rPr>
        <w:t xml:space="preserve"> </w:t>
      </w:r>
      <w:r w:rsidRPr="009671F5">
        <w:rPr>
          <w:lang w:val="ru-RU"/>
        </w:rPr>
        <w:t>(клиренс креатинина</w:t>
      </w:r>
      <w:r w:rsidR="00D507CB" w:rsidRPr="009671F5">
        <w:rPr>
          <w:lang w:val="ru-RU"/>
        </w:rPr>
        <w:t xml:space="preserve"> </w:t>
      </w:r>
      <w:r w:rsidRPr="009671F5">
        <w:rPr>
          <w:lang w:val="ru-RU"/>
        </w:rPr>
        <w:t>50</w:t>
      </w:r>
      <w:r w:rsidR="00EA2CBF" w:rsidRPr="009671F5">
        <w:rPr>
          <w:shd w:val="clear" w:color="auto" w:fill="FFFFFF"/>
          <w:lang w:val="ru-RU"/>
        </w:rPr>
        <w:t>–</w:t>
      </w:r>
      <w:r w:rsidRPr="009671F5">
        <w:rPr>
          <w:lang w:val="ru-RU"/>
        </w:rPr>
        <w:t>80</w:t>
      </w:r>
      <w:r w:rsidR="00D507CB" w:rsidRPr="009671F5">
        <w:rPr>
          <w:lang w:val="ru-RU"/>
        </w:rPr>
        <w:t xml:space="preserve"> </w:t>
      </w:r>
      <w:r w:rsidRPr="009671F5">
        <w:rPr>
          <w:lang w:val="ru-RU"/>
        </w:rPr>
        <w:t>мл/мин).</w:t>
      </w:r>
      <w:r w:rsidR="00D507CB" w:rsidRPr="009671F5">
        <w:rPr>
          <w:lang w:val="ru-RU"/>
        </w:rPr>
        <w:t xml:space="preserve"> </w:t>
      </w:r>
      <w:r w:rsidRPr="009671F5">
        <w:rPr>
          <w:lang w:val="ru-RU"/>
        </w:rPr>
        <w:t xml:space="preserve">Однако у пациентов с </w:t>
      </w:r>
      <w:r w:rsidR="003F7B93" w:rsidRPr="009671F5">
        <w:rPr>
          <w:lang w:val="ru-RU"/>
        </w:rPr>
        <w:t xml:space="preserve">недостаточностью функции почек </w:t>
      </w:r>
      <w:r w:rsidRPr="009671F5">
        <w:rPr>
          <w:lang w:val="ru-RU"/>
        </w:rPr>
        <w:t xml:space="preserve">легкой </w:t>
      </w:r>
      <w:r w:rsidR="003F7B93" w:rsidRPr="009671F5">
        <w:rPr>
          <w:lang w:val="ru-RU"/>
        </w:rPr>
        <w:t>степени</w:t>
      </w:r>
      <w:r w:rsidRPr="009671F5">
        <w:rPr>
          <w:lang w:val="ru-RU"/>
        </w:rPr>
        <w:t xml:space="preserve"> не проводилось оценки безопасности отдельных компонентов препарата </w:t>
      </w:r>
      <w:r w:rsidR="00053BB4" w:rsidRPr="009671F5">
        <w:rPr>
          <w:lang w:val="ru-RU"/>
        </w:rPr>
        <w:t>(</w:t>
      </w:r>
      <w:r w:rsidRPr="009671F5">
        <w:rPr>
          <w:lang w:val="ru-RU"/>
        </w:rPr>
        <w:t>эмтрицитабина и тенофовира дизопроксила фумарата</w:t>
      </w:r>
      <w:r w:rsidR="00053BB4" w:rsidRPr="009671F5">
        <w:rPr>
          <w:lang w:val="ru-RU"/>
        </w:rPr>
        <w:t>)</w:t>
      </w:r>
      <w:r w:rsidRPr="009671F5">
        <w:rPr>
          <w:lang w:val="ru-RU"/>
        </w:rPr>
        <w:t>. Поэтому препарат Эвиплера</w:t>
      </w:r>
      <w:r w:rsidR="00D507CB" w:rsidRPr="009671F5">
        <w:rPr>
          <w:lang w:val="ru-RU"/>
        </w:rPr>
        <w:t xml:space="preserve"> </w:t>
      </w:r>
      <w:r w:rsidRPr="009671F5">
        <w:rPr>
          <w:spacing w:val="-6"/>
          <w:lang w:val="ru-RU"/>
        </w:rPr>
        <w:t xml:space="preserve">должен использоваться </w:t>
      </w:r>
      <w:r w:rsidRPr="009671F5">
        <w:rPr>
          <w:lang w:val="ru-RU"/>
        </w:rPr>
        <w:t xml:space="preserve">у пациентов с </w:t>
      </w:r>
      <w:r w:rsidR="003F7B93" w:rsidRPr="009671F5">
        <w:rPr>
          <w:lang w:val="ru-RU"/>
        </w:rPr>
        <w:t xml:space="preserve">недостаточностью функции почек </w:t>
      </w:r>
      <w:r w:rsidRPr="009671F5">
        <w:rPr>
          <w:lang w:val="ru-RU"/>
        </w:rPr>
        <w:t xml:space="preserve">легкой </w:t>
      </w:r>
      <w:r w:rsidR="003F7B93" w:rsidRPr="009671F5">
        <w:rPr>
          <w:lang w:val="ru-RU"/>
        </w:rPr>
        <w:t>степени</w:t>
      </w:r>
      <w:r w:rsidR="002C08D0" w:rsidRPr="009671F5">
        <w:rPr>
          <w:lang w:val="ru-RU"/>
        </w:rPr>
        <w:t xml:space="preserve"> только в том случае</w:t>
      </w:r>
      <w:r w:rsidRPr="009671F5">
        <w:rPr>
          <w:lang w:val="ru-RU"/>
        </w:rPr>
        <w:t>, если потенциальная польза от лечения превосходит возможны</w:t>
      </w:r>
      <w:r w:rsidR="00053BB4" w:rsidRPr="009671F5">
        <w:rPr>
          <w:lang w:val="ru-RU"/>
        </w:rPr>
        <w:t>й риск</w:t>
      </w:r>
      <w:r w:rsidRPr="009671F5">
        <w:rPr>
          <w:lang w:val="ru-RU"/>
        </w:rPr>
        <w:t>.</w:t>
      </w:r>
    </w:p>
    <w:p w14:paraId="59F10AC0" w14:textId="490B81A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Препарат Эвиплера</w:t>
      </w:r>
      <w:r w:rsidR="001676C8" w:rsidRPr="009671F5">
        <w:rPr>
          <w:lang w:val="ru-RU"/>
        </w:rPr>
        <w:t xml:space="preserve"> </w:t>
      </w:r>
      <w:r w:rsidR="006F1EF4">
        <w:rPr>
          <w:lang w:val="ru-RU"/>
        </w:rPr>
        <w:t>не рекомендуется</w:t>
      </w:r>
      <w:r w:rsidRPr="009671F5">
        <w:rPr>
          <w:lang w:val="ru-RU"/>
        </w:rPr>
        <w:t xml:space="preserve"> </w:t>
      </w:r>
      <w:r w:rsidR="001676C8" w:rsidRPr="009671F5">
        <w:rPr>
          <w:lang w:val="ru-RU"/>
        </w:rPr>
        <w:t xml:space="preserve">применять у </w:t>
      </w:r>
      <w:r w:rsidRPr="009671F5">
        <w:rPr>
          <w:lang w:val="ru-RU"/>
        </w:rPr>
        <w:t>пациент</w:t>
      </w:r>
      <w:r w:rsidR="001676C8" w:rsidRPr="009671F5">
        <w:rPr>
          <w:lang w:val="ru-RU"/>
        </w:rPr>
        <w:t>ов</w:t>
      </w:r>
      <w:r w:rsidRPr="009671F5">
        <w:rPr>
          <w:lang w:val="ru-RU"/>
        </w:rPr>
        <w:t xml:space="preserve"> с </w:t>
      </w:r>
      <w:r w:rsidR="003601BC" w:rsidRPr="009671F5">
        <w:rPr>
          <w:lang w:val="ru-RU"/>
        </w:rPr>
        <w:t xml:space="preserve">нарушением </w:t>
      </w:r>
      <w:r w:rsidR="00EB4AC0" w:rsidRPr="009671F5">
        <w:rPr>
          <w:lang w:val="ru-RU"/>
        </w:rPr>
        <w:t xml:space="preserve">функции почек </w:t>
      </w:r>
      <w:r w:rsidR="00D507CB" w:rsidRPr="009671F5">
        <w:rPr>
          <w:lang w:val="ru-RU"/>
        </w:rPr>
        <w:t xml:space="preserve">средней </w:t>
      </w:r>
      <w:r w:rsidRPr="009671F5">
        <w:rPr>
          <w:lang w:val="ru-RU"/>
        </w:rPr>
        <w:t>и</w:t>
      </w:r>
      <w:r w:rsidR="00EB4AC0" w:rsidRPr="009671F5">
        <w:rPr>
          <w:lang w:val="ru-RU"/>
        </w:rPr>
        <w:t>ли</w:t>
      </w:r>
      <w:r w:rsidRPr="009671F5">
        <w:rPr>
          <w:lang w:val="ru-RU"/>
        </w:rPr>
        <w:t xml:space="preserve"> тяжелой </w:t>
      </w:r>
      <w:r w:rsidR="00EB4AC0" w:rsidRPr="009671F5">
        <w:rPr>
          <w:lang w:val="ru-RU"/>
        </w:rPr>
        <w:t>степени</w:t>
      </w:r>
      <w:r w:rsidR="000774A0" w:rsidRPr="009671F5">
        <w:rPr>
          <w:lang w:val="ru-RU"/>
        </w:rPr>
        <w:t xml:space="preserve"> </w:t>
      </w:r>
      <w:r w:rsidRPr="009671F5">
        <w:rPr>
          <w:lang w:val="ru-RU"/>
        </w:rPr>
        <w:t>(клиренс креатинина</w:t>
      </w:r>
      <w:r w:rsidR="000774A0" w:rsidRPr="009671F5">
        <w:rPr>
          <w:lang w:val="ru-RU"/>
        </w:rPr>
        <w:t xml:space="preserve"> </w:t>
      </w:r>
      <w:r w:rsidRPr="009671F5">
        <w:rPr>
          <w:lang w:val="ru-RU"/>
        </w:rPr>
        <w:t>&lt;</w:t>
      </w:r>
      <w:r w:rsidR="001E781F" w:rsidRPr="009671F5">
        <w:rPr>
          <w:lang w:val="ru-RU"/>
        </w:rPr>
        <w:t xml:space="preserve"> </w:t>
      </w:r>
      <w:r w:rsidRPr="009671F5">
        <w:rPr>
          <w:spacing w:val="2"/>
          <w:lang w:val="ru-RU"/>
        </w:rPr>
        <w:t>5</w:t>
      </w:r>
      <w:r w:rsidRPr="009671F5">
        <w:rPr>
          <w:lang w:val="ru-RU"/>
        </w:rPr>
        <w:t>0</w:t>
      </w:r>
      <w:r w:rsidR="000774A0" w:rsidRPr="009671F5">
        <w:rPr>
          <w:lang w:val="ru-RU"/>
        </w:rPr>
        <w:t xml:space="preserve"> </w:t>
      </w:r>
      <w:r w:rsidRPr="009671F5">
        <w:rPr>
          <w:spacing w:val="-2"/>
          <w:lang w:val="ru-RU"/>
        </w:rPr>
        <w:t>мл/мин</w:t>
      </w:r>
      <w:r w:rsidR="002C08D0" w:rsidRPr="009671F5">
        <w:rPr>
          <w:lang w:val="ru-RU"/>
        </w:rPr>
        <w:t>), поскольку таким пациентам</w:t>
      </w:r>
      <w:r w:rsidRPr="009671F5">
        <w:rPr>
          <w:spacing w:val="1"/>
          <w:lang w:val="ru-RU"/>
        </w:rPr>
        <w:t xml:space="preserve"> необходима </w:t>
      </w:r>
      <w:r w:rsidR="000774A0" w:rsidRPr="009671F5">
        <w:rPr>
          <w:spacing w:val="1"/>
          <w:lang w:val="ru-RU"/>
        </w:rPr>
        <w:t xml:space="preserve">коррекция </w:t>
      </w:r>
      <w:r w:rsidRPr="009671F5">
        <w:rPr>
          <w:spacing w:val="1"/>
          <w:lang w:val="ru-RU"/>
        </w:rPr>
        <w:t xml:space="preserve">интервала дозирования </w:t>
      </w:r>
      <w:r w:rsidRPr="009671F5">
        <w:rPr>
          <w:lang w:val="ru-RU"/>
        </w:rPr>
        <w:t>эмтрицитабина</w:t>
      </w:r>
      <w:r w:rsidRPr="009671F5">
        <w:rPr>
          <w:spacing w:val="-11"/>
          <w:lang w:val="ru-RU"/>
        </w:rPr>
        <w:t xml:space="preserve"> и </w:t>
      </w:r>
      <w:r w:rsidRPr="009671F5">
        <w:rPr>
          <w:lang w:val="ru-RU"/>
        </w:rPr>
        <w:t>тенофовира дизопроксила фумарата, что невозможно осуществить при использовании комбинированно</w:t>
      </w:r>
      <w:r w:rsidR="00AB462D">
        <w:rPr>
          <w:lang w:val="ru-RU"/>
        </w:rPr>
        <w:t>го</w:t>
      </w:r>
      <w:r w:rsidRPr="009671F5">
        <w:rPr>
          <w:lang w:val="ru-RU"/>
        </w:rPr>
        <w:t xml:space="preserve"> </w:t>
      </w:r>
      <w:r w:rsidR="009470A4" w:rsidRPr="009671F5">
        <w:rPr>
          <w:lang w:val="ru-RU"/>
        </w:rPr>
        <w:t>препарата</w:t>
      </w:r>
      <w:r w:rsidRPr="009671F5">
        <w:rPr>
          <w:lang w:val="ru-RU"/>
        </w:rPr>
        <w:t>.</w:t>
      </w:r>
    </w:p>
    <w:p w14:paraId="0F363CDF" w14:textId="77777777" w:rsidR="002C08D0" w:rsidRPr="009671F5" w:rsidRDefault="002C08D0" w:rsidP="00BE0898">
      <w:pPr>
        <w:widowControl w:val="0"/>
        <w:suppressAutoHyphens w:val="0"/>
        <w:autoSpaceDE w:val="0"/>
        <w:autoSpaceDN w:val="0"/>
        <w:adjustRightInd w:val="0"/>
        <w:spacing w:line="360" w:lineRule="auto"/>
        <w:ind w:right="-60"/>
        <w:jc w:val="both"/>
        <w:rPr>
          <w:i/>
          <w:iCs/>
          <w:spacing w:val="-11"/>
          <w:lang w:val="ru-RU"/>
        </w:rPr>
      </w:pPr>
      <w:r w:rsidRPr="009671F5">
        <w:rPr>
          <w:i/>
          <w:iCs/>
          <w:lang w:val="ru-RU"/>
        </w:rPr>
        <w:t>Н</w:t>
      </w:r>
      <w:r w:rsidR="00EE3477" w:rsidRPr="009671F5">
        <w:rPr>
          <w:i/>
          <w:iCs/>
          <w:lang w:val="ru-RU"/>
        </w:rPr>
        <w:t>арушение функции печени</w:t>
      </w:r>
    </w:p>
    <w:p w14:paraId="2EC9F7AD" w14:textId="77777777" w:rsidR="002C08D0"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Имеется ограниченная информация относительно использования препарата</w:t>
      </w:r>
      <w:r w:rsidRPr="009671F5">
        <w:rPr>
          <w:spacing w:val="-2"/>
          <w:lang w:val="ru-RU"/>
        </w:rPr>
        <w:t xml:space="preserve"> Эвиплера</w:t>
      </w:r>
      <w:r w:rsidR="003601BC" w:rsidRPr="009671F5">
        <w:rPr>
          <w:spacing w:val="-2"/>
          <w:lang w:val="ru-RU"/>
        </w:rPr>
        <w:t xml:space="preserve"> </w:t>
      </w:r>
      <w:r w:rsidRPr="009671F5">
        <w:rPr>
          <w:lang w:val="ru-RU"/>
        </w:rPr>
        <w:t xml:space="preserve">у пациентов с </w:t>
      </w:r>
      <w:r w:rsidR="00EB4AC0" w:rsidRPr="009671F5">
        <w:rPr>
          <w:lang w:val="ru-RU"/>
        </w:rPr>
        <w:t xml:space="preserve">нарушением функции печени </w:t>
      </w:r>
      <w:r w:rsidRPr="009671F5">
        <w:rPr>
          <w:lang w:val="ru-RU"/>
        </w:rPr>
        <w:t xml:space="preserve">легкой и </w:t>
      </w:r>
      <w:r w:rsidR="00D507CB" w:rsidRPr="009671F5">
        <w:rPr>
          <w:lang w:val="ru-RU"/>
        </w:rPr>
        <w:t xml:space="preserve">средней </w:t>
      </w:r>
      <w:r w:rsidR="00EB4AC0" w:rsidRPr="009671F5">
        <w:rPr>
          <w:lang w:val="ru-RU"/>
        </w:rPr>
        <w:t>степени</w:t>
      </w:r>
      <w:r w:rsidRPr="009671F5">
        <w:rPr>
          <w:lang w:val="ru-RU"/>
        </w:rPr>
        <w:t xml:space="preserve"> (</w:t>
      </w:r>
      <w:r w:rsidR="00654B0E" w:rsidRPr="009671F5">
        <w:rPr>
          <w:lang w:val="ru-RU"/>
        </w:rPr>
        <w:t>класс</w:t>
      </w:r>
      <w:r w:rsidR="002B12B9" w:rsidRPr="009671F5">
        <w:rPr>
          <w:lang w:val="ru-RU"/>
        </w:rPr>
        <w:t xml:space="preserve"> </w:t>
      </w:r>
      <w:r w:rsidRPr="009671F5">
        <w:rPr>
          <w:lang w:val="ru-RU"/>
        </w:rPr>
        <w:t xml:space="preserve">А и В по шкале Чайлд-Пью). Пациентам с </w:t>
      </w:r>
      <w:r w:rsidR="00EB4AC0" w:rsidRPr="009671F5">
        <w:rPr>
          <w:lang w:val="ru-RU"/>
        </w:rPr>
        <w:t xml:space="preserve">нарушением функции печени легкой и </w:t>
      </w:r>
      <w:r w:rsidR="00D507CB" w:rsidRPr="009671F5">
        <w:rPr>
          <w:lang w:val="ru-RU"/>
        </w:rPr>
        <w:t xml:space="preserve">средней </w:t>
      </w:r>
      <w:r w:rsidR="00EB4AC0" w:rsidRPr="009671F5">
        <w:rPr>
          <w:lang w:val="ru-RU"/>
        </w:rPr>
        <w:t>степени</w:t>
      </w:r>
      <w:r w:rsidRPr="009671F5">
        <w:rPr>
          <w:lang w:val="ru-RU"/>
        </w:rPr>
        <w:t xml:space="preserve"> не требуется </w:t>
      </w:r>
      <w:r w:rsidR="000774A0" w:rsidRPr="009671F5">
        <w:rPr>
          <w:lang w:val="ru-RU"/>
        </w:rPr>
        <w:t xml:space="preserve">коррекция </w:t>
      </w:r>
      <w:r w:rsidRPr="009671F5">
        <w:rPr>
          <w:lang w:val="ru-RU"/>
        </w:rPr>
        <w:t xml:space="preserve">дозы препарата Эвиплера. </w:t>
      </w:r>
      <w:r w:rsidR="002C08D0" w:rsidRPr="009671F5">
        <w:rPr>
          <w:lang w:val="ru-RU"/>
        </w:rPr>
        <w:t xml:space="preserve">Тем не менее, </w:t>
      </w:r>
      <w:r w:rsidR="001329E5" w:rsidRPr="009671F5">
        <w:rPr>
          <w:lang w:val="ru-RU"/>
        </w:rPr>
        <w:t>п</w:t>
      </w:r>
      <w:r w:rsidR="002C08D0" w:rsidRPr="009671F5">
        <w:rPr>
          <w:lang w:val="ru-RU"/>
        </w:rPr>
        <w:t>репарат</w:t>
      </w:r>
      <w:r w:rsidR="001676C8" w:rsidRPr="009671F5">
        <w:rPr>
          <w:lang w:val="ru-RU"/>
        </w:rPr>
        <w:t xml:space="preserve"> </w:t>
      </w:r>
      <w:r w:rsidRPr="009671F5">
        <w:rPr>
          <w:lang w:val="ru-RU"/>
        </w:rPr>
        <w:t xml:space="preserve">Эвиплера следует </w:t>
      </w:r>
      <w:r w:rsidR="001676C8" w:rsidRPr="009671F5">
        <w:rPr>
          <w:lang w:val="ru-RU"/>
        </w:rPr>
        <w:t xml:space="preserve">применять </w:t>
      </w:r>
      <w:r w:rsidRPr="009671F5">
        <w:rPr>
          <w:lang w:val="ru-RU"/>
        </w:rPr>
        <w:t>с осторожностью</w:t>
      </w:r>
      <w:r w:rsidR="001676C8" w:rsidRPr="009671F5">
        <w:rPr>
          <w:lang w:val="ru-RU"/>
        </w:rPr>
        <w:t xml:space="preserve"> у</w:t>
      </w:r>
      <w:r w:rsidRPr="009671F5">
        <w:rPr>
          <w:lang w:val="ru-RU"/>
        </w:rPr>
        <w:t xml:space="preserve"> пациент</w:t>
      </w:r>
      <w:r w:rsidR="001676C8" w:rsidRPr="009671F5">
        <w:rPr>
          <w:lang w:val="ru-RU"/>
        </w:rPr>
        <w:t>ов</w:t>
      </w:r>
      <w:r w:rsidRPr="009671F5">
        <w:rPr>
          <w:lang w:val="ru-RU"/>
        </w:rPr>
        <w:t xml:space="preserve"> с </w:t>
      </w:r>
      <w:r w:rsidR="00EB4AC0" w:rsidRPr="009671F5">
        <w:rPr>
          <w:lang w:val="ru-RU"/>
        </w:rPr>
        <w:t xml:space="preserve">нарушением функции печени </w:t>
      </w:r>
      <w:r w:rsidR="00D507CB" w:rsidRPr="009671F5">
        <w:rPr>
          <w:lang w:val="ru-RU"/>
        </w:rPr>
        <w:t xml:space="preserve">средней </w:t>
      </w:r>
      <w:r w:rsidR="00EB4AC0" w:rsidRPr="009671F5">
        <w:rPr>
          <w:lang w:val="ru-RU"/>
        </w:rPr>
        <w:t>степени</w:t>
      </w:r>
      <w:r w:rsidRPr="009671F5">
        <w:rPr>
          <w:lang w:val="ru-RU"/>
        </w:rPr>
        <w:t xml:space="preserve">. </w:t>
      </w:r>
    </w:p>
    <w:p w14:paraId="152F7853" w14:textId="77777777" w:rsidR="00EE3477" w:rsidRPr="009671F5"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t xml:space="preserve">Препарат Эвиплера не изучался у пациентов с </w:t>
      </w:r>
      <w:r w:rsidR="00EB4AC0" w:rsidRPr="009671F5">
        <w:rPr>
          <w:lang w:val="ru-RU"/>
        </w:rPr>
        <w:t>нарушением функции печени тяжелой</w:t>
      </w:r>
      <w:r w:rsidR="001676C8" w:rsidRPr="009671F5">
        <w:rPr>
          <w:lang w:val="ru-RU"/>
        </w:rPr>
        <w:t xml:space="preserve"> </w:t>
      </w:r>
      <w:r w:rsidR="00EB4AC0" w:rsidRPr="009671F5">
        <w:rPr>
          <w:lang w:val="ru-RU"/>
        </w:rPr>
        <w:t>степени</w:t>
      </w:r>
      <w:r w:rsidRPr="009671F5">
        <w:rPr>
          <w:lang w:val="ru-RU"/>
        </w:rPr>
        <w:t xml:space="preserve"> (</w:t>
      </w:r>
      <w:r w:rsidR="00654B0E" w:rsidRPr="009671F5">
        <w:rPr>
          <w:lang w:val="ru-RU"/>
        </w:rPr>
        <w:t>класс</w:t>
      </w:r>
      <w:r w:rsidR="001676C8" w:rsidRPr="009671F5">
        <w:rPr>
          <w:lang w:val="ru-RU"/>
        </w:rPr>
        <w:t xml:space="preserve"> </w:t>
      </w:r>
      <w:r w:rsidRPr="009671F5">
        <w:rPr>
          <w:lang w:val="ru-RU"/>
        </w:rPr>
        <w:t xml:space="preserve">С по шкале </w:t>
      </w:r>
      <w:r w:rsidR="00C9003C" w:rsidRPr="009671F5">
        <w:rPr>
          <w:lang w:val="ru-RU"/>
        </w:rPr>
        <w:t>Чайлд-Пью</w:t>
      </w:r>
      <w:r w:rsidRPr="009671F5">
        <w:rPr>
          <w:lang w:val="ru-RU"/>
        </w:rPr>
        <w:t>).</w:t>
      </w:r>
      <w:r w:rsidR="001676C8" w:rsidRPr="009671F5">
        <w:rPr>
          <w:lang w:val="ru-RU"/>
        </w:rPr>
        <w:t xml:space="preserve"> </w:t>
      </w:r>
      <w:r w:rsidRPr="009671F5">
        <w:rPr>
          <w:lang w:val="ru-RU"/>
        </w:rPr>
        <w:t xml:space="preserve">Поэтому его </w:t>
      </w:r>
      <w:r w:rsidR="001676C8" w:rsidRPr="009671F5">
        <w:rPr>
          <w:lang w:val="ru-RU"/>
        </w:rPr>
        <w:t xml:space="preserve">применение у </w:t>
      </w:r>
      <w:r w:rsidR="00053BB4" w:rsidRPr="009671F5">
        <w:rPr>
          <w:lang w:val="ru-RU"/>
        </w:rPr>
        <w:t>этой групп</w:t>
      </w:r>
      <w:r w:rsidR="001676C8" w:rsidRPr="009671F5">
        <w:rPr>
          <w:lang w:val="ru-RU"/>
        </w:rPr>
        <w:t>ы</w:t>
      </w:r>
      <w:r w:rsidR="00053BB4" w:rsidRPr="009671F5">
        <w:rPr>
          <w:lang w:val="ru-RU"/>
        </w:rPr>
        <w:t xml:space="preserve"> пациентов</w:t>
      </w:r>
      <w:r w:rsidR="005D46C2" w:rsidRPr="009671F5">
        <w:rPr>
          <w:lang w:val="ru-RU"/>
        </w:rPr>
        <w:t xml:space="preserve"> противопоказано</w:t>
      </w:r>
      <w:r w:rsidRPr="009671F5">
        <w:rPr>
          <w:lang w:val="ru-RU"/>
        </w:rPr>
        <w:t>.</w:t>
      </w:r>
    </w:p>
    <w:p w14:paraId="5927BEC6" w14:textId="77777777" w:rsidR="00EE3477" w:rsidRPr="009671F5" w:rsidRDefault="00053BB4" w:rsidP="00BE0898">
      <w:pPr>
        <w:widowControl w:val="0"/>
        <w:suppressAutoHyphens w:val="0"/>
        <w:autoSpaceDE w:val="0"/>
        <w:autoSpaceDN w:val="0"/>
        <w:adjustRightInd w:val="0"/>
        <w:spacing w:line="360" w:lineRule="auto"/>
        <w:ind w:right="-60"/>
        <w:jc w:val="both"/>
        <w:rPr>
          <w:lang w:val="ru-RU"/>
        </w:rPr>
      </w:pPr>
      <w:r w:rsidRPr="009671F5">
        <w:rPr>
          <w:lang w:val="ru-RU"/>
        </w:rPr>
        <w:t>В случае отмены препарата</w:t>
      </w:r>
      <w:r w:rsidR="00EE3477" w:rsidRPr="009671F5">
        <w:rPr>
          <w:lang w:val="ru-RU"/>
        </w:rPr>
        <w:t xml:space="preserve"> у пациентов с ВИЧ-инфекцией и с сопутствующим гепатитом</w:t>
      </w:r>
      <w:r w:rsidR="003601BC" w:rsidRPr="009671F5">
        <w:rPr>
          <w:lang w:val="ru-RU"/>
        </w:rPr>
        <w:t xml:space="preserve"> </w:t>
      </w:r>
      <w:r w:rsidR="00EE3477" w:rsidRPr="009671F5">
        <w:rPr>
          <w:lang w:val="ru-RU"/>
        </w:rPr>
        <w:t>B,</w:t>
      </w:r>
      <w:r w:rsidR="003601BC" w:rsidRPr="009671F5">
        <w:rPr>
          <w:lang w:val="ru-RU"/>
        </w:rPr>
        <w:t xml:space="preserve"> </w:t>
      </w:r>
      <w:r w:rsidR="00EE3477" w:rsidRPr="009671F5">
        <w:rPr>
          <w:lang w:val="ru-RU"/>
        </w:rPr>
        <w:t xml:space="preserve">состояние </w:t>
      </w:r>
      <w:r w:rsidR="00F212E8" w:rsidRPr="009671F5">
        <w:rPr>
          <w:lang w:val="ru-RU"/>
        </w:rPr>
        <w:t>пациентов</w:t>
      </w:r>
      <w:r w:rsidR="00EE3477" w:rsidRPr="009671F5">
        <w:rPr>
          <w:lang w:val="ru-RU"/>
        </w:rPr>
        <w:t xml:space="preserve"> должно тщательно контролироваться на предмет выявления признаков обострения гепатита.</w:t>
      </w:r>
    </w:p>
    <w:p w14:paraId="64CE9BBA" w14:textId="77777777" w:rsidR="002C08D0" w:rsidRPr="009671F5" w:rsidRDefault="00EE3477" w:rsidP="00BE0898">
      <w:pPr>
        <w:widowControl w:val="0"/>
        <w:suppressAutoHyphens w:val="0"/>
        <w:autoSpaceDE w:val="0"/>
        <w:autoSpaceDN w:val="0"/>
        <w:adjustRightInd w:val="0"/>
        <w:spacing w:line="360" w:lineRule="auto"/>
        <w:ind w:right="-60"/>
        <w:jc w:val="both"/>
        <w:rPr>
          <w:i/>
          <w:iCs/>
          <w:spacing w:val="-10"/>
          <w:lang w:val="ru-RU"/>
        </w:rPr>
      </w:pPr>
      <w:r w:rsidRPr="009671F5">
        <w:rPr>
          <w:i/>
          <w:iCs/>
          <w:lang w:val="ru-RU"/>
        </w:rPr>
        <w:t>Дети</w:t>
      </w:r>
      <w:r w:rsidR="000A16D4" w:rsidRPr="009671F5">
        <w:rPr>
          <w:i/>
          <w:iCs/>
          <w:lang w:val="ru-RU"/>
        </w:rPr>
        <w:t xml:space="preserve"> (в возрасте менее 12 лет)</w:t>
      </w:r>
    </w:p>
    <w:p w14:paraId="65391AB1" w14:textId="30BFA926" w:rsidR="00EE3477" w:rsidRDefault="00EE3477" w:rsidP="00BE0898">
      <w:pPr>
        <w:widowControl w:val="0"/>
        <w:suppressAutoHyphens w:val="0"/>
        <w:autoSpaceDE w:val="0"/>
        <w:autoSpaceDN w:val="0"/>
        <w:adjustRightInd w:val="0"/>
        <w:spacing w:line="360" w:lineRule="auto"/>
        <w:ind w:right="-60"/>
        <w:jc w:val="both"/>
        <w:rPr>
          <w:lang w:val="ru-RU"/>
        </w:rPr>
      </w:pPr>
      <w:r w:rsidRPr="009671F5">
        <w:rPr>
          <w:lang w:val="ru-RU"/>
        </w:rPr>
        <w:lastRenderedPageBreak/>
        <w:t xml:space="preserve">Безопасность и эффективность </w:t>
      </w:r>
      <w:r w:rsidR="000A16D4" w:rsidRPr="009671F5">
        <w:rPr>
          <w:lang w:val="ru-RU"/>
        </w:rPr>
        <w:t>применения</w:t>
      </w:r>
      <w:r w:rsidRPr="009671F5">
        <w:rPr>
          <w:lang w:val="ru-RU"/>
        </w:rPr>
        <w:t xml:space="preserve"> препарата</w:t>
      </w:r>
      <w:r w:rsidRPr="009671F5">
        <w:rPr>
          <w:spacing w:val="-2"/>
          <w:lang w:val="ru-RU"/>
        </w:rPr>
        <w:t xml:space="preserve"> Эвиплера</w:t>
      </w:r>
      <w:r w:rsidR="003601BC" w:rsidRPr="009671F5">
        <w:rPr>
          <w:spacing w:val="-2"/>
          <w:lang w:val="ru-RU"/>
        </w:rPr>
        <w:t xml:space="preserve"> </w:t>
      </w:r>
      <w:r w:rsidRPr="009671F5">
        <w:rPr>
          <w:lang w:val="ru-RU"/>
        </w:rPr>
        <w:t xml:space="preserve">у детей </w:t>
      </w:r>
      <w:r w:rsidR="000A16D4" w:rsidRPr="009671F5">
        <w:rPr>
          <w:lang w:val="ru-RU"/>
        </w:rPr>
        <w:t>в возрасте менее 12</w:t>
      </w:r>
      <w:r w:rsidRPr="009671F5">
        <w:rPr>
          <w:lang w:val="ru-RU"/>
        </w:rPr>
        <w:t xml:space="preserve"> лет</w:t>
      </w:r>
      <w:r w:rsidR="000A16D4" w:rsidRPr="009671F5">
        <w:rPr>
          <w:lang w:val="ru-RU"/>
        </w:rPr>
        <w:t xml:space="preserve"> и у детей с массой тела менее 35 кг</w:t>
      </w:r>
      <w:r w:rsidRPr="009671F5">
        <w:rPr>
          <w:lang w:val="ru-RU"/>
        </w:rPr>
        <w:t xml:space="preserve"> не установлен</w:t>
      </w:r>
      <w:r w:rsidR="000A16D4" w:rsidRPr="009671F5">
        <w:rPr>
          <w:lang w:val="ru-RU"/>
        </w:rPr>
        <w:t>ы</w:t>
      </w:r>
      <w:r w:rsidRPr="009671F5">
        <w:rPr>
          <w:lang w:val="ru-RU"/>
        </w:rPr>
        <w:t xml:space="preserve">. </w:t>
      </w:r>
    </w:p>
    <w:p w14:paraId="22D160A3" w14:textId="6CE3F602" w:rsidR="005A38C2" w:rsidRDefault="005A38C2" w:rsidP="00BE0898">
      <w:pPr>
        <w:widowControl w:val="0"/>
        <w:suppressAutoHyphens w:val="0"/>
        <w:autoSpaceDE w:val="0"/>
        <w:autoSpaceDN w:val="0"/>
        <w:adjustRightInd w:val="0"/>
        <w:spacing w:line="360" w:lineRule="auto"/>
        <w:ind w:right="-60"/>
        <w:jc w:val="both"/>
        <w:rPr>
          <w:i/>
          <w:lang w:val="ru-RU"/>
        </w:rPr>
      </w:pPr>
      <w:r w:rsidRPr="00FA5121">
        <w:rPr>
          <w:i/>
          <w:lang w:val="ru-RU"/>
        </w:rPr>
        <w:t>Беременность</w:t>
      </w:r>
    </w:p>
    <w:p w14:paraId="0061979A" w14:textId="650CA468" w:rsidR="00022F76" w:rsidRPr="00022F76" w:rsidRDefault="00022F76" w:rsidP="00BE0898">
      <w:pPr>
        <w:widowControl w:val="0"/>
        <w:suppressAutoHyphens w:val="0"/>
        <w:autoSpaceDE w:val="0"/>
        <w:autoSpaceDN w:val="0"/>
        <w:adjustRightInd w:val="0"/>
        <w:spacing w:line="360" w:lineRule="auto"/>
        <w:ind w:right="-60"/>
        <w:jc w:val="both"/>
        <w:rPr>
          <w:lang w:val="ru-RU"/>
        </w:rPr>
      </w:pPr>
      <w:r>
        <w:rPr>
          <w:lang w:val="ru-RU"/>
        </w:rPr>
        <w:t>При применении во время беременности было отмечено снижение концентрации рилпивирина (одного из компонентов препарата Эвиплера)</w:t>
      </w:r>
      <w:r w:rsidR="00C808FD">
        <w:rPr>
          <w:lang w:val="ru-RU"/>
        </w:rPr>
        <w:t>,</w:t>
      </w:r>
      <w:r w:rsidR="00C808FD" w:rsidRPr="006F1EF4">
        <w:rPr>
          <w:lang w:val="ru-RU"/>
        </w:rPr>
        <w:t xml:space="preserve"> поэтому вирусная нагрузка должна тщательно контролироваться</w:t>
      </w:r>
      <w:r w:rsidRPr="006F1EF4">
        <w:rPr>
          <w:lang w:val="ru-RU"/>
        </w:rPr>
        <w:t>.</w:t>
      </w:r>
      <w:r>
        <w:rPr>
          <w:lang w:val="ru-RU"/>
        </w:rPr>
        <w:t xml:space="preserve"> В качестве альтернативы следует рассмотреть переход на другой режим антиретровирусной терапии.</w:t>
      </w:r>
    </w:p>
    <w:p w14:paraId="5AC1D642" w14:textId="77777777" w:rsidR="00E379BD" w:rsidRPr="009671F5" w:rsidRDefault="00E379BD" w:rsidP="00BE0898">
      <w:pPr>
        <w:widowControl w:val="0"/>
        <w:suppressAutoHyphens w:val="0"/>
        <w:spacing w:line="360" w:lineRule="auto"/>
        <w:jc w:val="both"/>
        <w:rPr>
          <w:shd w:val="clear" w:color="auto" w:fill="FFFFFF"/>
          <w:lang w:val="ru-RU"/>
        </w:rPr>
      </w:pPr>
    </w:p>
    <w:p w14:paraId="594599A3" w14:textId="77777777" w:rsidR="00BA27A5" w:rsidRPr="009671F5" w:rsidRDefault="00BA27A5" w:rsidP="00BE0898">
      <w:pPr>
        <w:pStyle w:val="Heading4"/>
        <w:keepNext w:val="0"/>
        <w:widowControl w:val="0"/>
        <w:numPr>
          <w:ilvl w:val="0"/>
          <w:numId w:val="0"/>
        </w:numPr>
        <w:suppressAutoHyphens w:val="0"/>
        <w:spacing w:line="360" w:lineRule="auto"/>
        <w:rPr>
          <w:rFonts w:ascii="Times New Roman" w:hAnsi="Times New Roman" w:cs="Times New Roman"/>
          <w:shd w:val="clear" w:color="auto" w:fill="FFFFFF"/>
        </w:rPr>
      </w:pPr>
      <w:r w:rsidRPr="009671F5">
        <w:rPr>
          <w:rFonts w:ascii="Times New Roman" w:hAnsi="Times New Roman" w:cs="Times New Roman"/>
          <w:shd w:val="clear" w:color="auto" w:fill="FFFFFF"/>
        </w:rPr>
        <w:t>Побочн</w:t>
      </w:r>
      <w:r w:rsidR="00DD1346" w:rsidRPr="009671F5">
        <w:rPr>
          <w:rFonts w:ascii="Times New Roman" w:hAnsi="Times New Roman" w:cs="Times New Roman"/>
          <w:shd w:val="clear" w:color="auto" w:fill="FFFFFF"/>
        </w:rPr>
        <w:t>ое действие</w:t>
      </w:r>
    </w:p>
    <w:p w14:paraId="16BE3C52" w14:textId="79DF20E3" w:rsidR="00044145" w:rsidRPr="00FA5121" w:rsidRDefault="002A455A" w:rsidP="00BE0898">
      <w:pPr>
        <w:widowControl w:val="0"/>
        <w:suppressAutoHyphens w:val="0"/>
        <w:spacing w:line="360" w:lineRule="auto"/>
        <w:jc w:val="both"/>
        <w:rPr>
          <w:u w:val="single"/>
          <w:shd w:val="clear" w:color="auto" w:fill="FFFFFF"/>
          <w:lang w:val="ru-RU"/>
        </w:rPr>
      </w:pPr>
      <w:r w:rsidRPr="00FA5121">
        <w:rPr>
          <w:u w:val="single"/>
          <w:shd w:val="clear" w:color="auto" w:fill="FFFFFF"/>
          <w:lang w:val="ru-RU"/>
        </w:rPr>
        <w:t>Резюме профиля безопасности</w:t>
      </w:r>
    </w:p>
    <w:p w14:paraId="5E23DF20" w14:textId="5C6FAC4F" w:rsidR="00E379BD" w:rsidRPr="005873AB" w:rsidRDefault="002A455A" w:rsidP="00BE0898">
      <w:pPr>
        <w:widowControl w:val="0"/>
        <w:suppressAutoHyphens w:val="0"/>
        <w:spacing w:line="360" w:lineRule="auto"/>
        <w:jc w:val="both"/>
        <w:rPr>
          <w:shd w:val="clear" w:color="auto" w:fill="FFFFFF"/>
          <w:lang w:val="ru-RU"/>
        </w:rPr>
      </w:pPr>
      <w:r>
        <w:rPr>
          <w:shd w:val="clear" w:color="auto" w:fill="FFFFFF"/>
          <w:lang w:val="ru-RU"/>
        </w:rPr>
        <w:t>Комбинация эмтрицитабина, рилпивирина и тенофовира дизопроксила при применении отдельных компонентов изучалась у пациентов, р</w:t>
      </w:r>
      <w:r w:rsidR="008D310C">
        <w:rPr>
          <w:shd w:val="clear" w:color="auto" w:fill="FFFFFF"/>
          <w:lang w:val="ru-RU"/>
        </w:rPr>
        <w:t>а</w:t>
      </w:r>
      <w:r>
        <w:rPr>
          <w:shd w:val="clear" w:color="auto" w:fill="FFFFFF"/>
          <w:lang w:val="ru-RU"/>
        </w:rPr>
        <w:t>нее не принимавших антиретровирусную терапию (исследования фазы 3 С209 и  С215). Режим приема «в одной т</w:t>
      </w:r>
      <w:r w:rsidR="003B652D">
        <w:rPr>
          <w:shd w:val="clear" w:color="auto" w:fill="FFFFFF"/>
          <w:lang w:val="ru-RU"/>
        </w:rPr>
        <w:t>а</w:t>
      </w:r>
      <w:r>
        <w:rPr>
          <w:shd w:val="clear" w:color="auto" w:fill="FFFFFF"/>
          <w:lang w:val="ru-RU"/>
        </w:rPr>
        <w:t>блетке» (</w:t>
      </w:r>
      <w:proofErr w:type="spellStart"/>
      <w:r>
        <w:rPr>
          <w:shd w:val="clear" w:color="auto" w:fill="FFFFFF"/>
          <w:lang w:val="ru-RU"/>
        </w:rPr>
        <w:t>Эвиплера</w:t>
      </w:r>
      <w:proofErr w:type="spellEnd"/>
      <w:r>
        <w:rPr>
          <w:shd w:val="clear" w:color="auto" w:fill="FFFFFF"/>
          <w:lang w:val="ru-RU"/>
        </w:rPr>
        <w:t xml:space="preserve">) изучался у пациентов с вирусологической супрессией, </w:t>
      </w:r>
      <w:r w:rsidR="001601BD">
        <w:rPr>
          <w:shd w:val="clear" w:color="auto" w:fill="FFFFFF"/>
          <w:lang w:val="ru-RU"/>
        </w:rPr>
        <w:t xml:space="preserve">которые были переведены с режима, содержащего ингибитор протеазы, усиленный ритонавиром, (исследование фазы 3 </w:t>
      </w:r>
      <w:r w:rsidR="001601BD">
        <w:rPr>
          <w:shd w:val="clear" w:color="auto" w:fill="FFFFFF"/>
        </w:rPr>
        <w:t>GS</w:t>
      </w:r>
      <w:r w:rsidR="001601BD" w:rsidRPr="005873AB">
        <w:rPr>
          <w:shd w:val="clear" w:color="auto" w:fill="FFFFFF"/>
          <w:lang w:val="ru-RU"/>
        </w:rPr>
        <w:t>-</w:t>
      </w:r>
      <w:r w:rsidR="001601BD">
        <w:rPr>
          <w:shd w:val="clear" w:color="auto" w:fill="FFFFFF"/>
        </w:rPr>
        <w:t>US</w:t>
      </w:r>
      <w:r w:rsidR="001601BD" w:rsidRPr="005873AB">
        <w:rPr>
          <w:shd w:val="clear" w:color="auto" w:fill="FFFFFF"/>
          <w:lang w:val="ru-RU"/>
        </w:rPr>
        <w:t>-</w:t>
      </w:r>
      <w:proofErr w:type="gramStart"/>
      <w:r w:rsidR="001601BD" w:rsidRPr="005873AB">
        <w:rPr>
          <w:shd w:val="clear" w:color="auto" w:fill="FFFFFF"/>
          <w:lang w:val="ru-RU"/>
        </w:rPr>
        <w:t>264-01</w:t>
      </w:r>
      <w:r w:rsidR="00C808FD">
        <w:rPr>
          <w:shd w:val="clear" w:color="auto" w:fill="FFFFFF"/>
          <w:lang w:val="ru-RU"/>
        </w:rPr>
        <w:t>06</w:t>
      </w:r>
      <w:proofErr w:type="gramEnd"/>
      <w:r w:rsidR="001601BD" w:rsidRPr="005873AB">
        <w:rPr>
          <w:shd w:val="clear" w:color="auto" w:fill="FFFFFF"/>
          <w:lang w:val="ru-RU"/>
        </w:rPr>
        <w:t>)</w:t>
      </w:r>
      <w:r w:rsidR="00C808FD">
        <w:rPr>
          <w:shd w:val="clear" w:color="auto" w:fill="FFFFFF"/>
          <w:lang w:val="ru-RU"/>
        </w:rPr>
        <w:t xml:space="preserve"> или </w:t>
      </w:r>
      <w:proofErr w:type="spellStart"/>
      <w:r w:rsidR="00C808FD">
        <w:rPr>
          <w:shd w:val="clear" w:color="auto" w:fill="FFFFFF"/>
          <w:lang w:val="ru-RU"/>
        </w:rPr>
        <w:t>эфавиренз</w:t>
      </w:r>
      <w:proofErr w:type="spellEnd"/>
      <w:r w:rsidR="00C808FD" w:rsidRPr="005873AB">
        <w:rPr>
          <w:shd w:val="clear" w:color="auto" w:fill="FFFFFF"/>
          <w:lang w:val="ru-RU"/>
        </w:rPr>
        <w:t xml:space="preserve"> /</w:t>
      </w:r>
      <w:r w:rsidR="00C808FD">
        <w:rPr>
          <w:shd w:val="clear" w:color="auto" w:fill="FFFFFF"/>
          <w:lang w:val="ru-RU"/>
        </w:rPr>
        <w:t xml:space="preserve"> </w:t>
      </w:r>
      <w:proofErr w:type="spellStart"/>
      <w:r w:rsidR="00C808FD">
        <w:rPr>
          <w:shd w:val="clear" w:color="auto" w:fill="FFFFFF"/>
          <w:lang w:val="ru-RU"/>
        </w:rPr>
        <w:t>эмтрицитабин</w:t>
      </w:r>
      <w:proofErr w:type="spellEnd"/>
      <w:r w:rsidR="00C808FD">
        <w:rPr>
          <w:shd w:val="clear" w:color="auto" w:fill="FFFFFF"/>
          <w:lang w:val="ru-RU"/>
        </w:rPr>
        <w:t xml:space="preserve"> </w:t>
      </w:r>
      <w:r w:rsidR="00C808FD" w:rsidRPr="005873AB">
        <w:rPr>
          <w:shd w:val="clear" w:color="auto" w:fill="FFFFFF"/>
          <w:lang w:val="ru-RU"/>
        </w:rPr>
        <w:t xml:space="preserve">/ </w:t>
      </w:r>
      <w:proofErr w:type="spellStart"/>
      <w:r w:rsidR="00C808FD">
        <w:rPr>
          <w:shd w:val="clear" w:color="auto" w:fill="FFFFFF"/>
          <w:lang w:val="ru-RU"/>
        </w:rPr>
        <w:t>тенофовира</w:t>
      </w:r>
      <w:proofErr w:type="spellEnd"/>
      <w:r w:rsidR="00C808FD">
        <w:rPr>
          <w:shd w:val="clear" w:color="auto" w:fill="FFFFFF"/>
          <w:lang w:val="ru-RU"/>
        </w:rPr>
        <w:t xml:space="preserve"> </w:t>
      </w:r>
      <w:proofErr w:type="spellStart"/>
      <w:r w:rsidR="00C808FD">
        <w:rPr>
          <w:shd w:val="clear" w:color="auto" w:fill="FFFFFF"/>
          <w:lang w:val="ru-RU"/>
        </w:rPr>
        <w:t>дизопроксил</w:t>
      </w:r>
      <w:proofErr w:type="spellEnd"/>
      <w:r w:rsidR="00C808FD">
        <w:rPr>
          <w:shd w:val="clear" w:color="auto" w:fill="FFFFFF"/>
          <w:lang w:val="ru-RU"/>
        </w:rPr>
        <w:t xml:space="preserve"> (исследование фазы 2Б </w:t>
      </w:r>
      <w:r w:rsidR="00C808FD">
        <w:rPr>
          <w:shd w:val="clear" w:color="auto" w:fill="FFFFFF"/>
        </w:rPr>
        <w:t>GS</w:t>
      </w:r>
      <w:r w:rsidR="00C808FD" w:rsidRPr="005873AB">
        <w:rPr>
          <w:shd w:val="clear" w:color="auto" w:fill="FFFFFF"/>
          <w:lang w:val="ru-RU"/>
        </w:rPr>
        <w:t>-</w:t>
      </w:r>
      <w:r w:rsidR="00C808FD">
        <w:rPr>
          <w:shd w:val="clear" w:color="auto" w:fill="FFFFFF"/>
        </w:rPr>
        <w:t>US</w:t>
      </w:r>
      <w:r w:rsidR="00C808FD" w:rsidRPr="005873AB">
        <w:rPr>
          <w:shd w:val="clear" w:color="auto" w:fill="FFFFFF"/>
          <w:lang w:val="ru-RU"/>
        </w:rPr>
        <w:t>-264</w:t>
      </w:r>
      <w:r w:rsidR="00C808FD">
        <w:rPr>
          <w:shd w:val="clear" w:color="auto" w:fill="FFFFFF"/>
          <w:lang w:val="ru-RU"/>
        </w:rPr>
        <w:t>-0111)</w:t>
      </w:r>
      <w:r w:rsidR="001601BD" w:rsidRPr="005873AB">
        <w:rPr>
          <w:shd w:val="clear" w:color="auto" w:fill="FFFFFF"/>
          <w:lang w:val="ru-RU"/>
        </w:rPr>
        <w:t xml:space="preserve">. </w:t>
      </w:r>
      <w:r w:rsidR="00E379BD" w:rsidRPr="009671F5">
        <w:rPr>
          <w:shd w:val="clear" w:color="auto" w:fill="FFFFFF"/>
          <w:lang w:val="ru-RU"/>
        </w:rPr>
        <w:t xml:space="preserve">Наиболее часто регистрировавшимися </w:t>
      </w:r>
      <w:r w:rsidR="00FB1BCE" w:rsidRPr="009671F5">
        <w:rPr>
          <w:shd w:val="clear" w:color="auto" w:fill="FFFFFF"/>
          <w:lang w:val="ru-RU"/>
        </w:rPr>
        <w:t>побочными</w:t>
      </w:r>
      <w:r w:rsidR="003601BC" w:rsidRPr="009671F5">
        <w:rPr>
          <w:shd w:val="clear" w:color="auto" w:fill="FFFFFF"/>
          <w:lang w:val="ru-RU"/>
        </w:rPr>
        <w:t xml:space="preserve"> </w:t>
      </w:r>
      <w:r w:rsidR="00E379BD" w:rsidRPr="009671F5">
        <w:rPr>
          <w:shd w:val="clear" w:color="auto" w:fill="FFFFFF"/>
          <w:lang w:val="ru-RU"/>
        </w:rPr>
        <w:t>реакциями</w:t>
      </w:r>
      <w:r w:rsidR="001601BD" w:rsidRPr="005873AB">
        <w:rPr>
          <w:shd w:val="clear" w:color="auto" w:fill="FFFFFF"/>
          <w:lang w:val="ru-RU"/>
        </w:rPr>
        <w:t xml:space="preserve"> </w:t>
      </w:r>
      <w:r w:rsidR="001601BD">
        <w:rPr>
          <w:shd w:val="clear" w:color="auto" w:fill="FFFFFF"/>
          <w:lang w:val="ru-RU"/>
        </w:rPr>
        <w:t>у пациентов, ранее не принимавших антиретровирусную терапию</w:t>
      </w:r>
      <w:r w:rsidR="00EE31E8">
        <w:rPr>
          <w:shd w:val="clear" w:color="auto" w:fill="FFFFFF"/>
          <w:lang w:val="ru-RU"/>
        </w:rPr>
        <w:t xml:space="preserve"> и,</w:t>
      </w:r>
      <w:r w:rsidR="00E379BD" w:rsidRPr="009671F5">
        <w:rPr>
          <w:shd w:val="clear" w:color="auto" w:fill="FFFFFF"/>
          <w:lang w:val="ru-RU"/>
        </w:rPr>
        <w:t xml:space="preserve"> вероятно</w:t>
      </w:r>
      <w:r w:rsidR="00EE31E8">
        <w:rPr>
          <w:shd w:val="clear" w:color="auto" w:fill="FFFFFF"/>
          <w:lang w:val="ru-RU"/>
        </w:rPr>
        <w:t>,</w:t>
      </w:r>
      <w:r w:rsidR="00E379BD" w:rsidRPr="009671F5">
        <w:rPr>
          <w:shd w:val="clear" w:color="auto" w:fill="FFFFFF"/>
          <w:lang w:val="ru-RU"/>
        </w:rPr>
        <w:t xml:space="preserve"> связанными с приемом рилпивирина гидрохлорида, эмтрицитабина, тенофовир</w:t>
      </w:r>
      <w:r w:rsidR="00FB1BCE" w:rsidRPr="009671F5">
        <w:rPr>
          <w:shd w:val="clear" w:color="auto" w:fill="FFFFFF"/>
          <w:lang w:val="ru-RU"/>
        </w:rPr>
        <w:t>а</w:t>
      </w:r>
      <w:r w:rsidR="00E379BD" w:rsidRPr="009671F5">
        <w:rPr>
          <w:shd w:val="clear" w:color="auto" w:fill="FFFFFF"/>
          <w:lang w:val="ru-RU"/>
        </w:rPr>
        <w:t xml:space="preserve"> дизопроксила, были тошнота (9%), головокружение (8%), необычные сновидения (</w:t>
      </w:r>
      <w:r w:rsidR="001D3D57">
        <w:rPr>
          <w:shd w:val="clear" w:color="auto" w:fill="FFFFFF"/>
          <w:lang w:val="ru-RU"/>
        </w:rPr>
        <w:t>8</w:t>
      </w:r>
      <w:r w:rsidR="00E379BD" w:rsidRPr="009671F5">
        <w:rPr>
          <w:shd w:val="clear" w:color="auto" w:fill="FFFFFF"/>
          <w:lang w:val="ru-RU"/>
        </w:rPr>
        <w:t>%), головная боль (6%), диарея (5%) и бессонница (5%)</w:t>
      </w:r>
      <w:r w:rsidR="001601BD">
        <w:rPr>
          <w:shd w:val="clear" w:color="auto" w:fill="FFFFFF"/>
          <w:lang w:val="ru-RU"/>
        </w:rPr>
        <w:t xml:space="preserve"> (объединенные данные</w:t>
      </w:r>
      <w:r w:rsidR="00EE31E8">
        <w:rPr>
          <w:shd w:val="clear" w:color="auto" w:fill="FFFFFF"/>
          <w:lang w:val="ru-RU"/>
        </w:rPr>
        <w:t xml:space="preserve"> </w:t>
      </w:r>
      <w:r w:rsidR="008D310C">
        <w:rPr>
          <w:shd w:val="clear" w:color="auto" w:fill="FFFFFF"/>
          <w:lang w:val="ru-RU"/>
        </w:rPr>
        <w:t xml:space="preserve">исследований </w:t>
      </w:r>
      <w:proofErr w:type="gramStart"/>
      <w:r w:rsidR="008D310C">
        <w:rPr>
          <w:shd w:val="clear" w:color="auto" w:fill="FFFFFF"/>
          <w:lang w:val="ru-RU"/>
        </w:rPr>
        <w:t>3-ей</w:t>
      </w:r>
      <w:proofErr w:type="gramEnd"/>
      <w:r w:rsidR="001601BD">
        <w:rPr>
          <w:shd w:val="clear" w:color="auto" w:fill="FFFFFF"/>
          <w:lang w:val="ru-RU"/>
        </w:rPr>
        <w:t xml:space="preserve"> фазы С209 и С215)</w:t>
      </w:r>
      <w:r w:rsidR="00E379BD" w:rsidRPr="009671F5">
        <w:rPr>
          <w:shd w:val="clear" w:color="auto" w:fill="FFFFFF"/>
          <w:lang w:val="ru-RU"/>
        </w:rPr>
        <w:t xml:space="preserve">. </w:t>
      </w:r>
      <w:r w:rsidR="001601BD">
        <w:rPr>
          <w:shd w:val="clear" w:color="auto" w:fill="FFFFFF"/>
          <w:lang w:val="ru-RU"/>
        </w:rPr>
        <w:t>У пациентов</w:t>
      </w:r>
      <w:r w:rsidR="00EE31E8">
        <w:rPr>
          <w:shd w:val="clear" w:color="auto" w:fill="FFFFFF"/>
          <w:lang w:val="ru-RU"/>
        </w:rPr>
        <w:t xml:space="preserve">, </w:t>
      </w:r>
      <w:r w:rsidR="008D310C">
        <w:rPr>
          <w:shd w:val="clear" w:color="auto" w:fill="FFFFFF"/>
          <w:lang w:val="ru-RU"/>
        </w:rPr>
        <w:t>находившихся в вирусологической супрессии на антиретровирусной терапии</w:t>
      </w:r>
      <w:r w:rsidR="001601BD">
        <w:rPr>
          <w:shd w:val="clear" w:color="auto" w:fill="FFFFFF"/>
          <w:lang w:val="ru-RU"/>
        </w:rPr>
        <w:t xml:space="preserve"> и перешедших на препарат </w:t>
      </w:r>
      <w:proofErr w:type="spellStart"/>
      <w:r w:rsidR="001601BD">
        <w:rPr>
          <w:shd w:val="clear" w:color="auto" w:fill="FFFFFF"/>
          <w:lang w:val="ru-RU"/>
        </w:rPr>
        <w:t>Эвиплера</w:t>
      </w:r>
      <w:proofErr w:type="spellEnd"/>
      <w:r w:rsidR="001601BD">
        <w:rPr>
          <w:shd w:val="clear" w:color="auto" w:fill="FFFFFF"/>
          <w:lang w:val="ru-RU"/>
        </w:rPr>
        <w:t xml:space="preserve">, наиболее часто сообщалось о развитии следующих побочных реакций, возможно, связанных с применением препарата </w:t>
      </w:r>
      <w:proofErr w:type="spellStart"/>
      <w:r w:rsidR="001601BD">
        <w:rPr>
          <w:shd w:val="clear" w:color="auto" w:fill="FFFFFF"/>
          <w:lang w:val="ru-RU"/>
        </w:rPr>
        <w:t>Эвиплера</w:t>
      </w:r>
      <w:proofErr w:type="spellEnd"/>
      <w:r w:rsidR="001601BD">
        <w:rPr>
          <w:shd w:val="clear" w:color="auto" w:fill="FFFFFF"/>
          <w:lang w:val="ru-RU"/>
        </w:rPr>
        <w:t xml:space="preserve">: </w:t>
      </w:r>
      <w:r w:rsidR="000D4BE0">
        <w:rPr>
          <w:shd w:val="clear" w:color="auto" w:fill="FFFFFF"/>
          <w:lang w:val="ru-RU"/>
        </w:rPr>
        <w:t xml:space="preserve">утомляемость (3%), диарея (3%), тошнота (2%) и бессонница (2%) (данные 48 недель исследования фазы 3 </w:t>
      </w:r>
      <w:r w:rsidR="000D4BE0">
        <w:rPr>
          <w:shd w:val="clear" w:color="auto" w:fill="FFFFFF"/>
        </w:rPr>
        <w:t>GS</w:t>
      </w:r>
      <w:r w:rsidR="000D4BE0" w:rsidRPr="005873AB">
        <w:rPr>
          <w:shd w:val="clear" w:color="auto" w:fill="FFFFFF"/>
          <w:lang w:val="ru-RU"/>
        </w:rPr>
        <w:t>-</w:t>
      </w:r>
      <w:r w:rsidR="000D4BE0">
        <w:rPr>
          <w:shd w:val="clear" w:color="auto" w:fill="FFFFFF"/>
        </w:rPr>
        <w:t>US</w:t>
      </w:r>
      <w:r w:rsidR="000D4BE0" w:rsidRPr="005873AB">
        <w:rPr>
          <w:shd w:val="clear" w:color="auto" w:fill="FFFFFF"/>
          <w:lang w:val="ru-RU"/>
        </w:rPr>
        <w:t>-264-01</w:t>
      </w:r>
      <w:r w:rsidR="000D4BE0">
        <w:rPr>
          <w:shd w:val="clear" w:color="auto" w:fill="FFFFFF"/>
          <w:lang w:val="ru-RU"/>
        </w:rPr>
        <w:t xml:space="preserve">06). </w:t>
      </w:r>
      <w:r w:rsidR="00E379BD" w:rsidRPr="009671F5">
        <w:rPr>
          <w:shd w:val="clear" w:color="auto" w:fill="FFFFFF"/>
          <w:lang w:val="ru-RU"/>
        </w:rPr>
        <w:t>Профиль безопасности эмтрицитабина и тенофовир</w:t>
      </w:r>
      <w:r w:rsidR="00FB1BCE" w:rsidRPr="009671F5">
        <w:rPr>
          <w:shd w:val="clear" w:color="auto" w:fill="FFFFFF"/>
          <w:lang w:val="ru-RU"/>
        </w:rPr>
        <w:t>а</w:t>
      </w:r>
      <w:r w:rsidR="00E379BD" w:rsidRPr="009671F5">
        <w:rPr>
          <w:shd w:val="clear" w:color="auto" w:fill="FFFFFF"/>
          <w:lang w:val="ru-RU"/>
        </w:rPr>
        <w:t xml:space="preserve"> дизопроксила в этих исследованиях соответствовал предшествующему опыту использования этих препаратов, когда каждый из них </w:t>
      </w:r>
      <w:r w:rsidR="001676C8" w:rsidRPr="009671F5">
        <w:rPr>
          <w:shd w:val="clear" w:color="auto" w:fill="FFFFFF"/>
          <w:lang w:val="ru-RU"/>
        </w:rPr>
        <w:t xml:space="preserve">применялся </w:t>
      </w:r>
      <w:r w:rsidR="00E379BD" w:rsidRPr="009671F5">
        <w:rPr>
          <w:shd w:val="clear" w:color="auto" w:fill="FFFFFF"/>
          <w:lang w:val="ru-RU"/>
        </w:rPr>
        <w:t>с другими антиретровирусными препаратами.</w:t>
      </w:r>
    </w:p>
    <w:p w14:paraId="2133B175" w14:textId="20249801" w:rsidR="00E379BD" w:rsidRPr="009671F5" w:rsidRDefault="00E379B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Сообщалось о редких случаях развития </w:t>
      </w:r>
      <w:r w:rsidR="000D4BE0">
        <w:rPr>
          <w:shd w:val="clear" w:color="auto" w:fill="FFFFFF"/>
          <w:lang w:val="ru-RU"/>
        </w:rPr>
        <w:t xml:space="preserve">нарушения функции почек и </w:t>
      </w:r>
      <w:r w:rsidRPr="009671F5">
        <w:rPr>
          <w:shd w:val="clear" w:color="auto" w:fill="FFFFFF"/>
          <w:lang w:val="ru-RU"/>
        </w:rPr>
        <w:t>почечной недостаточности</w:t>
      </w:r>
      <w:r w:rsidR="000D4BE0">
        <w:rPr>
          <w:shd w:val="clear" w:color="auto" w:fill="FFFFFF"/>
          <w:lang w:val="ru-RU"/>
        </w:rPr>
        <w:t>,</w:t>
      </w:r>
      <w:r w:rsidRPr="009671F5">
        <w:rPr>
          <w:shd w:val="clear" w:color="auto" w:fill="FFFFFF"/>
          <w:lang w:val="ru-RU"/>
        </w:rPr>
        <w:t xml:space="preserve"> </w:t>
      </w:r>
      <w:r w:rsidR="000D4BE0">
        <w:rPr>
          <w:shd w:val="clear" w:color="auto" w:fill="FFFFFF"/>
          <w:lang w:val="ru-RU"/>
        </w:rPr>
        <w:t xml:space="preserve">нечастых случаях </w:t>
      </w:r>
      <w:r w:rsidRPr="009671F5">
        <w:rPr>
          <w:shd w:val="clear" w:color="auto" w:fill="FFFFFF"/>
          <w:lang w:val="ru-RU"/>
        </w:rPr>
        <w:t xml:space="preserve">проксимальной </w:t>
      </w:r>
      <w:r w:rsidR="0082036A">
        <w:rPr>
          <w:shd w:val="clear" w:color="auto" w:fill="FFFFFF"/>
          <w:lang w:val="ru-RU"/>
        </w:rPr>
        <w:t xml:space="preserve">почечной </w:t>
      </w:r>
      <w:r w:rsidRPr="009671F5">
        <w:rPr>
          <w:shd w:val="clear" w:color="auto" w:fill="FFFFFF"/>
          <w:lang w:val="ru-RU"/>
        </w:rPr>
        <w:t xml:space="preserve">тубулопатии (включая синдром Фанкони) у пациентов, получавших тенофовира дизопроксил, что иногда приводило к костным нарушениям (изредка способствовавшим развитию переломов). Рекомендуется вести наблюдение за функцией почек у </w:t>
      </w:r>
      <w:r w:rsidR="00B31654" w:rsidRPr="009671F5">
        <w:rPr>
          <w:shd w:val="clear" w:color="auto" w:fill="FFFFFF"/>
          <w:lang w:val="ru-RU"/>
        </w:rPr>
        <w:t>пациентов</w:t>
      </w:r>
      <w:r w:rsidRPr="009671F5">
        <w:rPr>
          <w:shd w:val="clear" w:color="auto" w:fill="FFFFFF"/>
          <w:lang w:val="ru-RU"/>
        </w:rPr>
        <w:t xml:space="preserve">, получающих препарат </w:t>
      </w:r>
      <w:r w:rsidRPr="009671F5">
        <w:rPr>
          <w:shd w:val="clear" w:color="auto" w:fill="FFFFFF"/>
          <w:lang w:val="ru-RU"/>
        </w:rPr>
        <w:lastRenderedPageBreak/>
        <w:t>Эвиплера.</w:t>
      </w:r>
    </w:p>
    <w:p w14:paraId="572B9F62" w14:textId="5A7A6C42" w:rsidR="00E379BD" w:rsidRPr="009671F5" w:rsidRDefault="00DE7D88" w:rsidP="00BE0898">
      <w:pPr>
        <w:widowControl w:val="0"/>
        <w:suppressAutoHyphens w:val="0"/>
        <w:spacing w:line="360" w:lineRule="auto"/>
        <w:jc w:val="both"/>
        <w:rPr>
          <w:shd w:val="clear" w:color="auto" w:fill="FFFFFF"/>
          <w:lang w:val="ru-RU"/>
        </w:rPr>
      </w:pPr>
      <w:r>
        <w:rPr>
          <w:shd w:val="clear" w:color="auto" w:fill="FFFFFF"/>
          <w:lang w:val="ru-RU"/>
        </w:rPr>
        <w:t xml:space="preserve">Прекращение приема препарата Эвиплера у пациентов с ко-инфекцией ВИЧ и вирусом гепатита В может быть связано с тяжелыми острыми рецидивами гепатита. </w:t>
      </w:r>
    </w:p>
    <w:p w14:paraId="4B96D701" w14:textId="480760F1" w:rsidR="001A3EE7" w:rsidRPr="009671F5" w:rsidRDefault="00584F01" w:rsidP="00FA5121">
      <w:pPr>
        <w:widowControl w:val="0"/>
        <w:suppressAutoHyphens w:val="0"/>
        <w:spacing w:line="360" w:lineRule="auto"/>
        <w:jc w:val="both"/>
        <w:rPr>
          <w:bCs/>
          <w:lang w:val="ru-RU"/>
        </w:rPr>
      </w:pPr>
      <w:r w:rsidRPr="009671F5">
        <w:rPr>
          <w:lang w:val="ru-RU"/>
        </w:rPr>
        <w:t>Побочные</w:t>
      </w:r>
      <w:r w:rsidR="00F04F6F" w:rsidRPr="009671F5">
        <w:rPr>
          <w:lang w:val="ru-RU"/>
        </w:rPr>
        <w:t xml:space="preserve"> реакции</w:t>
      </w:r>
      <w:r w:rsidR="00DE7D88">
        <w:rPr>
          <w:lang w:val="ru-RU"/>
        </w:rPr>
        <w:t xml:space="preserve">, как минимум возможно связанные с приемом компонентов препарата Эвиплера, согласно клиническим исследованиям и пост-маркетинговому опыту применения, перечислены в таблице ниже и </w:t>
      </w:r>
      <w:r w:rsidR="001A3EE7" w:rsidRPr="009671F5">
        <w:rPr>
          <w:lang w:val="ru-RU"/>
        </w:rPr>
        <w:t>систематизированы относительно каждой из систем органов в зависимости от частоты встречаемости</w:t>
      </w:r>
      <w:r w:rsidR="00DE7D88">
        <w:rPr>
          <w:lang w:val="ru-RU"/>
        </w:rPr>
        <w:t>. В каждой группе частоты побочные эффекты представлены в порядке снижения серьезности. Категории частоты определены как:</w:t>
      </w:r>
      <w:r w:rsidR="00DE7D88">
        <w:rPr>
          <w:bCs/>
          <w:lang w:val="ru-RU"/>
        </w:rPr>
        <w:t xml:space="preserve"> о</w:t>
      </w:r>
      <w:r w:rsidR="00EB1F1A" w:rsidRPr="009671F5">
        <w:rPr>
          <w:bCs/>
          <w:lang w:val="ru-RU"/>
        </w:rPr>
        <w:t>чень</w:t>
      </w:r>
      <w:r w:rsidR="001A3EE7" w:rsidRPr="009671F5">
        <w:rPr>
          <w:bCs/>
          <w:lang w:val="ru-RU"/>
        </w:rPr>
        <w:t xml:space="preserve"> </w:t>
      </w:r>
      <w:r w:rsidR="003601BC" w:rsidRPr="009671F5">
        <w:rPr>
          <w:bCs/>
          <w:lang w:val="ru-RU"/>
        </w:rPr>
        <w:t xml:space="preserve">часто </w:t>
      </w:r>
      <w:r w:rsidR="001A3EE7" w:rsidRPr="009671F5">
        <w:rPr>
          <w:bCs/>
          <w:lang w:val="ru-RU"/>
        </w:rPr>
        <w:t>(</w:t>
      </w:r>
      <w:r w:rsidR="000A24F6" w:rsidRPr="009671F5">
        <w:rPr>
          <w:lang w:val="ru-RU"/>
        </w:rPr>
        <w:sym w:font="Symbol" w:char="F0B3"/>
      </w:r>
      <w:r w:rsidR="000A24F6" w:rsidRPr="009671F5">
        <w:rPr>
          <w:lang w:val="ru-RU"/>
        </w:rPr>
        <w:t>1/10</w:t>
      </w:r>
      <w:r w:rsidR="001A3EE7" w:rsidRPr="009671F5">
        <w:rPr>
          <w:bCs/>
          <w:lang w:val="ru-RU"/>
        </w:rPr>
        <w:t>)</w:t>
      </w:r>
      <w:r w:rsidR="00DF0CC6" w:rsidRPr="009671F5">
        <w:rPr>
          <w:bCs/>
          <w:lang w:val="ru-RU"/>
        </w:rPr>
        <w:t>;</w:t>
      </w:r>
      <w:r w:rsidR="00DE7D88">
        <w:rPr>
          <w:bCs/>
          <w:lang w:val="ru-RU"/>
        </w:rPr>
        <w:t xml:space="preserve"> </w:t>
      </w:r>
      <w:r w:rsidR="00154335">
        <w:rPr>
          <w:bCs/>
          <w:lang w:val="ru-RU"/>
        </w:rPr>
        <w:t>ч</w:t>
      </w:r>
      <w:r w:rsidR="003601BC" w:rsidRPr="009671F5">
        <w:rPr>
          <w:bCs/>
          <w:lang w:val="ru-RU"/>
        </w:rPr>
        <w:t xml:space="preserve">асто </w:t>
      </w:r>
      <w:r w:rsidR="001A3EE7" w:rsidRPr="009671F5">
        <w:rPr>
          <w:bCs/>
          <w:lang w:val="ru-RU"/>
        </w:rPr>
        <w:t>(</w:t>
      </w:r>
      <w:r w:rsidR="000A24F6" w:rsidRPr="009671F5">
        <w:rPr>
          <w:lang w:val="ru-RU"/>
        </w:rPr>
        <w:sym w:font="Symbol" w:char="F0B3"/>
      </w:r>
      <w:r w:rsidR="000A24F6" w:rsidRPr="009671F5">
        <w:rPr>
          <w:lang w:val="ru-RU"/>
        </w:rPr>
        <w:t>1/100,&lt;1/10</w:t>
      </w:r>
      <w:r w:rsidR="001A3EE7" w:rsidRPr="009671F5">
        <w:rPr>
          <w:bCs/>
          <w:lang w:val="ru-RU"/>
        </w:rPr>
        <w:t>)</w:t>
      </w:r>
      <w:r w:rsidR="00DF0CC6" w:rsidRPr="009671F5">
        <w:rPr>
          <w:bCs/>
          <w:lang w:val="ru-RU"/>
        </w:rPr>
        <w:t>;</w:t>
      </w:r>
      <w:r w:rsidR="00DE7D88">
        <w:rPr>
          <w:bCs/>
          <w:lang w:val="ru-RU"/>
        </w:rPr>
        <w:t xml:space="preserve"> </w:t>
      </w:r>
      <w:r w:rsidR="00154335">
        <w:rPr>
          <w:bCs/>
          <w:lang w:val="ru-RU"/>
        </w:rPr>
        <w:t>н</w:t>
      </w:r>
      <w:r w:rsidR="003601BC" w:rsidRPr="009671F5">
        <w:rPr>
          <w:bCs/>
          <w:lang w:val="ru-RU"/>
        </w:rPr>
        <w:t xml:space="preserve">ечасто </w:t>
      </w:r>
      <w:r w:rsidR="001A3EE7" w:rsidRPr="009671F5">
        <w:rPr>
          <w:bCs/>
          <w:lang w:val="ru-RU"/>
        </w:rPr>
        <w:t>(</w:t>
      </w:r>
      <w:r w:rsidR="000A24F6" w:rsidRPr="009671F5">
        <w:rPr>
          <w:lang w:val="ru-RU"/>
        </w:rPr>
        <w:sym w:font="Symbol" w:char="F0B3"/>
      </w:r>
      <w:r w:rsidR="000A24F6" w:rsidRPr="009671F5">
        <w:rPr>
          <w:lang w:val="ru-RU"/>
        </w:rPr>
        <w:t>1/1000,&lt;1/100</w:t>
      </w:r>
      <w:r w:rsidR="001A3EE7" w:rsidRPr="009671F5">
        <w:rPr>
          <w:bCs/>
          <w:lang w:val="ru-RU"/>
        </w:rPr>
        <w:t>)</w:t>
      </w:r>
      <w:r w:rsidR="00DE7D88">
        <w:rPr>
          <w:bCs/>
          <w:lang w:val="ru-RU"/>
        </w:rPr>
        <w:t xml:space="preserve"> </w:t>
      </w:r>
      <w:r w:rsidR="00154335">
        <w:rPr>
          <w:bCs/>
          <w:lang w:val="ru-RU"/>
        </w:rPr>
        <w:t>р</w:t>
      </w:r>
      <w:r w:rsidR="003601BC" w:rsidRPr="00674087">
        <w:rPr>
          <w:bCs/>
          <w:lang w:val="ru-RU"/>
        </w:rPr>
        <w:t xml:space="preserve">едко </w:t>
      </w:r>
      <w:r w:rsidR="001A3EE7" w:rsidRPr="00674087">
        <w:rPr>
          <w:bCs/>
          <w:lang w:val="ru-RU"/>
        </w:rPr>
        <w:t>(</w:t>
      </w:r>
      <w:r w:rsidR="000A24F6" w:rsidRPr="00674087">
        <w:rPr>
          <w:lang w:val="ru-RU"/>
        </w:rPr>
        <w:sym w:font="Symbol" w:char="F0B3"/>
      </w:r>
      <w:r w:rsidR="000A24F6" w:rsidRPr="00674087">
        <w:rPr>
          <w:lang w:val="ru-RU"/>
        </w:rPr>
        <w:t>1/10000,&lt;1/1000</w:t>
      </w:r>
      <w:r w:rsidR="001A3EE7" w:rsidRPr="00674087">
        <w:rPr>
          <w:bCs/>
          <w:lang w:val="ru-RU"/>
        </w:rPr>
        <w:t>)</w:t>
      </w:r>
      <w:r w:rsidR="00DE7D88" w:rsidRPr="00674087">
        <w:rPr>
          <w:bCs/>
          <w:lang w:val="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8300"/>
      </w:tblGrid>
      <w:tr w:rsidR="005052B8" w:rsidRPr="009671F5" w14:paraId="0CFA1F92" w14:textId="77777777" w:rsidTr="00EE31E8">
        <w:trPr>
          <w:trHeight w:hRule="exact" w:val="397"/>
        </w:trPr>
        <w:tc>
          <w:tcPr>
            <w:tcW w:w="1193" w:type="dxa"/>
            <w:vAlign w:val="center"/>
          </w:tcPr>
          <w:p w14:paraId="74C317E7" w14:textId="77777777" w:rsidR="005052B8" w:rsidRPr="009671F5" w:rsidRDefault="005052B8" w:rsidP="00D51D84">
            <w:pPr>
              <w:widowControl w:val="0"/>
              <w:suppressAutoHyphens w:val="0"/>
              <w:autoSpaceDE w:val="0"/>
              <w:autoSpaceDN w:val="0"/>
              <w:adjustRightInd w:val="0"/>
              <w:contextualSpacing/>
              <w:jc w:val="center"/>
              <w:rPr>
                <w:lang w:val="ru-RU"/>
              </w:rPr>
            </w:pPr>
            <w:r w:rsidRPr="009671F5">
              <w:rPr>
                <w:b/>
                <w:bCs/>
                <w:lang w:val="ru-RU"/>
              </w:rPr>
              <w:t>Частота</w:t>
            </w:r>
          </w:p>
        </w:tc>
        <w:tc>
          <w:tcPr>
            <w:tcW w:w="8300" w:type="dxa"/>
            <w:vAlign w:val="center"/>
          </w:tcPr>
          <w:p w14:paraId="7B78F140" w14:textId="5E1EE879" w:rsidR="005052B8" w:rsidRPr="009671F5" w:rsidRDefault="005052B8" w:rsidP="00D51D84">
            <w:pPr>
              <w:widowControl w:val="0"/>
              <w:suppressAutoHyphens w:val="0"/>
              <w:autoSpaceDE w:val="0"/>
              <w:autoSpaceDN w:val="0"/>
              <w:adjustRightInd w:val="0"/>
              <w:contextualSpacing/>
              <w:jc w:val="center"/>
              <w:rPr>
                <w:lang w:val="ru-RU"/>
              </w:rPr>
            </w:pPr>
            <w:r>
              <w:rPr>
                <w:b/>
                <w:bCs/>
                <w:lang w:val="ru-RU"/>
              </w:rPr>
              <w:t>Побочный эффект</w:t>
            </w:r>
          </w:p>
        </w:tc>
      </w:tr>
      <w:tr w:rsidR="003C770D" w:rsidRPr="005873AB" w14:paraId="13FBE879" w14:textId="77777777" w:rsidTr="00FA5121">
        <w:trPr>
          <w:trHeight w:hRule="exact" w:val="263"/>
        </w:trPr>
        <w:tc>
          <w:tcPr>
            <w:tcW w:w="9493" w:type="dxa"/>
            <w:gridSpan w:val="2"/>
          </w:tcPr>
          <w:p w14:paraId="7299DE8E" w14:textId="77777777" w:rsidR="003C770D" w:rsidRPr="009671F5" w:rsidRDefault="003C770D" w:rsidP="00D51D84">
            <w:pPr>
              <w:widowControl w:val="0"/>
              <w:suppressAutoHyphens w:val="0"/>
              <w:autoSpaceDE w:val="0"/>
              <w:autoSpaceDN w:val="0"/>
              <w:adjustRightInd w:val="0"/>
              <w:ind w:right="-20"/>
              <w:contextualSpacing/>
              <w:rPr>
                <w:lang w:val="ru-RU"/>
              </w:rPr>
            </w:pPr>
            <w:r w:rsidRPr="009671F5">
              <w:rPr>
                <w:i/>
                <w:iCs/>
                <w:lang w:val="ru-RU"/>
              </w:rPr>
              <w:t>Нарушения со стороны крови и лимфатической системы:</w:t>
            </w:r>
          </w:p>
        </w:tc>
      </w:tr>
      <w:tr w:rsidR="005052B8" w:rsidRPr="005873AB" w14:paraId="3526E2A8" w14:textId="77777777" w:rsidTr="00FA5121">
        <w:trPr>
          <w:trHeight w:hRule="exact" w:val="1406"/>
        </w:trPr>
        <w:tc>
          <w:tcPr>
            <w:tcW w:w="1193" w:type="dxa"/>
          </w:tcPr>
          <w:p w14:paraId="4212193D"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4B5F043D" w14:textId="4ED693BE"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Нейтропения</w:t>
            </w:r>
            <w:r w:rsidR="00C61D0A" w:rsidRPr="00FA5121">
              <w:rPr>
                <w:vertAlign w:val="superscript"/>
                <w:lang w:val="ru-RU"/>
              </w:rPr>
              <w:t>1</w:t>
            </w:r>
            <w:r w:rsidR="00C61D0A">
              <w:rPr>
                <w:lang w:val="ru-RU"/>
              </w:rPr>
              <w:t>, с</w:t>
            </w:r>
            <w:r w:rsidRPr="009671F5">
              <w:rPr>
                <w:lang w:val="ru-RU"/>
              </w:rPr>
              <w:t>нижение количества лейкоцитов</w:t>
            </w:r>
            <w:r w:rsidR="00C61D0A" w:rsidRPr="00FA5121">
              <w:rPr>
                <w:vertAlign w:val="superscript"/>
                <w:lang w:val="ru-RU"/>
              </w:rPr>
              <w:t>2</w:t>
            </w:r>
            <w:r w:rsidRPr="009671F5">
              <w:rPr>
                <w:lang w:val="ru-RU"/>
              </w:rPr>
              <w:t>, снижение концентрации гемоглобина</w:t>
            </w:r>
            <w:r w:rsidR="00C61D0A" w:rsidRPr="00FA5121">
              <w:rPr>
                <w:vertAlign w:val="superscript"/>
                <w:lang w:val="ru-RU"/>
              </w:rPr>
              <w:t>2</w:t>
            </w:r>
            <w:r w:rsidRPr="009671F5">
              <w:rPr>
                <w:lang w:val="ru-RU"/>
              </w:rPr>
              <w:t>, снижение числа тромбоцитов</w:t>
            </w:r>
            <w:r w:rsidR="00C61D0A" w:rsidRPr="008358BF">
              <w:rPr>
                <w:vertAlign w:val="superscript"/>
                <w:lang w:val="ru-RU"/>
              </w:rPr>
              <w:t>2</w:t>
            </w:r>
          </w:p>
        </w:tc>
      </w:tr>
      <w:tr w:rsidR="005052B8" w:rsidRPr="009671F5" w14:paraId="6860E153" w14:textId="77777777" w:rsidTr="00FA5121">
        <w:trPr>
          <w:trHeight w:hRule="exact" w:val="299"/>
        </w:trPr>
        <w:tc>
          <w:tcPr>
            <w:tcW w:w="1193" w:type="dxa"/>
          </w:tcPr>
          <w:p w14:paraId="2FD21602"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29A30F70" w14:textId="62C94B83"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Анемия</w:t>
            </w:r>
            <w:r w:rsidR="00C61D0A">
              <w:rPr>
                <w:vertAlign w:val="superscript"/>
                <w:lang w:val="ru-RU"/>
              </w:rPr>
              <w:t>1, 4</w:t>
            </w:r>
          </w:p>
        </w:tc>
      </w:tr>
      <w:tr w:rsidR="003C770D" w:rsidRPr="005873AB" w14:paraId="116E0185" w14:textId="77777777" w:rsidTr="00FA5121">
        <w:trPr>
          <w:trHeight w:hRule="exact" w:val="263"/>
        </w:trPr>
        <w:tc>
          <w:tcPr>
            <w:tcW w:w="9493" w:type="dxa"/>
            <w:gridSpan w:val="2"/>
          </w:tcPr>
          <w:p w14:paraId="67B121E3" w14:textId="77777777" w:rsidR="003C770D" w:rsidRPr="009671F5" w:rsidRDefault="00A15E5A" w:rsidP="00D51D84">
            <w:pPr>
              <w:widowControl w:val="0"/>
              <w:suppressAutoHyphens w:val="0"/>
              <w:autoSpaceDE w:val="0"/>
              <w:autoSpaceDN w:val="0"/>
              <w:adjustRightInd w:val="0"/>
              <w:ind w:right="-20"/>
              <w:contextualSpacing/>
              <w:rPr>
                <w:lang w:val="ru-RU"/>
              </w:rPr>
            </w:pPr>
            <w:r w:rsidRPr="009671F5">
              <w:rPr>
                <w:i/>
                <w:iCs/>
                <w:lang w:val="ru-RU"/>
              </w:rPr>
              <w:t xml:space="preserve">Нарушения </w:t>
            </w:r>
            <w:r w:rsidR="00074407" w:rsidRPr="009671F5">
              <w:rPr>
                <w:i/>
                <w:iCs/>
                <w:lang w:val="ru-RU"/>
              </w:rPr>
              <w:t xml:space="preserve">со </w:t>
            </w:r>
            <w:r w:rsidR="00103C23" w:rsidRPr="009671F5">
              <w:rPr>
                <w:i/>
                <w:iCs/>
                <w:lang w:val="ru-RU"/>
              </w:rPr>
              <w:t>с</w:t>
            </w:r>
            <w:r w:rsidR="00074407" w:rsidRPr="009671F5">
              <w:rPr>
                <w:i/>
                <w:iCs/>
                <w:lang w:val="ru-RU"/>
              </w:rPr>
              <w:t>тороны</w:t>
            </w:r>
            <w:r w:rsidRPr="009671F5">
              <w:rPr>
                <w:i/>
                <w:iCs/>
                <w:lang w:val="ru-RU"/>
              </w:rPr>
              <w:t xml:space="preserve"> иммунной системы:</w:t>
            </w:r>
          </w:p>
        </w:tc>
      </w:tr>
      <w:tr w:rsidR="005052B8" w:rsidRPr="009671F5" w14:paraId="45E04E51" w14:textId="77777777" w:rsidTr="00FA5121">
        <w:trPr>
          <w:trHeight w:hRule="exact" w:val="388"/>
        </w:trPr>
        <w:tc>
          <w:tcPr>
            <w:tcW w:w="1193" w:type="dxa"/>
          </w:tcPr>
          <w:p w14:paraId="443D0F0D"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7577475A" w14:textId="3673492C"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Аллергические реакции</w:t>
            </w:r>
            <w:r w:rsidR="00C61D0A">
              <w:rPr>
                <w:vertAlign w:val="superscript"/>
                <w:lang w:val="ru-RU"/>
              </w:rPr>
              <w:t>1</w:t>
            </w:r>
          </w:p>
        </w:tc>
      </w:tr>
      <w:tr w:rsidR="005052B8" w:rsidRPr="009671F5" w14:paraId="19085C2E" w14:textId="77777777" w:rsidTr="00FA5121">
        <w:trPr>
          <w:trHeight w:hRule="exact" w:val="422"/>
        </w:trPr>
        <w:tc>
          <w:tcPr>
            <w:tcW w:w="1193" w:type="dxa"/>
          </w:tcPr>
          <w:p w14:paraId="4929554A"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51B9C5E2" w14:textId="7C170BFF" w:rsidR="005052B8" w:rsidRPr="009671F5" w:rsidRDefault="005052B8" w:rsidP="00D51D84">
            <w:pPr>
              <w:widowControl w:val="0"/>
              <w:suppressAutoHyphens w:val="0"/>
              <w:autoSpaceDE w:val="0"/>
              <w:autoSpaceDN w:val="0"/>
              <w:adjustRightInd w:val="0"/>
              <w:contextualSpacing/>
              <w:rPr>
                <w:lang w:val="ru-RU"/>
              </w:rPr>
            </w:pPr>
            <w:r w:rsidRPr="009671F5">
              <w:rPr>
                <w:lang w:val="ru-RU"/>
              </w:rPr>
              <w:t>Синдром восстановления иммунитета</w:t>
            </w:r>
          </w:p>
        </w:tc>
      </w:tr>
      <w:tr w:rsidR="003C770D" w:rsidRPr="005873AB" w14:paraId="5207AE0E" w14:textId="77777777" w:rsidTr="00FA5121">
        <w:trPr>
          <w:trHeight w:hRule="exact" w:val="263"/>
        </w:trPr>
        <w:tc>
          <w:tcPr>
            <w:tcW w:w="9493" w:type="dxa"/>
            <w:gridSpan w:val="2"/>
          </w:tcPr>
          <w:p w14:paraId="70C5096E" w14:textId="53CD2C36" w:rsidR="00C61D0A" w:rsidRDefault="00A15E5A" w:rsidP="00D51D84">
            <w:pPr>
              <w:widowControl w:val="0"/>
              <w:suppressAutoHyphens w:val="0"/>
              <w:autoSpaceDE w:val="0"/>
              <w:autoSpaceDN w:val="0"/>
              <w:adjustRightInd w:val="0"/>
              <w:ind w:right="-20"/>
              <w:contextualSpacing/>
              <w:rPr>
                <w:lang w:val="ru-RU"/>
              </w:rPr>
            </w:pPr>
            <w:r w:rsidRPr="009671F5">
              <w:rPr>
                <w:i/>
                <w:iCs/>
                <w:lang w:val="ru-RU"/>
              </w:rPr>
              <w:t xml:space="preserve">Нарушения обмена </w:t>
            </w:r>
            <w:r w:rsidR="00074407" w:rsidRPr="009671F5">
              <w:rPr>
                <w:i/>
                <w:iCs/>
                <w:lang w:val="ru-RU"/>
              </w:rPr>
              <w:t xml:space="preserve">веществ </w:t>
            </w:r>
            <w:r w:rsidRPr="009671F5">
              <w:rPr>
                <w:i/>
                <w:iCs/>
                <w:lang w:val="ru-RU"/>
              </w:rPr>
              <w:t>и питания:</w:t>
            </w:r>
          </w:p>
          <w:p w14:paraId="046CF3A0" w14:textId="77777777" w:rsidR="00C61D0A" w:rsidRPr="00C61D0A" w:rsidRDefault="00C61D0A" w:rsidP="00FA5121">
            <w:pPr>
              <w:contextualSpacing/>
              <w:rPr>
                <w:lang w:val="ru-RU"/>
              </w:rPr>
            </w:pPr>
          </w:p>
          <w:p w14:paraId="0126000B" w14:textId="29DC531B" w:rsidR="003C770D" w:rsidRPr="00C61D0A" w:rsidRDefault="003C770D" w:rsidP="00FA5121">
            <w:pPr>
              <w:contextualSpacing/>
              <w:jc w:val="right"/>
              <w:rPr>
                <w:lang w:val="ru-RU"/>
              </w:rPr>
            </w:pPr>
          </w:p>
        </w:tc>
      </w:tr>
      <w:tr w:rsidR="005052B8" w:rsidRPr="005873AB" w14:paraId="5713FBBE" w14:textId="77777777" w:rsidTr="00FA5121">
        <w:trPr>
          <w:trHeight w:hRule="exact" w:val="860"/>
        </w:trPr>
        <w:tc>
          <w:tcPr>
            <w:tcW w:w="1193" w:type="dxa"/>
          </w:tcPr>
          <w:p w14:paraId="0BAD3AE9" w14:textId="77777777" w:rsidR="005052B8" w:rsidRPr="009671F5" w:rsidRDefault="005052B8" w:rsidP="00D51D84">
            <w:pPr>
              <w:widowControl w:val="0"/>
              <w:suppressAutoHyphens w:val="0"/>
              <w:autoSpaceDE w:val="0"/>
              <w:autoSpaceDN w:val="0"/>
              <w:adjustRightInd w:val="0"/>
              <w:ind w:right="321"/>
              <w:contextualSpacing/>
              <w:rPr>
                <w:lang w:val="ru-RU"/>
              </w:rPr>
            </w:pPr>
            <w:r w:rsidRPr="009671F5">
              <w:rPr>
                <w:lang w:val="ru-RU"/>
              </w:rPr>
              <w:t>Очень часто:</w:t>
            </w:r>
          </w:p>
        </w:tc>
        <w:tc>
          <w:tcPr>
            <w:tcW w:w="8300" w:type="dxa"/>
          </w:tcPr>
          <w:p w14:paraId="0FB9BEBC" w14:textId="3879FC8C" w:rsidR="005052B8" w:rsidRPr="009671F5" w:rsidRDefault="005052B8" w:rsidP="00D51D84">
            <w:pPr>
              <w:widowControl w:val="0"/>
              <w:suppressAutoHyphens w:val="0"/>
              <w:autoSpaceDE w:val="0"/>
              <w:autoSpaceDN w:val="0"/>
              <w:adjustRightInd w:val="0"/>
              <w:contextualSpacing/>
              <w:rPr>
                <w:lang w:val="ru-RU"/>
              </w:rPr>
            </w:pPr>
            <w:r w:rsidRPr="009671F5">
              <w:rPr>
                <w:lang w:val="ru-RU"/>
              </w:rPr>
              <w:t>Повышение концентрации общего холестерина (натощак)</w:t>
            </w:r>
            <w:r w:rsidR="00BF1458" w:rsidRPr="00FA5121">
              <w:rPr>
                <w:vertAlign w:val="superscript"/>
                <w:lang w:val="ru-RU"/>
              </w:rPr>
              <w:t>2</w:t>
            </w:r>
            <w:r w:rsidRPr="009671F5">
              <w:rPr>
                <w:lang w:val="ru-RU"/>
              </w:rPr>
              <w:t xml:space="preserve">, </w:t>
            </w:r>
            <w:r w:rsidRPr="00DE7D88">
              <w:rPr>
                <w:lang w:val="ru-RU"/>
              </w:rPr>
              <w:t>повышение</w:t>
            </w:r>
            <w:r w:rsidRPr="009671F5">
              <w:rPr>
                <w:lang w:val="ru-RU"/>
              </w:rPr>
              <w:t xml:space="preserve"> концентрации липопротеинов низкой плотности (ЛПНП) (натощак)</w:t>
            </w:r>
            <w:r w:rsidR="00D65DB5" w:rsidRPr="008358BF">
              <w:rPr>
                <w:vertAlign w:val="superscript"/>
                <w:lang w:val="ru-RU"/>
              </w:rPr>
              <w:t>2</w:t>
            </w:r>
            <w:r w:rsidR="00D65DB5">
              <w:rPr>
                <w:lang w:val="ru-RU"/>
              </w:rPr>
              <w:t>,</w:t>
            </w:r>
            <w:r w:rsidR="00D65DB5" w:rsidRPr="00C14345">
              <w:rPr>
                <w:lang w:val="ru-RU"/>
              </w:rPr>
              <w:t xml:space="preserve"> </w:t>
            </w:r>
            <w:r w:rsidR="00D65DB5">
              <w:rPr>
                <w:lang w:val="ru-RU"/>
              </w:rPr>
              <w:t>г</w:t>
            </w:r>
            <w:r w:rsidR="00D65DB5" w:rsidRPr="00C14345">
              <w:rPr>
                <w:lang w:val="ru-RU"/>
              </w:rPr>
              <w:t>ипофосфатемия</w:t>
            </w:r>
            <w:r w:rsidR="00D65DB5" w:rsidRPr="00FA5121">
              <w:rPr>
                <w:vertAlign w:val="superscript"/>
                <w:lang w:val="ru-RU"/>
              </w:rPr>
              <w:t>3,</w:t>
            </w:r>
            <w:r w:rsidR="00D65DB5">
              <w:rPr>
                <w:vertAlign w:val="superscript"/>
                <w:lang w:val="ru-RU"/>
              </w:rPr>
              <w:t xml:space="preserve"> </w:t>
            </w:r>
            <w:r w:rsidR="00D65DB5" w:rsidRPr="00FA5121">
              <w:rPr>
                <w:vertAlign w:val="superscript"/>
                <w:lang w:val="ru-RU"/>
              </w:rPr>
              <w:t>5</w:t>
            </w:r>
          </w:p>
        </w:tc>
      </w:tr>
      <w:tr w:rsidR="005052B8" w:rsidRPr="009671F5" w14:paraId="7C5D7C84" w14:textId="77777777" w:rsidTr="00FA5121">
        <w:trPr>
          <w:trHeight w:hRule="exact" w:val="709"/>
        </w:trPr>
        <w:tc>
          <w:tcPr>
            <w:tcW w:w="1193" w:type="dxa"/>
          </w:tcPr>
          <w:p w14:paraId="34AD9DF6"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0391BC77" w14:textId="6C70FEC8" w:rsidR="005052B8" w:rsidRPr="009671F5" w:rsidRDefault="00D65DB5" w:rsidP="00FA5121">
            <w:pPr>
              <w:widowControl w:val="0"/>
              <w:suppressAutoHyphens w:val="0"/>
              <w:autoSpaceDE w:val="0"/>
              <w:autoSpaceDN w:val="0"/>
              <w:adjustRightInd w:val="0"/>
              <w:ind w:right="-20"/>
              <w:contextualSpacing/>
              <w:rPr>
                <w:lang w:val="ru-RU"/>
              </w:rPr>
            </w:pPr>
            <w:r>
              <w:rPr>
                <w:lang w:val="ru-RU"/>
              </w:rPr>
              <w:t>Г</w:t>
            </w:r>
            <w:r w:rsidRPr="009671F5">
              <w:rPr>
                <w:lang w:val="ru-RU"/>
              </w:rPr>
              <w:t>ипертриглицеридемия</w:t>
            </w:r>
            <w:r w:rsidRPr="00FA5121">
              <w:rPr>
                <w:vertAlign w:val="superscript"/>
                <w:lang w:val="ru-RU"/>
              </w:rPr>
              <w:t>1,</w:t>
            </w:r>
            <w:r>
              <w:rPr>
                <w:vertAlign w:val="superscript"/>
                <w:lang w:val="ru-RU"/>
              </w:rPr>
              <w:t xml:space="preserve"> </w:t>
            </w:r>
            <w:r w:rsidRPr="00FA5121">
              <w:rPr>
                <w:vertAlign w:val="superscript"/>
                <w:lang w:val="ru-RU"/>
              </w:rPr>
              <w:t>2</w:t>
            </w:r>
            <w:r>
              <w:rPr>
                <w:lang w:val="ru-RU"/>
              </w:rPr>
              <w:t>,</w:t>
            </w:r>
            <w:r w:rsidRPr="009671F5">
              <w:rPr>
                <w:lang w:val="ru-RU"/>
              </w:rPr>
              <w:t xml:space="preserve"> </w:t>
            </w:r>
            <w:r>
              <w:rPr>
                <w:lang w:val="ru-RU"/>
              </w:rPr>
              <w:t>г</w:t>
            </w:r>
            <w:r w:rsidR="005052B8" w:rsidRPr="009671F5">
              <w:rPr>
                <w:lang w:val="ru-RU"/>
              </w:rPr>
              <w:t>ипергликемия</w:t>
            </w:r>
            <w:r w:rsidRPr="00FA5121">
              <w:rPr>
                <w:vertAlign w:val="superscript"/>
                <w:lang w:val="ru-RU"/>
              </w:rPr>
              <w:t>1</w:t>
            </w:r>
            <w:r w:rsidR="005052B8" w:rsidRPr="009671F5">
              <w:rPr>
                <w:lang w:val="ru-RU"/>
              </w:rPr>
              <w:t xml:space="preserve">, </w:t>
            </w:r>
            <w:r>
              <w:rPr>
                <w:lang w:val="ru-RU"/>
              </w:rPr>
              <w:t>с</w:t>
            </w:r>
            <w:r w:rsidR="005052B8" w:rsidRPr="009671F5">
              <w:rPr>
                <w:lang w:val="ru-RU"/>
              </w:rPr>
              <w:t>нижение аппетита</w:t>
            </w:r>
            <w:r w:rsidRPr="008358BF">
              <w:rPr>
                <w:vertAlign w:val="superscript"/>
                <w:lang w:val="ru-RU"/>
              </w:rPr>
              <w:t>2</w:t>
            </w:r>
          </w:p>
        </w:tc>
      </w:tr>
      <w:tr w:rsidR="005052B8" w:rsidRPr="009671F5" w14:paraId="2C877687" w14:textId="77777777" w:rsidTr="00FA5121">
        <w:trPr>
          <w:trHeight w:hRule="exact" w:val="417"/>
        </w:trPr>
        <w:tc>
          <w:tcPr>
            <w:tcW w:w="1193" w:type="dxa"/>
          </w:tcPr>
          <w:p w14:paraId="297EC0C0"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7EB555B2" w14:textId="7B6DA5AE" w:rsidR="005052B8" w:rsidRPr="009671F5" w:rsidRDefault="005052B8" w:rsidP="00D51D84">
            <w:pPr>
              <w:widowControl w:val="0"/>
              <w:suppressAutoHyphens w:val="0"/>
              <w:autoSpaceDE w:val="0"/>
              <w:autoSpaceDN w:val="0"/>
              <w:adjustRightInd w:val="0"/>
              <w:contextualSpacing/>
              <w:rPr>
                <w:lang w:val="ru-RU"/>
              </w:rPr>
            </w:pPr>
            <w:r w:rsidRPr="009671F5">
              <w:rPr>
                <w:spacing w:val="-1"/>
                <w:lang w:val="ru-RU"/>
              </w:rPr>
              <w:t>Гипокалиемия</w:t>
            </w:r>
            <w:r w:rsidR="00D65DB5">
              <w:rPr>
                <w:spacing w:val="-1"/>
                <w:vertAlign w:val="superscript"/>
                <w:lang w:val="ru-RU"/>
              </w:rPr>
              <w:t>3, 5</w:t>
            </w:r>
          </w:p>
        </w:tc>
      </w:tr>
      <w:tr w:rsidR="005052B8" w:rsidRPr="009671F5" w14:paraId="11854D8A" w14:textId="77777777" w:rsidTr="00FA5121">
        <w:trPr>
          <w:trHeight w:hRule="exact" w:val="424"/>
        </w:trPr>
        <w:tc>
          <w:tcPr>
            <w:tcW w:w="1193" w:type="dxa"/>
          </w:tcPr>
          <w:p w14:paraId="63DAE10C" w14:textId="77777777" w:rsidR="005052B8" w:rsidRPr="009671F5" w:rsidRDefault="005052B8" w:rsidP="00D51D84">
            <w:pPr>
              <w:widowControl w:val="0"/>
              <w:suppressAutoHyphens w:val="0"/>
              <w:autoSpaceDE w:val="0"/>
              <w:autoSpaceDN w:val="0"/>
              <w:adjustRightInd w:val="0"/>
              <w:ind w:right="-20"/>
              <w:contextualSpacing/>
              <w:rPr>
                <w:lang w:val="ru-RU"/>
              </w:rPr>
            </w:pPr>
            <w:r w:rsidRPr="009671F5">
              <w:rPr>
                <w:lang w:val="ru-RU"/>
              </w:rPr>
              <w:t>Редко:</w:t>
            </w:r>
          </w:p>
        </w:tc>
        <w:tc>
          <w:tcPr>
            <w:tcW w:w="8300" w:type="dxa"/>
          </w:tcPr>
          <w:p w14:paraId="5EF8788D" w14:textId="45EB3378" w:rsidR="005052B8" w:rsidRPr="009671F5" w:rsidRDefault="005052B8" w:rsidP="00D51D84">
            <w:pPr>
              <w:widowControl w:val="0"/>
              <w:suppressAutoHyphens w:val="0"/>
              <w:autoSpaceDE w:val="0"/>
              <w:autoSpaceDN w:val="0"/>
              <w:adjustRightInd w:val="0"/>
              <w:contextualSpacing/>
              <w:rPr>
                <w:lang w:val="ru-RU"/>
              </w:rPr>
            </w:pPr>
            <w:r w:rsidRPr="009671F5">
              <w:rPr>
                <w:lang w:val="ru-RU"/>
              </w:rPr>
              <w:t>Лактатацидоз</w:t>
            </w:r>
            <w:r w:rsidR="00D65DB5">
              <w:rPr>
                <w:spacing w:val="-1"/>
                <w:vertAlign w:val="superscript"/>
                <w:lang w:val="ru-RU"/>
              </w:rPr>
              <w:t>3</w:t>
            </w:r>
          </w:p>
        </w:tc>
      </w:tr>
      <w:tr w:rsidR="000F3801" w:rsidRPr="009671F5" w14:paraId="08388F57" w14:textId="77777777" w:rsidTr="00FA5121">
        <w:trPr>
          <w:trHeight w:hRule="exact" w:val="263"/>
        </w:trPr>
        <w:tc>
          <w:tcPr>
            <w:tcW w:w="9493" w:type="dxa"/>
            <w:gridSpan w:val="2"/>
          </w:tcPr>
          <w:p w14:paraId="41FC543D" w14:textId="77777777" w:rsidR="000F3801" w:rsidRPr="009671F5" w:rsidRDefault="00074407" w:rsidP="00D51D84">
            <w:pPr>
              <w:widowControl w:val="0"/>
              <w:suppressAutoHyphens w:val="0"/>
              <w:autoSpaceDE w:val="0"/>
              <w:autoSpaceDN w:val="0"/>
              <w:adjustRightInd w:val="0"/>
              <w:ind w:right="-20"/>
              <w:contextualSpacing/>
              <w:rPr>
                <w:lang w:val="ru-RU"/>
              </w:rPr>
            </w:pPr>
            <w:r w:rsidRPr="009671F5">
              <w:rPr>
                <w:i/>
                <w:iCs/>
                <w:lang w:val="ru-RU"/>
              </w:rPr>
              <w:t>Н</w:t>
            </w:r>
            <w:r w:rsidR="000F3801" w:rsidRPr="009671F5">
              <w:rPr>
                <w:i/>
                <w:iCs/>
                <w:lang w:val="ru-RU"/>
              </w:rPr>
              <w:t>арушения</w:t>
            </w:r>
            <w:r w:rsidRPr="009671F5">
              <w:rPr>
                <w:i/>
                <w:iCs/>
                <w:lang w:val="ru-RU"/>
              </w:rPr>
              <w:t xml:space="preserve"> психики</w:t>
            </w:r>
            <w:r w:rsidR="000F3801" w:rsidRPr="009671F5">
              <w:rPr>
                <w:i/>
                <w:iCs/>
                <w:lang w:val="ru-RU"/>
              </w:rPr>
              <w:t>:</w:t>
            </w:r>
          </w:p>
        </w:tc>
      </w:tr>
      <w:tr w:rsidR="005052B8" w:rsidRPr="009671F5" w14:paraId="1A853E3F" w14:textId="77777777" w:rsidTr="00FA5121">
        <w:trPr>
          <w:trHeight w:hRule="exact" w:val="605"/>
        </w:trPr>
        <w:tc>
          <w:tcPr>
            <w:tcW w:w="1193" w:type="dxa"/>
          </w:tcPr>
          <w:p w14:paraId="7CDFB4A6" w14:textId="77777777" w:rsidR="005052B8" w:rsidRPr="009671F5" w:rsidRDefault="005052B8" w:rsidP="00DE7D88">
            <w:pPr>
              <w:contextualSpacing/>
              <w:rPr>
                <w:lang w:val="ru-RU"/>
              </w:rPr>
            </w:pPr>
            <w:r w:rsidRPr="009671F5">
              <w:rPr>
                <w:lang w:val="ru-RU"/>
              </w:rPr>
              <w:t>Очень часто:</w:t>
            </w:r>
          </w:p>
        </w:tc>
        <w:tc>
          <w:tcPr>
            <w:tcW w:w="8300" w:type="dxa"/>
          </w:tcPr>
          <w:p w14:paraId="2D223F6A" w14:textId="7F0AD37B" w:rsidR="005052B8" w:rsidRPr="009671F5" w:rsidRDefault="005052B8" w:rsidP="00DE7D88">
            <w:pPr>
              <w:contextualSpacing/>
              <w:rPr>
                <w:lang w:val="ru-RU"/>
              </w:rPr>
            </w:pPr>
            <w:r w:rsidRPr="009671F5">
              <w:rPr>
                <w:lang w:val="ru-RU"/>
              </w:rPr>
              <w:t>Бессонница</w:t>
            </w:r>
            <w:r w:rsidR="00D65DB5" w:rsidRPr="008358BF">
              <w:rPr>
                <w:vertAlign w:val="superscript"/>
                <w:lang w:val="ru-RU"/>
              </w:rPr>
              <w:t>1,</w:t>
            </w:r>
            <w:r w:rsidR="00D65DB5">
              <w:rPr>
                <w:vertAlign w:val="superscript"/>
                <w:lang w:val="ru-RU"/>
              </w:rPr>
              <w:t xml:space="preserve"> </w:t>
            </w:r>
            <w:r w:rsidR="00D65DB5" w:rsidRPr="008358BF">
              <w:rPr>
                <w:vertAlign w:val="superscript"/>
                <w:lang w:val="ru-RU"/>
              </w:rPr>
              <w:t>2</w:t>
            </w:r>
          </w:p>
        </w:tc>
      </w:tr>
      <w:tr w:rsidR="005052B8" w:rsidRPr="005873AB" w14:paraId="229B0439" w14:textId="77777777" w:rsidTr="00FA5121">
        <w:trPr>
          <w:trHeight w:hRule="exact" w:val="571"/>
        </w:trPr>
        <w:tc>
          <w:tcPr>
            <w:tcW w:w="1193" w:type="dxa"/>
          </w:tcPr>
          <w:p w14:paraId="04B1A605"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2E3ACAF6" w14:textId="6B226353"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Депрессия</w:t>
            </w:r>
            <w:r w:rsidR="00D65DB5" w:rsidRPr="008358BF">
              <w:rPr>
                <w:vertAlign w:val="superscript"/>
                <w:lang w:val="ru-RU"/>
              </w:rPr>
              <w:t>2</w:t>
            </w:r>
            <w:r w:rsidRPr="009671F5">
              <w:rPr>
                <w:lang w:val="ru-RU"/>
              </w:rPr>
              <w:t xml:space="preserve">, </w:t>
            </w:r>
            <w:r w:rsidR="00D65DB5" w:rsidRPr="009671F5">
              <w:rPr>
                <w:lang w:val="ru-RU"/>
              </w:rPr>
              <w:t>подавленное настроение</w:t>
            </w:r>
            <w:r w:rsidR="00D65DB5" w:rsidRPr="008358BF">
              <w:rPr>
                <w:vertAlign w:val="superscript"/>
                <w:lang w:val="ru-RU"/>
              </w:rPr>
              <w:t>2</w:t>
            </w:r>
            <w:r w:rsidR="00D65DB5">
              <w:rPr>
                <w:lang w:val="ru-RU"/>
              </w:rPr>
              <w:t>,</w:t>
            </w:r>
            <w:r w:rsidR="00D65DB5" w:rsidRPr="009671F5">
              <w:rPr>
                <w:lang w:val="ru-RU"/>
              </w:rPr>
              <w:t xml:space="preserve"> </w:t>
            </w:r>
            <w:r w:rsidRPr="009671F5">
              <w:rPr>
                <w:lang w:val="ru-RU"/>
              </w:rPr>
              <w:t>нарушени</w:t>
            </w:r>
            <w:r w:rsidR="00D65DB5">
              <w:rPr>
                <w:lang w:val="ru-RU"/>
              </w:rPr>
              <w:t>я</w:t>
            </w:r>
            <w:r w:rsidRPr="009671F5">
              <w:rPr>
                <w:lang w:val="ru-RU"/>
              </w:rPr>
              <w:t xml:space="preserve"> сна</w:t>
            </w:r>
            <w:r w:rsidR="00D65DB5" w:rsidRPr="008358BF">
              <w:rPr>
                <w:vertAlign w:val="superscript"/>
                <w:lang w:val="ru-RU"/>
              </w:rPr>
              <w:t>2</w:t>
            </w:r>
            <w:r w:rsidRPr="009671F5">
              <w:rPr>
                <w:lang w:val="ru-RU"/>
              </w:rPr>
              <w:t xml:space="preserve">, </w:t>
            </w:r>
            <w:r w:rsidR="00D65DB5" w:rsidRPr="009671F5">
              <w:rPr>
                <w:lang w:val="ru-RU"/>
              </w:rPr>
              <w:t>необычные сновидения</w:t>
            </w:r>
            <w:r w:rsidR="00D65DB5" w:rsidRPr="008358BF">
              <w:rPr>
                <w:vertAlign w:val="superscript"/>
                <w:lang w:val="ru-RU"/>
              </w:rPr>
              <w:t>1,</w:t>
            </w:r>
            <w:r w:rsidR="00D65DB5">
              <w:rPr>
                <w:vertAlign w:val="superscript"/>
                <w:lang w:val="ru-RU"/>
              </w:rPr>
              <w:t xml:space="preserve"> </w:t>
            </w:r>
            <w:r w:rsidR="00D65DB5" w:rsidRPr="008358BF">
              <w:rPr>
                <w:vertAlign w:val="superscript"/>
                <w:lang w:val="ru-RU"/>
              </w:rPr>
              <w:t>2</w:t>
            </w:r>
          </w:p>
        </w:tc>
      </w:tr>
      <w:tr w:rsidR="00DE7D88" w:rsidRPr="005873AB" w14:paraId="3735B25F" w14:textId="77777777" w:rsidTr="00FA5121">
        <w:trPr>
          <w:trHeight w:hRule="exact" w:val="263"/>
        </w:trPr>
        <w:tc>
          <w:tcPr>
            <w:tcW w:w="9493" w:type="dxa"/>
            <w:gridSpan w:val="2"/>
          </w:tcPr>
          <w:p w14:paraId="2FFDD088" w14:textId="77777777" w:rsidR="00DE7D88" w:rsidRPr="009671F5" w:rsidRDefault="00DE7D88" w:rsidP="00DE7D88">
            <w:pPr>
              <w:widowControl w:val="0"/>
              <w:suppressAutoHyphens w:val="0"/>
              <w:autoSpaceDE w:val="0"/>
              <w:autoSpaceDN w:val="0"/>
              <w:adjustRightInd w:val="0"/>
              <w:ind w:right="-20"/>
              <w:contextualSpacing/>
              <w:rPr>
                <w:lang w:val="ru-RU"/>
              </w:rPr>
            </w:pPr>
            <w:r w:rsidRPr="00582BF5">
              <w:rPr>
                <w:i/>
                <w:iCs/>
                <w:lang w:val="ru-RU"/>
              </w:rPr>
              <w:t>Нарушения</w:t>
            </w:r>
            <w:r w:rsidRPr="009671F5">
              <w:rPr>
                <w:i/>
                <w:iCs/>
                <w:lang w:val="ru-RU"/>
              </w:rPr>
              <w:t xml:space="preserve"> со стороны нервной системы:</w:t>
            </w:r>
          </w:p>
        </w:tc>
      </w:tr>
      <w:tr w:rsidR="005052B8" w:rsidRPr="009671F5" w14:paraId="7208DE1E" w14:textId="77777777" w:rsidTr="00FA5121">
        <w:trPr>
          <w:trHeight w:hRule="exact" w:val="725"/>
        </w:trPr>
        <w:tc>
          <w:tcPr>
            <w:tcW w:w="1193" w:type="dxa"/>
          </w:tcPr>
          <w:p w14:paraId="2208AC7F"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Очень</w:t>
            </w:r>
          </w:p>
          <w:p w14:paraId="41CE50A4"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22F86884" w14:textId="50509C22"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Головная боль</w:t>
            </w:r>
            <w:r w:rsidR="00735FF2" w:rsidRPr="008358BF">
              <w:rPr>
                <w:vertAlign w:val="superscript"/>
                <w:lang w:val="ru-RU"/>
              </w:rPr>
              <w:t>1,</w:t>
            </w:r>
            <w:r w:rsidR="00735FF2">
              <w:rPr>
                <w:vertAlign w:val="superscript"/>
                <w:lang w:val="ru-RU"/>
              </w:rPr>
              <w:t xml:space="preserve"> </w:t>
            </w:r>
            <w:r w:rsidR="00735FF2" w:rsidRPr="008358BF">
              <w:rPr>
                <w:vertAlign w:val="superscript"/>
                <w:lang w:val="ru-RU"/>
              </w:rPr>
              <w:t>2</w:t>
            </w:r>
            <w:r w:rsidR="00735FF2">
              <w:rPr>
                <w:vertAlign w:val="superscript"/>
                <w:lang w:val="ru-RU"/>
              </w:rPr>
              <w:t>, 3</w:t>
            </w:r>
            <w:r w:rsidR="00735FF2">
              <w:t>,</w:t>
            </w:r>
            <w:r w:rsidRPr="009671F5">
              <w:rPr>
                <w:lang w:val="ru-RU"/>
              </w:rPr>
              <w:t xml:space="preserve"> головокружение</w:t>
            </w:r>
            <w:r w:rsidR="00582BF5" w:rsidRPr="008358BF">
              <w:rPr>
                <w:vertAlign w:val="superscript"/>
                <w:lang w:val="ru-RU"/>
              </w:rPr>
              <w:t>1,</w:t>
            </w:r>
            <w:r w:rsidR="00582BF5">
              <w:rPr>
                <w:vertAlign w:val="superscript"/>
                <w:lang w:val="ru-RU"/>
              </w:rPr>
              <w:t xml:space="preserve"> </w:t>
            </w:r>
            <w:r w:rsidR="00582BF5" w:rsidRPr="008358BF">
              <w:rPr>
                <w:vertAlign w:val="superscript"/>
                <w:lang w:val="ru-RU"/>
              </w:rPr>
              <w:t>2</w:t>
            </w:r>
            <w:r w:rsidR="00582BF5">
              <w:rPr>
                <w:vertAlign w:val="superscript"/>
                <w:lang w:val="ru-RU"/>
              </w:rPr>
              <w:t>, 3</w:t>
            </w:r>
          </w:p>
        </w:tc>
      </w:tr>
      <w:tr w:rsidR="005052B8" w:rsidRPr="009671F5" w14:paraId="18187B20" w14:textId="77777777" w:rsidTr="00FA5121">
        <w:trPr>
          <w:trHeight w:hRule="exact" w:val="365"/>
        </w:trPr>
        <w:tc>
          <w:tcPr>
            <w:tcW w:w="1193" w:type="dxa"/>
          </w:tcPr>
          <w:p w14:paraId="593E081A"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3BC9BA2B" w14:textId="2149541A"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Сонливость</w:t>
            </w:r>
            <w:r w:rsidR="00582BF5" w:rsidRPr="008358BF">
              <w:rPr>
                <w:vertAlign w:val="superscript"/>
                <w:lang w:val="ru-RU"/>
              </w:rPr>
              <w:t>2</w:t>
            </w:r>
          </w:p>
        </w:tc>
      </w:tr>
      <w:tr w:rsidR="00DE7D88" w:rsidRPr="005873AB" w14:paraId="4F2D4C02" w14:textId="77777777" w:rsidTr="00FA5121">
        <w:trPr>
          <w:trHeight w:hRule="exact" w:val="263"/>
        </w:trPr>
        <w:tc>
          <w:tcPr>
            <w:tcW w:w="9493" w:type="dxa"/>
            <w:gridSpan w:val="2"/>
          </w:tcPr>
          <w:p w14:paraId="7E384147" w14:textId="7A0D9E07" w:rsidR="00DE7D88" w:rsidRPr="009671F5" w:rsidRDefault="00DE7D88" w:rsidP="00DE7D88">
            <w:pPr>
              <w:widowControl w:val="0"/>
              <w:suppressAutoHyphens w:val="0"/>
              <w:autoSpaceDE w:val="0"/>
              <w:autoSpaceDN w:val="0"/>
              <w:adjustRightInd w:val="0"/>
              <w:ind w:right="-20"/>
              <w:contextualSpacing/>
              <w:rPr>
                <w:lang w:val="ru-RU"/>
              </w:rPr>
            </w:pPr>
            <w:r w:rsidRPr="009671F5">
              <w:rPr>
                <w:i/>
                <w:iCs/>
                <w:lang w:val="ru-RU"/>
              </w:rPr>
              <w:t>Нарушения со стороны желудочно-кишечного тракта:</w:t>
            </w:r>
          </w:p>
        </w:tc>
      </w:tr>
      <w:tr w:rsidR="005052B8" w:rsidRPr="005873AB" w14:paraId="623F6DAA" w14:textId="77777777" w:rsidTr="00FA5121">
        <w:trPr>
          <w:trHeight w:hRule="exact" w:val="645"/>
        </w:trPr>
        <w:tc>
          <w:tcPr>
            <w:tcW w:w="1193" w:type="dxa"/>
          </w:tcPr>
          <w:p w14:paraId="17C9D573"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Очень</w:t>
            </w:r>
          </w:p>
          <w:p w14:paraId="350E65C2"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04629A2C" w14:textId="152C211F" w:rsidR="005052B8" w:rsidRPr="009671F5" w:rsidRDefault="00582BF5" w:rsidP="00DE7D88">
            <w:pPr>
              <w:widowControl w:val="0"/>
              <w:suppressAutoHyphens w:val="0"/>
              <w:autoSpaceDE w:val="0"/>
              <w:autoSpaceDN w:val="0"/>
              <w:adjustRightInd w:val="0"/>
              <w:ind w:right="-20"/>
              <w:contextualSpacing/>
              <w:rPr>
                <w:lang w:val="ru-RU"/>
              </w:rPr>
            </w:pPr>
            <w:r>
              <w:rPr>
                <w:lang w:val="ru-RU"/>
              </w:rPr>
              <w:t>П</w:t>
            </w:r>
            <w:r w:rsidR="005052B8" w:rsidRPr="009671F5">
              <w:rPr>
                <w:lang w:val="ru-RU"/>
              </w:rPr>
              <w:t>овышение активности панкреатической амилазы</w:t>
            </w:r>
            <w:r w:rsidRPr="008358BF">
              <w:rPr>
                <w:vertAlign w:val="superscript"/>
                <w:lang w:val="ru-RU"/>
              </w:rPr>
              <w:t>2</w:t>
            </w:r>
            <w:r>
              <w:rPr>
                <w:lang w:val="ru-RU"/>
              </w:rPr>
              <w:t>,</w:t>
            </w:r>
            <w:r w:rsidR="005052B8" w:rsidRPr="009671F5">
              <w:rPr>
                <w:lang w:val="ru-RU"/>
              </w:rPr>
              <w:t xml:space="preserve"> рвота</w:t>
            </w:r>
            <w:r w:rsidRPr="008358BF">
              <w:rPr>
                <w:vertAlign w:val="superscript"/>
                <w:lang w:val="ru-RU"/>
              </w:rPr>
              <w:t>1,</w:t>
            </w:r>
            <w:r>
              <w:rPr>
                <w:vertAlign w:val="superscript"/>
                <w:lang w:val="ru-RU"/>
              </w:rPr>
              <w:t xml:space="preserve"> </w:t>
            </w:r>
            <w:r w:rsidRPr="008358BF">
              <w:rPr>
                <w:vertAlign w:val="superscript"/>
                <w:lang w:val="ru-RU"/>
              </w:rPr>
              <w:t>2</w:t>
            </w:r>
            <w:r>
              <w:rPr>
                <w:vertAlign w:val="superscript"/>
                <w:lang w:val="ru-RU"/>
              </w:rPr>
              <w:t>, 3</w:t>
            </w:r>
            <w:r w:rsidR="005052B8" w:rsidRPr="009671F5">
              <w:rPr>
                <w:lang w:val="ru-RU"/>
              </w:rPr>
              <w:t xml:space="preserve">, </w:t>
            </w:r>
            <w:r>
              <w:rPr>
                <w:lang w:val="ru-RU"/>
              </w:rPr>
              <w:t>д</w:t>
            </w:r>
            <w:r w:rsidRPr="009671F5">
              <w:rPr>
                <w:lang w:val="ru-RU"/>
              </w:rPr>
              <w:t>иарея</w:t>
            </w:r>
            <w:r w:rsidRPr="008358BF">
              <w:rPr>
                <w:vertAlign w:val="superscript"/>
                <w:lang w:val="ru-RU"/>
              </w:rPr>
              <w:t>1,</w:t>
            </w:r>
            <w:r>
              <w:rPr>
                <w:vertAlign w:val="superscript"/>
                <w:lang w:val="ru-RU"/>
              </w:rPr>
              <w:t xml:space="preserve"> 3</w:t>
            </w:r>
            <w:r w:rsidRPr="009671F5">
              <w:rPr>
                <w:lang w:val="ru-RU"/>
              </w:rPr>
              <w:t xml:space="preserve">, </w:t>
            </w:r>
            <w:r w:rsidR="005052B8" w:rsidRPr="009671F5">
              <w:rPr>
                <w:lang w:val="ru-RU"/>
              </w:rPr>
              <w:t>тошнота</w:t>
            </w:r>
            <w:r w:rsidR="00FA46BF" w:rsidRPr="008358BF">
              <w:rPr>
                <w:vertAlign w:val="superscript"/>
                <w:lang w:val="ru-RU"/>
              </w:rPr>
              <w:t>1,</w:t>
            </w:r>
            <w:r w:rsidR="00FA46BF">
              <w:rPr>
                <w:vertAlign w:val="superscript"/>
                <w:lang w:val="ru-RU"/>
              </w:rPr>
              <w:t xml:space="preserve"> </w:t>
            </w:r>
            <w:r w:rsidR="00FA46BF" w:rsidRPr="008358BF">
              <w:rPr>
                <w:vertAlign w:val="superscript"/>
                <w:lang w:val="ru-RU"/>
              </w:rPr>
              <w:t>2</w:t>
            </w:r>
            <w:r w:rsidR="00FA46BF">
              <w:rPr>
                <w:vertAlign w:val="superscript"/>
                <w:lang w:val="ru-RU"/>
              </w:rPr>
              <w:t>, 3</w:t>
            </w:r>
          </w:p>
        </w:tc>
      </w:tr>
      <w:tr w:rsidR="005052B8" w:rsidRPr="005873AB" w14:paraId="1E8AEA64" w14:textId="77777777" w:rsidTr="00FA5121">
        <w:trPr>
          <w:trHeight w:hRule="exact" w:val="1136"/>
        </w:trPr>
        <w:tc>
          <w:tcPr>
            <w:tcW w:w="1193" w:type="dxa"/>
          </w:tcPr>
          <w:p w14:paraId="365EFF7B" w14:textId="77777777" w:rsidR="005052B8" w:rsidRPr="009671F5" w:rsidRDefault="005052B8" w:rsidP="00DE7D88">
            <w:pPr>
              <w:widowControl w:val="0"/>
              <w:suppressAutoHyphens w:val="0"/>
              <w:autoSpaceDE w:val="0"/>
              <w:autoSpaceDN w:val="0"/>
              <w:adjustRightInd w:val="0"/>
              <w:ind w:right="-20"/>
              <w:contextualSpacing/>
              <w:rPr>
                <w:lang w:val="ru-RU"/>
              </w:rPr>
            </w:pPr>
            <w:r w:rsidRPr="00DA0DBE">
              <w:rPr>
                <w:lang w:val="ru-RU"/>
              </w:rPr>
              <w:lastRenderedPageBreak/>
              <w:t>Часто:</w:t>
            </w:r>
          </w:p>
        </w:tc>
        <w:tc>
          <w:tcPr>
            <w:tcW w:w="8300" w:type="dxa"/>
          </w:tcPr>
          <w:p w14:paraId="2B808274" w14:textId="55D7B790" w:rsidR="005052B8" w:rsidRPr="009671F5" w:rsidRDefault="005052B8">
            <w:pPr>
              <w:widowControl w:val="0"/>
              <w:suppressAutoHyphens w:val="0"/>
              <w:autoSpaceDE w:val="0"/>
              <w:autoSpaceDN w:val="0"/>
              <w:adjustRightInd w:val="0"/>
              <w:ind w:right="-20"/>
              <w:contextualSpacing/>
              <w:rPr>
                <w:lang w:val="ru-RU"/>
              </w:rPr>
            </w:pPr>
            <w:r w:rsidRPr="009671F5">
              <w:rPr>
                <w:lang w:val="ru-RU"/>
              </w:rPr>
              <w:t xml:space="preserve">Повышение активности </w:t>
            </w:r>
            <w:r w:rsidRPr="009671F5">
              <w:rPr>
                <w:spacing w:val="1"/>
                <w:lang w:val="ru-RU"/>
              </w:rPr>
              <w:t>амилазы, включая</w:t>
            </w:r>
            <w:r w:rsidR="00DA0DBE">
              <w:rPr>
                <w:spacing w:val="1"/>
                <w:lang w:val="ru-RU"/>
              </w:rPr>
              <w:t xml:space="preserve"> </w:t>
            </w:r>
            <w:r w:rsidRPr="009671F5">
              <w:rPr>
                <w:spacing w:val="1"/>
                <w:lang w:val="ru-RU"/>
              </w:rPr>
              <w:t>повышение активности панкреатической амилазы</w:t>
            </w:r>
            <w:r w:rsidR="00DA0DBE" w:rsidRPr="008358BF">
              <w:rPr>
                <w:vertAlign w:val="superscript"/>
                <w:lang w:val="ru-RU"/>
              </w:rPr>
              <w:t>1</w:t>
            </w:r>
            <w:r w:rsidR="00DA0DBE">
              <w:rPr>
                <w:w w:val="99"/>
                <w:lang w:val="ru-RU"/>
              </w:rPr>
              <w:t>,</w:t>
            </w:r>
            <w:r w:rsidRPr="009671F5">
              <w:rPr>
                <w:lang w:val="ru-RU"/>
              </w:rPr>
              <w:t xml:space="preserve"> повышение активности липазы сыворотки</w:t>
            </w:r>
            <w:r w:rsidR="00DA0DBE" w:rsidRPr="008358BF">
              <w:rPr>
                <w:vertAlign w:val="superscript"/>
                <w:lang w:val="ru-RU"/>
              </w:rPr>
              <w:t>1,</w:t>
            </w:r>
            <w:r w:rsidR="00DA0DBE">
              <w:rPr>
                <w:vertAlign w:val="superscript"/>
                <w:lang w:val="ru-RU"/>
              </w:rPr>
              <w:t xml:space="preserve"> 2</w:t>
            </w:r>
            <w:r w:rsidRPr="009671F5">
              <w:rPr>
                <w:lang w:val="ru-RU"/>
              </w:rPr>
              <w:t>, боль в животе</w:t>
            </w:r>
            <w:r w:rsidR="00DA0DBE" w:rsidRPr="008358BF">
              <w:rPr>
                <w:vertAlign w:val="superscript"/>
                <w:lang w:val="ru-RU"/>
              </w:rPr>
              <w:t>1,</w:t>
            </w:r>
            <w:r w:rsidR="00DA0DBE">
              <w:rPr>
                <w:vertAlign w:val="superscript"/>
                <w:lang w:val="ru-RU"/>
              </w:rPr>
              <w:t xml:space="preserve"> </w:t>
            </w:r>
            <w:r w:rsidR="00DA0DBE" w:rsidRPr="008358BF">
              <w:rPr>
                <w:vertAlign w:val="superscript"/>
                <w:lang w:val="ru-RU"/>
              </w:rPr>
              <w:t>2</w:t>
            </w:r>
            <w:r w:rsidR="00DA0DBE">
              <w:rPr>
                <w:vertAlign w:val="superscript"/>
                <w:lang w:val="ru-RU"/>
              </w:rPr>
              <w:t>, 3</w:t>
            </w:r>
            <w:r w:rsidRPr="009671F5">
              <w:rPr>
                <w:lang w:val="ru-RU"/>
              </w:rPr>
              <w:t xml:space="preserve">, </w:t>
            </w:r>
            <w:r w:rsidR="00DA0DBE" w:rsidRPr="009671F5">
              <w:rPr>
                <w:lang w:val="ru-RU"/>
              </w:rPr>
              <w:t>дискомфорт в животе</w:t>
            </w:r>
            <w:r w:rsidR="00DA0DBE" w:rsidRPr="008358BF">
              <w:rPr>
                <w:vertAlign w:val="superscript"/>
                <w:lang w:val="ru-RU"/>
              </w:rPr>
              <w:t>2</w:t>
            </w:r>
            <w:r w:rsidR="00DA0DBE" w:rsidRPr="009671F5">
              <w:rPr>
                <w:lang w:val="ru-RU"/>
              </w:rPr>
              <w:t>, вздутие живота</w:t>
            </w:r>
            <w:r w:rsidR="00DA0DBE">
              <w:rPr>
                <w:vertAlign w:val="superscript"/>
                <w:lang w:val="ru-RU"/>
              </w:rPr>
              <w:t>3</w:t>
            </w:r>
            <w:r w:rsidR="00DA0DBE" w:rsidRPr="009671F5">
              <w:rPr>
                <w:lang w:val="ru-RU"/>
              </w:rPr>
              <w:t xml:space="preserve">, </w:t>
            </w:r>
            <w:r w:rsidRPr="009671F5">
              <w:rPr>
                <w:lang w:val="ru-RU"/>
              </w:rPr>
              <w:t>диспепсия</w:t>
            </w:r>
            <w:r w:rsidR="00DA0DBE" w:rsidRPr="008358BF">
              <w:rPr>
                <w:vertAlign w:val="superscript"/>
                <w:lang w:val="ru-RU"/>
              </w:rPr>
              <w:t>1</w:t>
            </w:r>
            <w:r w:rsidR="00DA0DBE">
              <w:rPr>
                <w:lang w:val="ru-RU"/>
              </w:rPr>
              <w:t>,</w:t>
            </w:r>
            <w:r w:rsidRPr="009671F5">
              <w:rPr>
                <w:lang w:val="ru-RU"/>
              </w:rPr>
              <w:t xml:space="preserve"> </w:t>
            </w:r>
            <w:r w:rsidR="00DA0DBE" w:rsidRPr="009671F5">
              <w:rPr>
                <w:lang w:val="ru-RU"/>
              </w:rPr>
              <w:t>метеоризм</w:t>
            </w:r>
            <w:r w:rsidR="00DA0DBE">
              <w:rPr>
                <w:vertAlign w:val="superscript"/>
                <w:lang w:val="ru-RU"/>
              </w:rPr>
              <w:t>3</w:t>
            </w:r>
            <w:r w:rsidR="00DA0DBE">
              <w:rPr>
                <w:lang w:val="ru-RU"/>
              </w:rPr>
              <w:t xml:space="preserve">, </w:t>
            </w:r>
            <w:r w:rsidRPr="009671F5">
              <w:rPr>
                <w:lang w:val="ru-RU"/>
              </w:rPr>
              <w:t>сухость во рту</w:t>
            </w:r>
            <w:r w:rsidR="00DA0DBE">
              <w:rPr>
                <w:vertAlign w:val="superscript"/>
                <w:lang w:val="ru-RU"/>
              </w:rPr>
              <w:t xml:space="preserve"> </w:t>
            </w:r>
            <w:r w:rsidR="00DA0DBE" w:rsidRPr="008358BF">
              <w:rPr>
                <w:vertAlign w:val="superscript"/>
                <w:lang w:val="ru-RU"/>
              </w:rPr>
              <w:t>2</w:t>
            </w:r>
          </w:p>
        </w:tc>
      </w:tr>
      <w:tr w:rsidR="005052B8" w:rsidRPr="009671F5" w14:paraId="3B39051F" w14:textId="77777777" w:rsidTr="00FA5121">
        <w:trPr>
          <w:trHeight w:hRule="exact" w:val="263"/>
        </w:trPr>
        <w:tc>
          <w:tcPr>
            <w:tcW w:w="1193" w:type="dxa"/>
          </w:tcPr>
          <w:p w14:paraId="524EBCD1"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31AE8A80" w14:textId="20750540" w:rsidR="005052B8" w:rsidRPr="009671F5" w:rsidRDefault="005052B8" w:rsidP="00DE7D88">
            <w:pPr>
              <w:widowControl w:val="0"/>
              <w:suppressAutoHyphens w:val="0"/>
              <w:autoSpaceDE w:val="0"/>
              <w:autoSpaceDN w:val="0"/>
              <w:adjustRightInd w:val="0"/>
              <w:contextualSpacing/>
              <w:rPr>
                <w:lang w:val="ru-RU"/>
              </w:rPr>
            </w:pPr>
            <w:r w:rsidRPr="009671F5">
              <w:rPr>
                <w:lang w:val="ru-RU"/>
              </w:rPr>
              <w:t>Панкреатит</w:t>
            </w:r>
            <w:r w:rsidR="00DA0DBE">
              <w:rPr>
                <w:vertAlign w:val="superscript"/>
                <w:lang w:val="ru-RU"/>
              </w:rPr>
              <w:t>3</w:t>
            </w:r>
          </w:p>
        </w:tc>
      </w:tr>
      <w:tr w:rsidR="00DE7D88" w:rsidRPr="005873AB" w14:paraId="5AEA1C11" w14:textId="77777777" w:rsidTr="00FA5121">
        <w:trPr>
          <w:trHeight w:hRule="exact" w:val="263"/>
        </w:trPr>
        <w:tc>
          <w:tcPr>
            <w:tcW w:w="9493" w:type="dxa"/>
            <w:gridSpan w:val="2"/>
          </w:tcPr>
          <w:p w14:paraId="158643F7" w14:textId="4736AE40" w:rsidR="00DE7D88" w:rsidRPr="009671F5" w:rsidRDefault="00DE7D88" w:rsidP="00DE7D88">
            <w:pPr>
              <w:widowControl w:val="0"/>
              <w:suppressAutoHyphens w:val="0"/>
              <w:autoSpaceDE w:val="0"/>
              <w:autoSpaceDN w:val="0"/>
              <w:adjustRightInd w:val="0"/>
              <w:ind w:right="-20"/>
              <w:contextualSpacing/>
              <w:rPr>
                <w:lang w:val="ru-RU"/>
              </w:rPr>
            </w:pPr>
            <w:r w:rsidRPr="009671F5">
              <w:rPr>
                <w:i/>
                <w:iCs/>
                <w:lang w:val="ru-RU"/>
              </w:rPr>
              <w:t xml:space="preserve">Нарушения со стороны </w:t>
            </w:r>
            <w:r w:rsidR="003B652D">
              <w:rPr>
                <w:i/>
                <w:iCs/>
                <w:lang w:val="ru-RU"/>
              </w:rPr>
              <w:t>печени и желчевыводящих путей</w:t>
            </w:r>
            <w:r w:rsidRPr="009671F5">
              <w:rPr>
                <w:i/>
                <w:iCs/>
                <w:lang w:val="ru-RU"/>
              </w:rPr>
              <w:t>:</w:t>
            </w:r>
          </w:p>
        </w:tc>
      </w:tr>
      <w:tr w:rsidR="005052B8" w:rsidRPr="005873AB" w14:paraId="5F59A987" w14:textId="77777777" w:rsidTr="00FA5121">
        <w:trPr>
          <w:trHeight w:hRule="exact" w:val="607"/>
        </w:trPr>
        <w:tc>
          <w:tcPr>
            <w:tcW w:w="1193" w:type="dxa"/>
          </w:tcPr>
          <w:p w14:paraId="6243A100"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Очень</w:t>
            </w:r>
          </w:p>
          <w:p w14:paraId="57845B42"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0BADE027" w14:textId="13D253DA" w:rsidR="005052B8" w:rsidRPr="009671F5" w:rsidRDefault="005052B8" w:rsidP="00FA5121">
            <w:pPr>
              <w:widowControl w:val="0"/>
              <w:suppressAutoHyphens w:val="0"/>
              <w:autoSpaceDE w:val="0"/>
              <w:autoSpaceDN w:val="0"/>
              <w:adjustRightInd w:val="0"/>
              <w:ind w:right="-20"/>
              <w:contextualSpacing/>
              <w:rPr>
                <w:lang w:val="ru-RU"/>
              </w:rPr>
            </w:pPr>
            <w:r w:rsidRPr="009671F5">
              <w:rPr>
                <w:lang w:val="ru-RU"/>
              </w:rPr>
              <w:t>Повышение активности трансаминаз</w:t>
            </w:r>
            <w:r w:rsidR="00DA0DBE">
              <w:rPr>
                <w:lang w:val="ru-RU"/>
              </w:rPr>
              <w:t xml:space="preserve"> </w:t>
            </w:r>
            <w:r w:rsidRPr="009671F5">
              <w:rPr>
                <w:lang w:val="ru-RU"/>
              </w:rPr>
              <w:t>(АСТ и/или АЛТ)</w:t>
            </w:r>
            <w:r w:rsidR="00DA0DBE" w:rsidRPr="008358BF">
              <w:rPr>
                <w:vertAlign w:val="superscript"/>
                <w:lang w:val="ru-RU"/>
              </w:rPr>
              <w:t xml:space="preserve"> 1,</w:t>
            </w:r>
            <w:r w:rsidR="00DA0DBE">
              <w:rPr>
                <w:vertAlign w:val="superscript"/>
                <w:lang w:val="ru-RU"/>
              </w:rPr>
              <w:t xml:space="preserve"> </w:t>
            </w:r>
            <w:r w:rsidR="00DA0DBE" w:rsidRPr="008358BF">
              <w:rPr>
                <w:vertAlign w:val="superscript"/>
                <w:lang w:val="ru-RU"/>
              </w:rPr>
              <w:t>2</w:t>
            </w:r>
            <w:r w:rsidR="00DA0DBE">
              <w:rPr>
                <w:vertAlign w:val="superscript"/>
                <w:lang w:val="ru-RU"/>
              </w:rPr>
              <w:t>, 3</w:t>
            </w:r>
          </w:p>
        </w:tc>
      </w:tr>
      <w:tr w:rsidR="005052B8" w:rsidRPr="009671F5" w14:paraId="25314317" w14:textId="77777777" w:rsidTr="00FA5121">
        <w:trPr>
          <w:trHeight w:hRule="exact" w:val="1003"/>
        </w:trPr>
        <w:tc>
          <w:tcPr>
            <w:tcW w:w="1193" w:type="dxa"/>
          </w:tcPr>
          <w:p w14:paraId="0DC97C5C"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05B48082" w14:textId="60E93475"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Повышение концентрации билирубина</w:t>
            </w:r>
            <w:r w:rsidR="00DA0DBE" w:rsidRPr="008358BF">
              <w:rPr>
                <w:vertAlign w:val="superscript"/>
                <w:lang w:val="ru-RU"/>
              </w:rPr>
              <w:t>1,</w:t>
            </w:r>
            <w:r w:rsidR="00DA0DBE">
              <w:rPr>
                <w:vertAlign w:val="superscript"/>
                <w:lang w:val="ru-RU"/>
              </w:rPr>
              <w:t xml:space="preserve"> </w:t>
            </w:r>
            <w:r w:rsidR="00DA0DBE" w:rsidRPr="008358BF">
              <w:rPr>
                <w:vertAlign w:val="superscript"/>
                <w:lang w:val="ru-RU"/>
              </w:rPr>
              <w:t>2</w:t>
            </w:r>
          </w:p>
        </w:tc>
      </w:tr>
      <w:tr w:rsidR="005052B8" w:rsidRPr="009671F5" w14:paraId="6E87B4AF" w14:textId="77777777" w:rsidTr="00FA5121">
        <w:trPr>
          <w:trHeight w:hRule="exact" w:val="408"/>
        </w:trPr>
        <w:tc>
          <w:tcPr>
            <w:tcW w:w="1193" w:type="dxa"/>
          </w:tcPr>
          <w:p w14:paraId="6DE79E2C"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Редко:</w:t>
            </w:r>
          </w:p>
        </w:tc>
        <w:tc>
          <w:tcPr>
            <w:tcW w:w="8300" w:type="dxa"/>
          </w:tcPr>
          <w:p w14:paraId="69ABEF80" w14:textId="089E9C89" w:rsidR="005052B8" w:rsidRPr="009671F5" w:rsidRDefault="00DA0DBE" w:rsidP="00DE7D88">
            <w:pPr>
              <w:widowControl w:val="0"/>
              <w:suppressAutoHyphens w:val="0"/>
              <w:autoSpaceDE w:val="0"/>
              <w:autoSpaceDN w:val="0"/>
              <w:adjustRightInd w:val="0"/>
              <w:contextualSpacing/>
              <w:rPr>
                <w:lang w:val="ru-RU"/>
              </w:rPr>
            </w:pPr>
            <w:r>
              <w:rPr>
                <w:lang w:val="ru-RU"/>
              </w:rPr>
              <w:t>Г</w:t>
            </w:r>
            <w:r w:rsidRPr="009671F5">
              <w:rPr>
                <w:lang w:val="ru-RU"/>
              </w:rPr>
              <w:t>епатит</w:t>
            </w:r>
            <w:r w:rsidR="009953B6">
              <w:rPr>
                <w:vertAlign w:val="superscript"/>
                <w:lang w:val="ru-RU"/>
              </w:rPr>
              <w:t>3</w:t>
            </w:r>
            <w:r w:rsidR="009953B6">
              <w:rPr>
                <w:lang w:val="ru-RU"/>
              </w:rPr>
              <w:t>,</w:t>
            </w:r>
            <w:r w:rsidRPr="009671F5">
              <w:rPr>
                <w:lang w:val="ru-RU"/>
              </w:rPr>
              <w:t xml:space="preserve"> </w:t>
            </w:r>
            <w:r w:rsidR="009953B6">
              <w:rPr>
                <w:lang w:val="ru-RU"/>
              </w:rPr>
              <w:t>стеатоз</w:t>
            </w:r>
            <w:r w:rsidR="005052B8" w:rsidRPr="009671F5">
              <w:rPr>
                <w:lang w:val="ru-RU"/>
              </w:rPr>
              <w:t xml:space="preserve"> печени</w:t>
            </w:r>
            <w:r w:rsidR="009953B6">
              <w:rPr>
                <w:vertAlign w:val="superscript"/>
                <w:lang w:val="ru-RU"/>
              </w:rPr>
              <w:t>3</w:t>
            </w:r>
            <w:r w:rsidR="005052B8" w:rsidRPr="009671F5">
              <w:rPr>
                <w:lang w:val="ru-RU"/>
              </w:rPr>
              <w:t xml:space="preserve"> </w:t>
            </w:r>
          </w:p>
        </w:tc>
      </w:tr>
      <w:tr w:rsidR="00DE7D88" w:rsidRPr="005873AB" w14:paraId="0D3A0519" w14:textId="77777777" w:rsidTr="00FA5121">
        <w:trPr>
          <w:trHeight w:hRule="exact" w:val="263"/>
        </w:trPr>
        <w:tc>
          <w:tcPr>
            <w:tcW w:w="9493" w:type="dxa"/>
            <w:gridSpan w:val="2"/>
          </w:tcPr>
          <w:p w14:paraId="672B8FD6" w14:textId="77777777" w:rsidR="00DE7D88" w:rsidRPr="009671F5" w:rsidRDefault="00DE7D88" w:rsidP="00DE7D88">
            <w:pPr>
              <w:widowControl w:val="0"/>
              <w:suppressAutoHyphens w:val="0"/>
              <w:autoSpaceDE w:val="0"/>
              <w:autoSpaceDN w:val="0"/>
              <w:adjustRightInd w:val="0"/>
              <w:ind w:right="-20"/>
              <w:contextualSpacing/>
              <w:rPr>
                <w:lang w:val="ru-RU"/>
              </w:rPr>
            </w:pPr>
            <w:r w:rsidRPr="009671F5">
              <w:rPr>
                <w:i/>
                <w:iCs/>
                <w:lang w:val="ru-RU"/>
              </w:rPr>
              <w:t>Нарушения со стороны кожи и подкожных тканей:</w:t>
            </w:r>
          </w:p>
        </w:tc>
      </w:tr>
      <w:tr w:rsidR="005052B8" w:rsidRPr="009671F5" w14:paraId="16FCC6DC" w14:textId="77777777" w:rsidTr="00FA5121">
        <w:trPr>
          <w:trHeight w:hRule="exact" w:val="659"/>
        </w:trPr>
        <w:tc>
          <w:tcPr>
            <w:tcW w:w="1193" w:type="dxa"/>
          </w:tcPr>
          <w:p w14:paraId="05E24955"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Очень часто:</w:t>
            </w:r>
          </w:p>
        </w:tc>
        <w:tc>
          <w:tcPr>
            <w:tcW w:w="8300" w:type="dxa"/>
          </w:tcPr>
          <w:p w14:paraId="5523ECA9" w14:textId="1DCD1BA2" w:rsidR="005052B8" w:rsidRPr="009671F5" w:rsidRDefault="005052B8" w:rsidP="00DE7D88">
            <w:pPr>
              <w:widowControl w:val="0"/>
              <w:suppressAutoHyphens w:val="0"/>
              <w:autoSpaceDE w:val="0"/>
              <w:autoSpaceDN w:val="0"/>
              <w:adjustRightInd w:val="0"/>
              <w:contextualSpacing/>
              <w:rPr>
                <w:lang w:val="ru-RU"/>
              </w:rPr>
            </w:pPr>
            <w:r w:rsidRPr="009671F5">
              <w:rPr>
                <w:lang w:val="ru-RU"/>
              </w:rPr>
              <w:t>Сыпь</w:t>
            </w:r>
            <w:r w:rsidR="009953B6" w:rsidRPr="008358BF">
              <w:rPr>
                <w:vertAlign w:val="superscript"/>
                <w:lang w:val="ru-RU"/>
              </w:rPr>
              <w:t>1,</w:t>
            </w:r>
            <w:r w:rsidR="009953B6">
              <w:rPr>
                <w:vertAlign w:val="superscript"/>
                <w:lang w:val="ru-RU"/>
              </w:rPr>
              <w:t xml:space="preserve"> </w:t>
            </w:r>
            <w:r w:rsidR="009953B6" w:rsidRPr="008358BF">
              <w:rPr>
                <w:vertAlign w:val="superscript"/>
                <w:lang w:val="ru-RU"/>
              </w:rPr>
              <w:t>2</w:t>
            </w:r>
            <w:r w:rsidR="009953B6">
              <w:rPr>
                <w:vertAlign w:val="superscript"/>
                <w:lang w:val="ru-RU"/>
              </w:rPr>
              <w:t>, 3</w:t>
            </w:r>
          </w:p>
        </w:tc>
      </w:tr>
      <w:tr w:rsidR="005052B8" w:rsidRPr="005873AB" w14:paraId="3384235E" w14:textId="77777777" w:rsidTr="00FA5121">
        <w:trPr>
          <w:trHeight w:hRule="exact" w:val="1348"/>
        </w:trPr>
        <w:tc>
          <w:tcPr>
            <w:tcW w:w="1193" w:type="dxa"/>
          </w:tcPr>
          <w:p w14:paraId="7A65A42F"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6A8FDC5D" w14:textId="22CA8CC1" w:rsidR="005052B8" w:rsidRPr="009671F5" w:rsidRDefault="005052B8" w:rsidP="00FA5121">
            <w:pPr>
              <w:widowControl w:val="0"/>
              <w:suppressAutoHyphens w:val="0"/>
              <w:autoSpaceDE w:val="0"/>
              <w:autoSpaceDN w:val="0"/>
              <w:adjustRightInd w:val="0"/>
              <w:ind w:right="-20"/>
              <w:contextualSpacing/>
              <w:rPr>
                <w:lang w:val="ru-RU"/>
              </w:rPr>
            </w:pPr>
            <w:proofErr w:type="spellStart"/>
            <w:r w:rsidRPr="009671F5">
              <w:rPr>
                <w:lang w:val="ru-RU"/>
              </w:rPr>
              <w:t>Везикулобулезная</w:t>
            </w:r>
            <w:proofErr w:type="spellEnd"/>
            <w:r w:rsidRPr="009671F5">
              <w:rPr>
                <w:lang w:val="ru-RU"/>
              </w:rPr>
              <w:t xml:space="preserve"> сыпь</w:t>
            </w:r>
            <w:r w:rsidR="009953B6" w:rsidRPr="008358BF">
              <w:rPr>
                <w:vertAlign w:val="superscript"/>
                <w:lang w:val="ru-RU"/>
              </w:rPr>
              <w:t>1</w:t>
            </w:r>
            <w:r w:rsidRPr="009671F5">
              <w:rPr>
                <w:lang w:val="ru-RU"/>
              </w:rPr>
              <w:t>,</w:t>
            </w:r>
            <w:r w:rsidR="009953B6">
              <w:rPr>
                <w:lang w:val="ru-RU"/>
              </w:rPr>
              <w:t xml:space="preserve"> </w:t>
            </w:r>
            <w:r w:rsidRPr="009671F5">
              <w:rPr>
                <w:lang w:val="ru-RU"/>
              </w:rPr>
              <w:t>пустулезная сыпь</w:t>
            </w:r>
            <w:r w:rsidR="009953B6" w:rsidRPr="008358BF">
              <w:rPr>
                <w:vertAlign w:val="superscript"/>
                <w:lang w:val="ru-RU"/>
              </w:rPr>
              <w:t>1</w:t>
            </w:r>
            <w:r w:rsidRPr="009671F5">
              <w:rPr>
                <w:lang w:val="ru-RU"/>
              </w:rPr>
              <w:t xml:space="preserve">, </w:t>
            </w:r>
            <w:r w:rsidR="009953B6" w:rsidRPr="009671F5">
              <w:rPr>
                <w:lang w:val="ru-RU"/>
              </w:rPr>
              <w:t>крапивница</w:t>
            </w:r>
            <w:r w:rsidR="009953B6" w:rsidRPr="008358BF">
              <w:rPr>
                <w:vertAlign w:val="superscript"/>
                <w:lang w:val="ru-RU"/>
              </w:rPr>
              <w:t>1</w:t>
            </w:r>
            <w:r w:rsidR="009953B6">
              <w:rPr>
                <w:lang w:val="ru-RU"/>
              </w:rPr>
              <w:t>,</w:t>
            </w:r>
            <w:r w:rsidR="009953B6" w:rsidRPr="009671F5">
              <w:rPr>
                <w:lang w:val="ru-RU"/>
              </w:rPr>
              <w:t xml:space="preserve"> изменение цвета кожи (усиление пигментации</w:t>
            </w:r>
            <w:r w:rsidR="009953B6">
              <w:rPr>
                <w:lang w:val="ru-RU"/>
              </w:rPr>
              <w:t>)</w:t>
            </w:r>
            <w:r w:rsidR="009953B6" w:rsidRPr="008358BF">
              <w:rPr>
                <w:vertAlign w:val="superscript"/>
                <w:lang w:val="ru-RU"/>
              </w:rPr>
              <w:t xml:space="preserve"> 1,</w:t>
            </w:r>
            <w:r w:rsidR="009953B6">
              <w:rPr>
                <w:vertAlign w:val="superscript"/>
                <w:lang w:val="ru-RU"/>
              </w:rPr>
              <w:t xml:space="preserve"> 4</w:t>
            </w:r>
            <w:r w:rsidR="009953B6">
              <w:rPr>
                <w:lang w:val="ru-RU"/>
              </w:rPr>
              <w:t>,</w:t>
            </w:r>
            <w:r w:rsidR="009953B6" w:rsidRPr="009671F5">
              <w:rPr>
                <w:lang w:val="ru-RU"/>
              </w:rPr>
              <w:t xml:space="preserve"> </w:t>
            </w:r>
            <w:r w:rsidRPr="009671F5">
              <w:rPr>
                <w:lang w:val="ru-RU"/>
              </w:rPr>
              <w:t>макулопапулезная сыпь</w:t>
            </w:r>
            <w:r w:rsidR="009953B6" w:rsidRPr="008358BF">
              <w:rPr>
                <w:vertAlign w:val="superscript"/>
                <w:lang w:val="ru-RU"/>
              </w:rPr>
              <w:t>1</w:t>
            </w:r>
            <w:r w:rsidRPr="009671F5">
              <w:rPr>
                <w:lang w:val="ru-RU"/>
              </w:rPr>
              <w:t xml:space="preserve">, </w:t>
            </w:r>
            <w:r w:rsidR="00AD7401">
              <w:rPr>
                <w:lang w:val="ru-RU"/>
              </w:rPr>
              <w:t>зуд</w:t>
            </w:r>
            <w:r w:rsidR="009953B6" w:rsidRPr="008358BF">
              <w:rPr>
                <w:vertAlign w:val="superscript"/>
                <w:lang w:val="ru-RU"/>
              </w:rPr>
              <w:t>1</w:t>
            </w:r>
          </w:p>
        </w:tc>
      </w:tr>
      <w:tr w:rsidR="005052B8" w:rsidRPr="005873AB" w14:paraId="19A3B816" w14:textId="77777777" w:rsidTr="00FA5121">
        <w:trPr>
          <w:trHeight w:hRule="exact" w:val="544"/>
        </w:trPr>
        <w:tc>
          <w:tcPr>
            <w:tcW w:w="1193" w:type="dxa"/>
          </w:tcPr>
          <w:p w14:paraId="6F4DA82F"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113A0784" w14:textId="4F868E52"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Ангионевротический отек</w:t>
            </w:r>
            <w:r w:rsidR="009953B6">
              <w:rPr>
                <w:vertAlign w:val="superscript"/>
                <w:lang w:val="ru-RU"/>
              </w:rPr>
              <w:t>1, 3, 6</w:t>
            </w:r>
            <w:r w:rsidR="009953B6">
              <w:rPr>
                <w:lang w:val="ru-RU"/>
              </w:rPr>
              <w:t>, тяжелые кожные реакции с системными симптомами</w:t>
            </w:r>
            <w:r w:rsidR="009953B6" w:rsidRPr="00FA5121">
              <w:rPr>
                <w:vertAlign w:val="superscript"/>
                <w:lang w:val="ru-RU"/>
              </w:rPr>
              <w:t>7</w:t>
            </w:r>
          </w:p>
        </w:tc>
      </w:tr>
      <w:tr w:rsidR="00DE7D88" w:rsidRPr="005873AB" w14:paraId="1442F4CB" w14:textId="77777777" w:rsidTr="00FA5121">
        <w:trPr>
          <w:trHeight w:hRule="exact" w:val="263"/>
        </w:trPr>
        <w:tc>
          <w:tcPr>
            <w:tcW w:w="9493" w:type="dxa"/>
            <w:gridSpan w:val="2"/>
          </w:tcPr>
          <w:p w14:paraId="544FCB9C" w14:textId="77777777" w:rsidR="00DE7D88" w:rsidRPr="009671F5" w:rsidRDefault="00DE7D88" w:rsidP="00DE7D88">
            <w:pPr>
              <w:widowControl w:val="0"/>
              <w:suppressAutoHyphens w:val="0"/>
              <w:autoSpaceDE w:val="0"/>
              <w:autoSpaceDN w:val="0"/>
              <w:adjustRightInd w:val="0"/>
              <w:ind w:right="-20"/>
              <w:contextualSpacing/>
              <w:rPr>
                <w:lang w:val="ru-RU"/>
              </w:rPr>
            </w:pPr>
            <w:r w:rsidRPr="009671F5">
              <w:rPr>
                <w:i/>
                <w:iCs/>
                <w:lang w:val="ru-RU"/>
              </w:rPr>
              <w:t>Нарушения со стороны скелетно-мышечной и соединительной ткани:</w:t>
            </w:r>
          </w:p>
        </w:tc>
      </w:tr>
      <w:tr w:rsidR="005052B8" w:rsidRPr="009671F5" w14:paraId="4C0B8C4F" w14:textId="77777777" w:rsidTr="00FA5121">
        <w:trPr>
          <w:trHeight w:hRule="exact" w:val="631"/>
        </w:trPr>
        <w:tc>
          <w:tcPr>
            <w:tcW w:w="1193" w:type="dxa"/>
          </w:tcPr>
          <w:p w14:paraId="67B5D068"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Очень</w:t>
            </w:r>
          </w:p>
          <w:p w14:paraId="45091C9E"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099BB663" w14:textId="004B16B0"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Повышение активности креатинкиназы</w:t>
            </w:r>
            <w:r w:rsidR="009953B6" w:rsidRPr="008358BF">
              <w:rPr>
                <w:vertAlign w:val="superscript"/>
                <w:lang w:val="ru-RU"/>
              </w:rPr>
              <w:t>1</w:t>
            </w:r>
          </w:p>
        </w:tc>
      </w:tr>
      <w:tr w:rsidR="005052B8" w:rsidRPr="009671F5" w14:paraId="0AA4A94D" w14:textId="77777777" w:rsidTr="00FA5121">
        <w:trPr>
          <w:trHeight w:hRule="exact" w:val="516"/>
        </w:trPr>
        <w:tc>
          <w:tcPr>
            <w:tcW w:w="1193" w:type="dxa"/>
          </w:tcPr>
          <w:p w14:paraId="721283FE"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4B5EAA8C" w14:textId="615A4EE5" w:rsidR="005052B8" w:rsidRPr="00FA5121" w:rsidRDefault="005052B8" w:rsidP="00DE7D88">
            <w:pPr>
              <w:widowControl w:val="0"/>
              <w:suppressAutoHyphens w:val="0"/>
              <w:autoSpaceDE w:val="0"/>
              <w:autoSpaceDN w:val="0"/>
              <w:adjustRightInd w:val="0"/>
              <w:contextualSpacing/>
              <w:rPr>
                <w:vertAlign w:val="superscript"/>
                <w:lang w:val="ru-RU"/>
              </w:rPr>
            </w:pPr>
            <w:r w:rsidRPr="009671F5">
              <w:rPr>
                <w:position w:val="-1"/>
                <w:lang w:val="ru-RU"/>
              </w:rPr>
              <w:t>Рабдомиолиз</w:t>
            </w:r>
            <w:r w:rsidR="009953B6">
              <w:rPr>
                <w:position w:val="-1"/>
                <w:vertAlign w:val="superscript"/>
                <w:lang w:val="ru-RU"/>
              </w:rPr>
              <w:t xml:space="preserve">3, </w:t>
            </w:r>
            <w:r w:rsidR="009953B6" w:rsidRPr="00FA5121">
              <w:rPr>
                <w:position w:val="-1"/>
                <w:vertAlign w:val="superscript"/>
                <w:lang w:val="ru-RU"/>
              </w:rPr>
              <w:t>5</w:t>
            </w:r>
            <w:r w:rsidRPr="009671F5">
              <w:rPr>
                <w:position w:val="-1"/>
                <w:lang w:val="ru-RU"/>
              </w:rPr>
              <w:t xml:space="preserve">, </w:t>
            </w:r>
            <w:r w:rsidRPr="009671F5">
              <w:rPr>
                <w:lang w:val="ru-RU"/>
              </w:rPr>
              <w:t>мышечная слабость</w:t>
            </w:r>
            <w:r w:rsidR="009953B6">
              <w:rPr>
                <w:vertAlign w:val="superscript"/>
                <w:lang w:val="ru-RU"/>
              </w:rPr>
              <w:t>3, 5</w:t>
            </w:r>
          </w:p>
        </w:tc>
      </w:tr>
      <w:tr w:rsidR="005052B8" w:rsidRPr="005873AB" w14:paraId="182BD5DD" w14:textId="77777777" w:rsidTr="00FA5121">
        <w:trPr>
          <w:trHeight w:hRule="exact" w:val="718"/>
        </w:trPr>
        <w:tc>
          <w:tcPr>
            <w:tcW w:w="1193" w:type="dxa"/>
          </w:tcPr>
          <w:p w14:paraId="69FF9D6D"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Редко:</w:t>
            </w:r>
          </w:p>
        </w:tc>
        <w:tc>
          <w:tcPr>
            <w:tcW w:w="8300" w:type="dxa"/>
          </w:tcPr>
          <w:p w14:paraId="0E47501E" w14:textId="5BB70087" w:rsidR="005052B8" w:rsidRPr="00003EC0" w:rsidRDefault="005052B8" w:rsidP="00DE7D88">
            <w:pPr>
              <w:widowControl w:val="0"/>
              <w:suppressAutoHyphens w:val="0"/>
              <w:autoSpaceDE w:val="0"/>
              <w:autoSpaceDN w:val="0"/>
              <w:adjustRightInd w:val="0"/>
              <w:contextualSpacing/>
              <w:rPr>
                <w:lang w:val="ru-RU"/>
              </w:rPr>
            </w:pPr>
            <w:r w:rsidRPr="009671F5">
              <w:rPr>
                <w:lang w:val="ru-RU"/>
              </w:rPr>
              <w:t xml:space="preserve">Остеомаляция </w:t>
            </w:r>
            <w:r w:rsidRPr="009671F5">
              <w:rPr>
                <w:spacing w:val="1"/>
                <w:lang w:val="ru-RU"/>
              </w:rPr>
              <w:t>(</w:t>
            </w:r>
            <w:r w:rsidRPr="009671F5">
              <w:rPr>
                <w:spacing w:val="-1"/>
                <w:lang w:val="ru-RU"/>
              </w:rPr>
              <w:t>проявляющаяся в виде костной боли и иногда способствующая развитию переломов</w:t>
            </w:r>
            <w:r w:rsidRPr="009671F5">
              <w:rPr>
                <w:lang w:val="ru-RU"/>
              </w:rPr>
              <w:t>)</w:t>
            </w:r>
            <w:r w:rsidR="009953B6">
              <w:rPr>
                <w:vertAlign w:val="superscript"/>
                <w:lang w:val="ru-RU"/>
              </w:rPr>
              <w:t>3, 5, 8</w:t>
            </w:r>
            <w:r w:rsidRPr="009671F5">
              <w:rPr>
                <w:lang w:val="ru-RU"/>
              </w:rPr>
              <w:t xml:space="preserve">, </w:t>
            </w:r>
            <w:r w:rsidRPr="009671F5">
              <w:rPr>
                <w:spacing w:val="-1"/>
                <w:lang w:val="ru-RU"/>
              </w:rPr>
              <w:t>миопатия</w:t>
            </w:r>
            <w:r w:rsidR="00003EC0" w:rsidRPr="005873AB">
              <w:rPr>
                <w:spacing w:val="-1"/>
                <w:vertAlign w:val="superscript"/>
                <w:lang w:val="ru-RU"/>
              </w:rPr>
              <w:t>3</w:t>
            </w:r>
            <w:r w:rsidR="00003EC0">
              <w:rPr>
                <w:spacing w:val="-1"/>
                <w:vertAlign w:val="superscript"/>
                <w:lang w:val="ru-RU"/>
              </w:rPr>
              <w:t xml:space="preserve">, </w:t>
            </w:r>
            <w:r w:rsidR="00003EC0" w:rsidRPr="00FA5121">
              <w:rPr>
                <w:vertAlign w:val="superscript"/>
                <w:lang w:val="ru-RU"/>
              </w:rPr>
              <w:t>5</w:t>
            </w:r>
          </w:p>
        </w:tc>
      </w:tr>
      <w:tr w:rsidR="00DE7D88" w:rsidRPr="005873AB" w14:paraId="0D180B21" w14:textId="77777777" w:rsidTr="00FA5121">
        <w:trPr>
          <w:trHeight w:hRule="exact" w:val="263"/>
        </w:trPr>
        <w:tc>
          <w:tcPr>
            <w:tcW w:w="9493" w:type="dxa"/>
            <w:gridSpan w:val="2"/>
          </w:tcPr>
          <w:p w14:paraId="64B84ABC" w14:textId="1009A2A2" w:rsidR="00DE7D88" w:rsidRPr="009671F5" w:rsidRDefault="00DE7D88" w:rsidP="00DE7D88">
            <w:pPr>
              <w:widowControl w:val="0"/>
              <w:suppressAutoHyphens w:val="0"/>
              <w:autoSpaceDE w:val="0"/>
              <w:autoSpaceDN w:val="0"/>
              <w:adjustRightInd w:val="0"/>
              <w:ind w:right="-20"/>
              <w:contextualSpacing/>
              <w:rPr>
                <w:lang w:val="ru-RU"/>
              </w:rPr>
            </w:pPr>
            <w:r w:rsidRPr="00003EC0">
              <w:rPr>
                <w:i/>
                <w:iCs/>
                <w:lang w:val="ru-RU"/>
              </w:rPr>
              <w:t>Нарушения</w:t>
            </w:r>
            <w:r w:rsidR="00003EC0" w:rsidRPr="005873AB">
              <w:rPr>
                <w:i/>
                <w:iCs/>
                <w:lang w:val="ru-RU"/>
              </w:rPr>
              <w:t xml:space="preserve"> </w:t>
            </w:r>
            <w:r w:rsidRPr="00003EC0">
              <w:rPr>
                <w:i/>
                <w:iCs/>
                <w:lang w:val="ru-RU"/>
              </w:rPr>
              <w:t>со</w:t>
            </w:r>
            <w:r w:rsidRPr="009671F5">
              <w:rPr>
                <w:i/>
                <w:iCs/>
                <w:lang w:val="ru-RU"/>
              </w:rPr>
              <w:t xml:space="preserve"> стороны почек и мочевыводящих путей:</w:t>
            </w:r>
          </w:p>
        </w:tc>
      </w:tr>
      <w:tr w:rsidR="005052B8" w:rsidRPr="005873AB" w14:paraId="484D9EB7" w14:textId="77777777" w:rsidTr="00FA5121">
        <w:trPr>
          <w:trHeight w:hRule="exact" w:val="719"/>
        </w:trPr>
        <w:tc>
          <w:tcPr>
            <w:tcW w:w="1193" w:type="dxa"/>
          </w:tcPr>
          <w:p w14:paraId="6E6FBBFD"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Нечасто:</w:t>
            </w:r>
          </w:p>
        </w:tc>
        <w:tc>
          <w:tcPr>
            <w:tcW w:w="8300" w:type="dxa"/>
          </w:tcPr>
          <w:p w14:paraId="4F8BD24B" w14:textId="53495F9B" w:rsidR="005052B8" w:rsidRPr="009671F5" w:rsidRDefault="00003EC0" w:rsidP="00DE7D88">
            <w:pPr>
              <w:widowControl w:val="0"/>
              <w:suppressAutoHyphens w:val="0"/>
              <w:autoSpaceDE w:val="0"/>
              <w:autoSpaceDN w:val="0"/>
              <w:adjustRightInd w:val="0"/>
              <w:contextualSpacing/>
              <w:rPr>
                <w:lang w:val="ru-RU"/>
              </w:rPr>
            </w:pPr>
            <w:r>
              <w:rPr>
                <w:lang w:val="ru-RU"/>
              </w:rPr>
              <w:t>П</w:t>
            </w:r>
            <w:r w:rsidRPr="009671F5">
              <w:rPr>
                <w:lang w:val="ru-RU"/>
              </w:rPr>
              <w:t xml:space="preserve">роксимальная </w:t>
            </w:r>
            <w:r>
              <w:rPr>
                <w:lang w:val="ru-RU"/>
              </w:rPr>
              <w:t xml:space="preserve">почечная </w:t>
            </w:r>
            <w:r w:rsidRPr="009671F5">
              <w:rPr>
                <w:lang w:val="ru-RU"/>
              </w:rPr>
              <w:t xml:space="preserve">тубулопатия, включая </w:t>
            </w:r>
            <w:r w:rsidRPr="009671F5">
              <w:rPr>
                <w:spacing w:val="-1"/>
                <w:lang w:val="ru-RU"/>
              </w:rPr>
              <w:t>синдром Фанкони</w:t>
            </w:r>
            <w:r>
              <w:rPr>
                <w:vertAlign w:val="superscript"/>
                <w:lang w:val="ru-RU"/>
              </w:rPr>
              <w:t>3</w:t>
            </w:r>
            <w:r>
              <w:rPr>
                <w:lang w:val="ru-RU"/>
              </w:rPr>
              <w:t>, по</w:t>
            </w:r>
            <w:r w:rsidR="005052B8" w:rsidRPr="009671F5">
              <w:rPr>
                <w:lang w:val="ru-RU"/>
              </w:rPr>
              <w:t>вышение концентрации креатинина</w:t>
            </w:r>
            <w:r>
              <w:rPr>
                <w:vertAlign w:val="superscript"/>
                <w:lang w:val="ru-RU"/>
              </w:rPr>
              <w:t>3</w:t>
            </w:r>
            <w:r w:rsidR="005052B8" w:rsidRPr="009671F5">
              <w:rPr>
                <w:lang w:val="ru-RU"/>
              </w:rPr>
              <w:t>, протеинурия</w:t>
            </w:r>
            <w:r>
              <w:rPr>
                <w:vertAlign w:val="superscript"/>
                <w:lang w:val="ru-RU"/>
              </w:rPr>
              <w:t>3</w:t>
            </w:r>
          </w:p>
        </w:tc>
      </w:tr>
      <w:tr w:rsidR="005052B8" w:rsidRPr="005873AB" w14:paraId="710D3B2B" w14:textId="77777777" w:rsidTr="00FA5121">
        <w:trPr>
          <w:trHeight w:hRule="exact" w:val="984"/>
        </w:trPr>
        <w:tc>
          <w:tcPr>
            <w:tcW w:w="1193" w:type="dxa"/>
          </w:tcPr>
          <w:p w14:paraId="64CEABCB"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Редко:</w:t>
            </w:r>
          </w:p>
        </w:tc>
        <w:tc>
          <w:tcPr>
            <w:tcW w:w="8300" w:type="dxa"/>
          </w:tcPr>
          <w:p w14:paraId="228678C2" w14:textId="623C7405" w:rsidR="005052B8" w:rsidRPr="009671F5" w:rsidRDefault="005052B8" w:rsidP="00DE7D88">
            <w:pPr>
              <w:widowControl w:val="0"/>
              <w:suppressAutoHyphens w:val="0"/>
              <w:autoSpaceDE w:val="0"/>
              <w:autoSpaceDN w:val="0"/>
              <w:adjustRightInd w:val="0"/>
              <w:ind w:left="-45" w:right="92"/>
              <w:contextualSpacing/>
              <w:rPr>
                <w:lang w:val="ru-RU"/>
              </w:rPr>
            </w:pPr>
            <w:r w:rsidRPr="009671F5">
              <w:rPr>
                <w:lang w:val="ru-RU"/>
              </w:rPr>
              <w:t>Почечная недостаточность (острая и хроническая)</w:t>
            </w:r>
            <w:r w:rsidR="00003EC0">
              <w:rPr>
                <w:vertAlign w:val="superscript"/>
                <w:lang w:val="ru-RU"/>
              </w:rPr>
              <w:t xml:space="preserve"> 3</w:t>
            </w:r>
            <w:r w:rsidRPr="009671F5">
              <w:rPr>
                <w:lang w:val="ru-RU"/>
              </w:rPr>
              <w:t>, острый канальцевый некроз</w:t>
            </w:r>
            <w:r w:rsidR="00003EC0">
              <w:rPr>
                <w:vertAlign w:val="superscript"/>
                <w:lang w:val="ru-RU"/>
              </w:rPr>
              <w:t>3</w:t>
            </w:r>
            <w:r w:rsidRPr="009671F5">
              <w:rPr>
                <w:lang w:val="ru-RU"/>
              </w:rPr>
              <w:t>, нефрит (включая острый интерстициальный нефрит)</w:t>
            </w:r>
            <w:r w:rsidRPr="009671F5">
              <w:rPr>
                <w:vertAlign w:val="superscript"/>
                <w:lang w:val="ru-RU"/>
              </w:rPr>
              <w:t>3</w:t>
            </w:r>
            <w:r w:rsidR="00003EC0">
              <w:rPr>
                <w:vertAlign w:val="superscript"/>
                <w:lang w:val="ru-RU"/>
              </w:rPr>
              <w:t>,8</w:t>
            </w:r>
            <w:r w:rsidRPr="009671F5">
              <w:rPr>
                <w:lang w:val="ru-RU"/>
              </w:rPr>
              <w:t>, нефрогенный несахарный диабет</w:t>
            </w:r>
            <w:r w:rsidR="00003EC0">
              <w:rPr>
                <w:vertAlign w:val="superscript"/>
                <w:lang w:val="ru-RU"/>
              </w:rPr>
              <w:t>3</w:t>
            </w:r>
          </w:p>
          <w:p w14:paraId="67A1785D" w14:textId="77777777" w:rsidR="005052B8" w:rsidRPr="009671F5" w:rsidRDefault="005052B8" w:rsidP="00DE7D88">
            <w:pPr>
              <w:widowControl w:val="0"/>
              <w:suppressAutoHyphens w:val="0"/>
              <w:autoSpaceDE w:val="0"/>
              <w:autoSpaceDN w:val="0"/>
              <w:adjustRightInd w:val="0"/>
              <w:contextualSpacing/>
              <w:rPr>
                <w:lang w:val="ru-RU"/>
              </w:rPr>
            </w:pPr>
          </w:p>
        </w:tc>
      </w:tr>
      <w:tr w:rsidR="00DE7D88" w:rsidRPr="005873AB" w14:paraId="6167CB39" w14:textId="77777777" w:rsidTr="00FA5121">
        <w:trPr>
          <w:trHeight w:hRule="exact" w:val="263"/>
        </w:trPr>
        <w:tc>
          <w:tcPr>
            <w:tcW w:w="9493" w:type="dxa"/>
            <w:gridSpan w:val="2"/>
          </w:tcPr>
          <w:p w14:paraId="23A3E3D3" w14:textId="77777777" w:rsidR="00DE7D88" w:rsidRPr="009671F5" w:rsidRDefault="00DE7D88" w:rsidP="00DE7D88">
            <w:pPr>
              <w:widowControl w:val="0"/>
              <w:suppressAutoHyphens w:val="0"/>
              <w:autoSpaceDE w:val="0"/>
              <w:autoSpaceDN w:val="0"/>
              <w:adjustRightInd w:val="0"/>
              <w:ind w:right="-20"/>
              <w:contextualSpacing/>
              <w:rPr>
                <w:lang w:val="ru-RU"/>
              </w:rPr>
            </w:pPr>
            <w:r w:rsidRPr="009671F5">
              <w:rPr>
                <w:i/>
                <w:iCs/>
                <w:lang w:val="ru-RU"/>
              </w:rPr>
              <w:t>Нарушения общего состояния и реакции в месте применения:</w:t>
            </w:r>
          </w:p>
        </w:tc>
      </w:tr>
      <w:tr w:rsidR="005052B8" w:rsidRPr="009671F5" w14:paraId="42C2B5F0" w14:textId="77777777" w:rsidTr="00FA5121">
        <w:trPr>
          <w:trHeight w:hRule="exact" w:val="585"/>
        </w:trPr>
        <w:tc>
          <w:tcPr>
            <w:tcW w:w="1193" w:type="dxa"/>
          </w:tcPr>
          <w:p w14:paraId="65EC4509" w14:textId="77777777" w:rsidR="005052B8" w:rsidRPr="009671F5" w:rsidRDefault="005052B8" w:rsidP="00DE7D88">
            <w:pPr>
              <w:widowControl w:val="0"/>
              <w:suppressAutoHyphens w:val="0"/>
              <w:autoSpaceDE w:val="0"/>
              <w:autoSpaceDN w:val="0"/>
              <w:adjustRightInd w:val="0"/>
              <w:ind w:right="321"/>
              <w:contextualSpacing/>
              <w:rPr>
                <w:lang w:val="ru-RU"/>
              </w:rPr>
            </w:pPr>
            <w:r w:rsidRPr="009671F5">
              <w:rPr>
                <w:lang w:val="ru-RU"/>
              </w:rPr>
              <w:t>Очень часто:</w:t>
            </w:r>
          </w:p>
        </w:tc>
        <w:tc>
          <w:tcPr>
            <w:tcW w:w="8300" w:type="dxa"/>
          </w:tcPr>
          <w:p w14:paraId="342169B9" w14:textId="46AE7A80" w:rsidR="005052B8" w:rsidRPr="009671F5" w:rsidRDefault="005052B8" w:rsidP="00DE7D88">
            <w:pPr>
              <w:widowControl w:val="0"/>
              <w:suppressAutoHyphens w:val="0"/>
              <w:autoSpaceDE w:val="0"/>
              <w:autoSpaceDN w:val="0"/>
              <w:adjustRightInd w:val="0"/>
              <w:contextualSpacing/>
              <w:rPr>
                <w:lang w:val="ru-RU"/>
              </w:rPr>
            </w:pPr>
            <w:r w:rsidRPr="009671F5">
              <w:rPr>
                <w:lang w:val="ru-RU"/>
              </w:rPr>
              <w:t>Астения</w:t>
            </w:r>
            <w:r w:rsidR="00003EC0" w:rsidRPr="00FA5121">
              <w:rPr>
                <w:vertAlign w:val="superscript"/>
                <w:lang w:val="ru-RU"/>
              </w:rPr>
              <w:t>1,</w:t>
            </w:r>
            <w:r w:rsidR="00003EC0">
              <w:rPr>
                <w:lang w:val="ru-RU"/>
              </w:rPr>
              <w:t xml:space="preserve"> </w:t>
            </w:r>
            <w:r w:rsidR="00003EC0">
              <w:rPr>
                <w:vertAlign w:val="superscript"/>
                <w:lang w:val="ru-RU"/>
              </w:rPr>
              <w:t>3</w:t>
            </w:r>
          </w:p>
        </w:tc>
      </w:tr>
      <w:tr w:rsidR="005052B8" w:rsidRPr="009671F5" w14:paraId="1D19473E" w14:textId="77777777" w:rsidTr="00FA5121">
        <w:trPr>
          <w:trHeight w:hRule="exact" w:val="316"/>
        </w:trPr>
        <w:tc>
          <w:tcPr>
            <w:tcW w:w="1193" w:type="dxa"/>
          </w:tcPr>
          <w:p w14:paraId="42CA8C55" w14:textId="77777777"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Часто:</w:t>
            </w:r>
          </w:p>
        </w:tc>
        <w:tc>
          <w:tcPr>
            <w:tcW w:w="8300" w:type="dxa"/>
          </w:tcPr>
          <w:p w14:paraId="6F76720A" w14:textId="780EC131" w:rsidR="005052B8" w:rsidRPr="009671F5" w:rsidRDefault="005052B8" w:rsidP="00DE7D88">
            <w:pPr>
              <w:widowControl w:val="0"/>
              <w:suppressAutoHyphens w:val="0"/>
              <w:autoSpaceDE w:val="0"/>
              <w:autoSpaceDN w:val="0"/>
              <w:adjustRightInd w:val="0"/>
              <w:ind w:right="-20"/>
              <w:contextualSpacing/>
              <w:rPr>
                <w:lang w:val="ru-RU"/>
              </w:rPr>
            </w:pPr>
            <w:r w:rsidRPr="009671F5">
              <w:rPr>
                <w:lang w:val="ru-RU"/>
              </w:rPr>
              <w:t>Боль</w:t>
            </w:r>
            <w:r w:rsidR="00003EC0" w:rsidRPr="00C91987">
              <w:rPr>
                <w:vertAlign w:val="superscript"/>
                <w:lang w:val="ru-RU"/>
              </w:rPr>
              <w:t>1</w:t>
            </w:r>
            <w:r w:rsidRPr="009671F5">
              <w:rPr>
                <w:lang w:val="ru-RU"/>
              </w:rPr>
              <w:t xml:space="preserve">, </w:t>
            </w:r>
            <w:r w:rsidR="00003EC0">
              <w:rPr>
                <w:lang w:val="ru-RU"/>
              </w:rPr>
              <w:t>у</w:t>
            </w:r>
            <w:r w:rsidRPr="009671F5">
              <w:rPr>
                <w:lang w:val="ru-RU"/>
              </w:rPr>
              <w:t>сталость</w:t>
            </w:r>
            <w:r w:rsidR="00003EC0">
              <w:rPr>
                <w:vertAlign w:val="superscript"/>
                <w:lang w:val="ru-RU"/>
              </w:rPr>
              <w:t>2</w:t>
            </w:r>
          </w:p>
        </w:tc>
      </w:tr>
    </w:tbl>
    <w:p w14:paraId="0C7DAE22" w14:textId="5045B52F" w:rsidR="002376F4" w:rsidRDefault="002376F4" w:rsidP="00EE31E8">
      <w:pPr>
        <w:widowControl w:val="0"/>
        <w:suppressAutoHyphens w:val="0"/>
        <w:autoSpaceDE w:val="0"/>
        <w:autoSpaceDN w:val="0"/>
        <w:adjustRightInd w:val="0"/>
        <w:spacing w:before="10"/>
        <w:ind w:right="85"/>
        <w:contextualSpacing/>
        <w:jc w:val="both"/>
        <w:rPr>
          <w:position w:val="8"/>
          <w:lang w:val="ru-RU"/>
        </w:rPr>
      </w:pPr>
      <w:r>
        <w:rPr>
          <w:position w:val="8"/>
          <w:vertAlign w:val="superscript"/>
          <w:lang w:val="ru-RU"/>
        </w:rPr>
        <w:t xml:space="preserve">1 </w:t>
      </w:r>
      <w:r>
        <w:rPr>
          <w:position w:val="8"/>
          <w:lang w:val="ru-RU"/>
        </w:rPr>
        <w:t>Побочная реакция, определенная для эмтрицитабина</w:t>
      </w:r>
      <w:r w:rsidR="00A132E3">
        <w:rPr>
          <w:position w:val="8"/>
          <w:lang w:val="ru-RU"/>
        </w:rPr>
        <w:t>;</w:t>
      </w:r>
    </w:p>
    <w:p w14:paraId="0203B0A1" w14:textId="1D44B055" w:rsidR="002376F4" w:rsidRDefault="002376F4" w:rsidP="00EE31E8">
      <w:pPr>
        <w:widowControl w:val="0"/>
        <w:suppressAutoHyphens w:val="0"/>
        <w:autoSpaceDE w:val="0"/>
        <w:autoSpaceDN w:val="0"/>
        <w:adjustRightInd w:val="0"/>
        <w:spacing w:before="10"/>
        <w:ind w:right="85"/>
        <w:contextualSpacing/>
        <w:jc w:val="both"/>
        <w:rPr>
          <w:position w:val="8"/>
          <w:lang w:val="ru-RU"/>
        </w:rPr>
      </w:pPr>
      <w:r w:rsidRPr="00FA5121">
        <w:rPr>
          <w:position w:val="8"/>
          <w:vertAlign w:val="superscript"/>
          <w:lang w:val="ru-RU"/>
        </w:rPr>
        <w:t>2</w:t>
      </w:r>
      <w:r>
        <w:rPr>
          <w:position w:val="8"/>
          <w:vertAlign w:val="superscript"/>
          <w:lang w:val="ru-RU"/>
        </w:rPr>
        <w:t xml:space="preserve"> </w:t>
      </w:r>
      <w:r>
        <w:rPr>
          <w:position w:val="8"/>
          <w:lang w:val="ru-RU"/>
        </w:rPr>
        <w:t>Побочная реакция, определенная для рилпивирина гидрохлорида</w:t>
      </w:r>
      <w:r w:rsidR="00A132E3">
        <w:rPr>
          <w:position w:val="8"/>
          <w:lang w:val="ru-RU"/>
        </w:rPr>
        <w:t>;</w:t>
      </w:r>
    </w:p>
    <w:p w14:paraId="6BECA50A" w14:textId="6F2D61B3" w:rsidR="002376F4" w:rsidRDefault="002376F4" w:rsidP="00EE31E8">
      <w:pPr>
        <w:widowControl w:val="0"/>
        <w:suppressAutoHyphens w:val="0"/>
        <w:autoSpaceDE w:val="0"/>
        <w:autoSpaceDN w:val="0"/>
        <w:adjustRightInd w:val="0"/>
        <w:spacing w:before="10"/>
        <w:ind w:right="85"/>
        <w:contextualSpacing/>
        <w:jc w:val="both"/>
        <w:rPr>
          <w:position w:val="8"/>
          <w:lang w:val="ru-RU"/>
        </w:rPr>
      </w:pPr>
      <w:r>
        <w:rPr>
          <w:position w:val="8"/>
          <w:vertAlign w:val="superscript"/>
          <w:lang w:val="ru-RU"/>
        </w:rPr>
        <w:t xml:space="preserve">3 </w:t>
      </w:r>
      <w:r>
        <w:rPr>
          <w:position w:val="8"/>
          <w:lang w:val="ru-RU"/>
        </w:rPr>
        <w:t xml:space="preserve">Побочная реакция, определенная для </w:t>
      </w:r>
      <w:r w:rsidRPr="00150F5F">
        <w:rPr>
          <w:position w:val="8"/>
          <w:lang w:val="ru-RU"/>
        </w:rPr>
        <w:t>тенофовира дизопроксила</w:t>
      </w:r>
      <w:r w:rsidR="00A132E3">
        <w:rPr>
          <w:position w:val="8"/>
          <w:lang w:val="ru-RU"/>
        </w:rPr>
        <w:t>;</w:t>
      </w:r>
    </w:p>
    <w:p w14:paraId="108A7D0B" w14:textId="57CB97D6" w:rsidR="0099220B" w:rsidRDefault="00A132E3" w:rsidP="00EE31E8">
      <w:pPr>
        <w:widowControl w:val="0"/>
        <w:suppressAutoHyphens w:val="0"/>
        <w:autoSpaceDE w:val="0"/>
        <w:autoSpaceDN w:val="0"/>
        <w:adjustRightInd w:val="0"/>
        <w:spacing w:before="10"/>
        <w:ind w:right="85"/>
        <w:contextualSpacing/>
        <w:jc w:val="both"/>
        <w:rPr>
          <w:position w:val="8"/>
          <w:lang w:val="ru-RU"/>
        </w:rPr>
      </w:pPr>
      <w:r w:rsidRPr="00A132E3">
        <w:rPr>
          <w:position w:val="8"/>
          <w:vertAlign w:val="superscript"/>
          <w:lang w:val="ru-RU"/>
        </w:rPr>
        <w:t>4</w:t>
      </w:r>
      <w:r w:rsidRPr="00A132E3">
        <w:rPr>
          <w:position w:val="8"/>
          <w:lang w:val="ru-RU"/>
        </w:rPr>
        <w:t xml:space="preserve">Анемия </w:t>
      </w:r>
      <w:r>
        <w:rPr>
          <w:position w:val="8"/>
          <w:lang w:val="ru-RU"/>
        </w:rPr>
        <w:t xml:space="preserve">наблюдалась часто и </w:t>
      </w:r>
      <w:r w:rsidRPr="00A132E3">
        <w:rPr>
          <w:position w:val="8"/>
          <w:lang w:val="ru-RU"/>
        </w:rPr>
        <w:t>изменение цвета кожи (усиление пигментации)</w:t>
      </w:r>
      <w:r>
        <w:rPr>
          <w:position w:val="8"/>
          <w:lang w:val="ru-RU"/>
        </w:rPr>
        <w:t xml:space="preserve"> наблюдалось очень часто при применении эмтрицитабина у детей (см. подраздел </w:t>
      </w:r>
      <w:r w:rsidRPr="00FA5121">
        <w:rPr>
          <w:i/>
          <w:position w:val="8"/>
          <w:lang w:val="ru-RU"/>
        </w:rPr>
        <w:t>«Дети»</w:t>
      </w:r>
      <w:r>
        <w:rPr>
          <w:position w:val="8"/>
          <w:lang w:val="ru-RU"/>
        </w:rPr>
        <w:t>);</w:t>
      </w:r>
    </w:p>
    <w:p w14:paraId="6DCED67C" w14:textId="3965044D" w:rsidR="000F3801" w:rsidRPr="00FA5121" w:rsidRDefault="0099220B" w:rsidP="00EE31E8">
      <w:pPr>
        <w:widowControl w:val="0"/>
        <w:suppressAutoHyphens w:val="0"/>
        <w:autoSpaceDE w:val="0"/>
        <w:autoSpaceDN w:val="0"/>
        <w:adjustRightInd w:val="0"/>
        <w:spacing w:before="10"/>
        <w:ind w:right="85"/>
        <w:contextualSpacing/>
        <w:jc w:val="both"/>
        <w:rPr>
          <w:position w:val="8"/>
          <w:lang w:val="ru-RU"/>
        </w:rPr>
      </w:pPr>
      <w:r>
        <w:rPr>
          <w:position w:val="8"/>
          <w:vertAlign w:val="subscript"/>
          <w:lang w:val="ru-RU"/>
        </w:rPr>
        <w:t xml:space="preserve">5 </w:t>
      </w:r>
      <w:r w:rsidR="00DC1D12">
        <w:rPr>
          <w:lang w:val="ru-RU"/>
        </w:rPr>
        <w:t xml:space="preserve">Данная </w:t>
      </w:r>
      <w:r w:rsidR="005C558F" w:rsidRPr="009671F5">
        <w:rPr>
          <w:lang w:val="ru-RU"/>
        </w:rPr>
        <w:t>побочная</w:t>
      </w:r>
      <w:r w:rsidR="000F3801" w:rsidRPr="009671F5">
        <w:rPr>
          <w:lang w:val="ru-RU"/>
        </w:rPr>
        <w:t xml:space="preserve"> реакция может возникнуть как осложнение проксимальной </w:t>
      </w:r>
      <w:r>
        <w:rPr>
          <w:lang w:val="ru-RU"/>
        </w:rPr>
        <w:t xml:space="preserve">почечной </w:t>
      </w:r>
      <w:r w:rsidR="000F3801" w:rsidRPr="009671F5">
        <w:rPr>
          <w:lang w:val="ru-RU"/>
        </w:rPr>
        <w:t xml:space="preserve">тубулопатии. В отсутствии данного состояния она не считается связанной с </w:t>
      </w:r>
      <w:r w:rsidR="001676C8" w:rsidRPr="009671F5">
        <w:rPr>
          <w:lang w:val="ru-RU"/>
        </w:rPr>
        <w:t xml:space="preserve">применением тенофовира </w:t>
      </w:r>
      <w:r w:rsidR="000F3801" w:rsidRPr="009671F5">
        <w:rPr>
          <w:lang w:val="ru-RU"/>
        </w:rPr>
        <w:t>дизопроксила</w:t>
      </w:r>
      <w:r w:rsidR="000F3801" w:rsidRPr="009671F5">
        <w:rPr>
          <w:spacing w:val="1"/>
          <w:lang w:val="ru-RU"/>
        </w:rPr>
        <w:t>.</w:t>
      </w:r>
    </w:p>
    <w:p w14:paraId="18A4C097" w14:textId="45491EFA" w:rsidR="0099220B" w:rsidRPr="00DC1D12" w:rsidRDefault="0099220B" w:rsidP="00EE31E8">
      <w:pPr>
        <w:widowControl w:val="0"/>
        <w:suppressAutoHyphens w:val="0"/>
        <w:autoSpaceDE w:val="0"/>
        <w:autoSpaceDN w:val="0"/>
        <w:adjustRightInd w:val="0"/>
        <w:spacing w:before="8"/>
        <w:ind w:right="85"/>
        <w:contextualSpacing/>
        <w:jc w:val="both"/>
        <w:rPr>
          <w:lang w:val="ru-RU"/>
        </w:rPr>
      </w:pPr>
      <w:r w:rsidRPr="00FA5121">
        <w:rPr>
          <w:vertAlign w:val="superscript"/>
          <w:lang w:val="ru-RU"/>
        </w:rPr>
        <w:lastRenderedPageBreak/>
        <w:t>6</w:t>
      </w:r>
      <w:r>
        <w:rPr>
          <w:vertAlign w:val="superscript"/>
          <w:lang w:val="ru-RU"/>
        </w:rPr>
        <w:t xml:space="preserve"> </w:t>
      </w:r>
      <w:r w:rsidR="00DC1D12">
        <w:rPr>
          <w:lang w:val="ru-RU"/>
        </w:rPr>
        <w:t>Данная</w:t>
      </w:r>
      <w:r>
        <w:rPr>
          <w:lang w:val="ru-RU"/>
        </w:rPr>
        <w:t xml:space="preserve"> побочная реакция была редкой для тенофовира дизопроксила. Также </w:t>
      </w:r>
      <w:r w:rsidRPr="009671F5">
        <w:rPr>
          <w:lang w:val="ru-RU"/>
        </w:rPr>
        <w:t>при постмаркетинговом наблюдении</w:t>
      </w:r>
      <w:r>
        <w:rPr>
          <w:lang w:val="ru-RU"/>
        </w:rPr>
        <w:t xml:space="preserve"> она была идентифицирована как побочная реакция для эмтрицитабина, но</w:t>
      </w:r>
      <w:r w:rsidRPr="009671F5">
        <w:rPr>
          <w:lang w:val="ru-RU"/>
        </w:rPr>
        <w:t xml:space="preserve"> не регистрировалась в рандомизированных, контролируемых клинических исследованиях</w:t>
      </w:r>
      <w:r>
        <w:rPr>
          <w:lang w:val="ru-RU"/>
        </w:rPr>
        <w:t xml:space="preserve"> применения эмтрицитабина у ВИЧ-инфицированных взрослых или детей</w:t>
      </w:r>
      <w:r w:rsidR="00DC1D12">
        <w:rPr>
          <w:lang w:val="ru-RU"/>
        </w:rPr>
        <w:t xml:space="preserve">. Категория частоты «нечасто» была присвоена исходя из статистических расчетов, основанных на общем количестве пациентов, принимавших </w:t>
      </w:r>
      <w:proofErr w:type="spellStart"/>
      <w:r w:rsidR="00DC1D12">
        <w:rPr>
          <w:lang w:val="ru-RU"/>
        </w:rPr>
        <w:t>эмтрицитабин</w:t>
      </w:r>
      <w:proofErr w:type="spellEnd"/>
      <w:r w:rsidR="00DC1D12">
        <w:rPr>
          <w:lang w:val="ru-RU"/>
        </w:rPr>
        <w:t xml:space="preserve"> в этих клинических исследованиях (</w:t>
      </w:r>
      <w:r w:rsidR="00DC1D12">
        <w:t>n</w:t>
      </w:r>
      <w:r w:rsidR="00DC1D12" w:rsidRPr="005873AB">
        <w:rPr>
          <w:lang w:val="ru-RU"/>
        </w:rPr>
        <w:t>=1563).</w:t>
      </w:r>
    </w:p>
    <w:p w14:paraId="59D5FF1E" w14:textId="722E7413" w:rsidR="00DC1D12" w:rsidRDefault="00DC1D12" w:rsidP="00EE31E8">
      <w:pPr>
        <w:widowControl w:val="0"/>
        <w:suppressAutoHyphens w:val="0"/>
        <w:autoSpaceDE w:val="0"/>
        <w:autoSpaceDN w:val="0"/>
        <w:adjustRightInd w:val="0"/>
        <w:spacing w:before="8"/>
        <w:ind w:right="85"/>
        <w:contextualSpacing/>
        <w:jc w:val="both"/>
        <w:rPr>
          <w:spacing w:val="1"/>
          <w:lang w:val="ru-RU"/>
        </w:rPr>
      </w:pPr>
      <w:r>
        <w:rPr>
          <w:position w:val="8"/>
          <w:vertAlign w:val="subscript"/>
          <w:lang w:val="ru-RU"/>
        </w:rPr>
        <w:t xml:space="preserve">7 </w:t>
      </w:r>
      <w:r w:rsidR="000F3801" w:rsidRPr="009671F5">
        <w:rPr>
          <w:lang w:val="ru-RU"/>
        </w:rPr>
        <w:t xml:space="preserve">Данная </w:t>
      </w:r>
      <w:r w:rsidR="005C558F" w:rsidRPr="009671F5">
        <w:rPr>
          <w:lang w:val="ru-RU"/>
        </w:rPr>
        <w:t xml:space="preserve">побочная </w:t>
      </w:r>
      <w:r w:rsidR="000F3801" w:rsidRPr="009671F5">
        <w:rPr>
          <w:lang w:val="ru-RU"/>
        </w:rPr>
        <w:t>реакция была выявлена при постмаркетинговом наблюдении</w:t>
      </w:r>
      <w:r>
        <w:rPr>
          <w:lang w:val="ru-RU"/>
        </w:rPr>
        <w:t xml:space="preserve"> препарата Эвиплера (фиксированная комбинация доз)</w:t>
      </w:r>
      <w:r w:rsidR="000F3801" w:rsidRPr="009671F5">
        <w:rPr>
          <w:lang w:val="ru-RU"/>
        </w:rPr>
        <w:t>, но не регистрировалась в рандомизированных контролируемых клинических исследованиях</w:t>
      </w:r>
      <w:r>
        <w:rPr>
          <w:lang w:val="ru-RU"/>
        </w:rPr>
        <w:t xml:space="preserve"> препарата Эвиплера</w:t>
      </w:r>
      <w:r w:rsidR="00C9003C" w:rsidRPr="009671F5">
        <w:rPr>
          <w:lang w:val="ru-RU"/>
        </w:rPr>
        <w:t xml:space="preserve">. </w:t>
      </w:r>
      <w:r w:rsidR="000F3801" w:rsidRPr="00C65BD1">
        <w:rPr>
          <w:lang w:val="ru-RU"/>
        </w:rPr>
        <w:t>Частотная категория оценивалась на основании статистических расчетов, исходя из общего количества пациентов, подвергшихся воздействию</w:t>
      </w:r>
      <w:r w:rsidR="001676C8" w:rsidRPr="00C65BD1">
        <w:rPr>
          <w:lang w:val="ru-RU"/>
        </w:rPr>
        <w:t xml:space="preserve"> </w:t>
      </w:r>
      <w:r w:rsidR="00C65BD1" w:rsidRPr="00FA5121">
        <w:rPr>
          <w:lang w:val="ru-RU"/>
        </w:rPr>
        <w:t>препарата Эвиплера или всех его компонентов</w:t>
      </w:r>
      <w:r w:rsidR="00C65BD1" w:rsidRPr="00C65BD1">
        <w:rPr>
          <w:lang w:val="ru-RU"/>
        </w:rPr>
        <w:t xml:space="preserve"> </w:t>
      </w:r>
      <w:r w:rsidR="000F3801" w:rsidRPr="00C65BD1">
        <w:rPr>
          <w:lang w:val="ru-RU"/>
        </w:rPr>
        <w:t>в рандомизированных контролируемых клинических исследованиях</w:t>
      </w:r>
      <w:r w:rsidR="0081032A" w:rsidRPr="00C65BD1">
        <w:rPr>
          <w:lang w:val="ru-RU"/>
        </w:rPr>
        <w:t xml:space="preserve"> </w:t>
      </w:r>
      <w:r w:rsidR="000F3801" w:rsidRPr="00C65BD1">
        <w:rPr>
          <w:lang w:val="ru-RU"/>
        </w:rPr>
        <w:t>(n=1</w:t>
      </w:r>
      <w:r w:rsidR="00C65BD1" w:rsidRPr="00FA5121">
        <w:rPr>
          <w:lang w:val="ru-RU"/>
        </w:rPr>
        <w:t>261</w:t>
      </w:r>
      <w:r w:rsidR="000F3801" w:rsidRPr="00C65BD1">
        <w:rPr>
          <w:lang w:val="ru-RU"/>
        </w:rPr>
        <w:t>)</w:t>
      </w:r>
      <w:r w:rsidR="00C65BD1">
        <w:rPr>
          <w:spacing w:val="1"/>
          <w:lang w:val="ru-RU"/>
        </w:rPr>
        <w:t>.</w:t>
      </w:r>
    </w:p>
    <w:p w14:paraId="3817D258" w14:textId="70102E9B" w:rsidR="000F3801" w:rsidRPr="009671F5" w:rsidRDefault="00C65BD1" w:rsidP="00EE31E8">
      <w:pPr>
        <w:widowControl w:val="0"/>
        <w:suppressAutoHyphens w:val="0"/>
        <w:autoSpaceDE w:val="0"/>
        <w:autoSpaceDN w:val="0"/>
        <w:adjustRightInd w:val="0"/>
        <w:spacing w:before="8"/>
        <w:ind w:right="85"/>
        <w:contextualSpacing/>
        <w:jc w:val="both"/>
        <w:rPr>
          <w:lang w:val="ru-RU"/>
        </w:rPr>
      </w:pPr>
      <w:r w:rsidRPr="00FA5121">
        <w:rPr>
          <w:spacing w:val="1"/>
          <w:vertAlign w:val="superscript"/>
          <w:lang w:val="ru-RU"/>
        </w:rPr>
        <w:t>8</w:t>
      </w:r>
      <w:r>
        <w:rPr>
          <w:spacing w:val="1"/>
          <w:lang w:val="ru-RU"/>
        </w:rPr>
        <w:t xml:space="preserve"> </w:t>
      </w:r>
      <w:r w:rsidRPr="005740BA">
        <w:rPr>
          <w:lang w:val="ru-RU"/>
        </w:rPr>
        <w:t xml:space="preserve">Данная побочная реакция была выявлена при </w:t>
      </w:r>
      <w:r w:rsidR="003B652D" w:rsidRPr="005740BA">
        <w:rPr>
          <w:lang w:val="ru-RU"/>
        </w:rPr>
        <w:t>постмаркетинговом</w:t>
      </w:r>
      <w:r w:rsidRPr="005740BA">
        <w:rPr>
          <w:lang w:val="ru-RU"/>
        </w:rPr>
        <w:t xml:space="preserve"> наблюдении  тенофовира дизопроксила</w:t>
      </w:r>
      <w:r w:rsidR="00933F06">
        <w:rPr>
          <w:lang w:val="ru-RU"/>
        </w:rPr>
        <w:t xml:space="preserve">, </w:t>
      </w:r>
      <w:r w:rsidRPr="005740BA">
        <w:rPr>
          <w:lang w:val="ru-RU"/>
        </w:rPr>
        <w:t xml:space="preserve">но не регистрировалась в рандомизированных, контролируемых клинических исследованиях </w:t>
      </w:r>
      <w:r w:rsidR="000F3801" w:rsidRPr="00933F06">
        <w:rPr>
          <w:lang w:val="ru-RU"/>
        </w:rPr>
        <w:t xml:space="preserve">и в программе расширенного доступа </w:t>
      </w:r>
      <w:r w:rsidR="00F05818">
        <w:rPr>
          <w:lang w:val="ru-RU"/>
        </w:rPr>
        <w:t>тенофовира дизопроксила</w:t>
      </w:r>
      <w:r w:rsidR="008362F7">
        <w:rPr>
          <w:lang w:val="ru-RU"/>
        </w:rPr>
        <w:t xml:space="preserve">. </w:t>
      </w:r>
      <w:r w:rsidR="004B6691" w:rsidRPr="00C65BD1">
        <w:rPr>
          <w:lang w:val="ru-RU"/>
        </w:rPr>
        <w:t xml:space="preserve">Частотная категория оценивалась на основании статистических расчетов, исходя из общего количества пациентов, подвергшихся воздействию </w:t>
      </w:r>
      <w:r w:rsidR="004B6691">
        <w:rPr>
          <w:lang w:val="ru-RU"/>
        </w:rPr>
        <w:t xml:space="preserve">тенофовира дизопроксила </w:t>
      </w:r>
      <w:r w:rsidR="004B6691" w:rsidRPr="00C65BD1">
        <w:rPr>
          <w:lang w:val="ru-RU"/>
        </w:rPr>
        <w:t>в рандомизированных контролируемых клинических исследованиях</w:t>
      </w:r>
      <w:r w:rsidR="000F3801" w:rsidRPr="005740BA">
        <w:rPr>
          <w:lang w:val="ru-RU"/>
        </w:rPr>
        <w:t>(n =</w:t>
      </w:r>
      <w:r w:rsidR="000F3801" w:rsidRPr="005740BA">
        <w:rPr>
          <w:spacing w:val="-1"/>
          <w:lang w:val="ru-RU"/>
        </w:rPr>
        <w:t>7</w:t>
      </w:r>
      <w:r w:rsidR="000F3801" w:rsidRPr="005740BA">
        <w:rPr>
          <w:lang w:val="ru-RU"/>
        </w:rPr>
        <w:t>319).</w:t>
      </w:r>
    </w:p>
    <w:p w14:paraId="04ED4CD8" w14:textId="77777777" w:rsidR="00DF0CC6" w:rsidRPr="009671F5" w:rsidRDefault="00DF0CC6" w:rsidP="00BE0898">
      <w:pPr>
        <w:widowControl w:val="0"/>
        <w:suppressAutoHyphens w:val="0"/>
        <w:autoSpaceDE w:val="0"/>
        <w:autoSpaceDN w:val="0"/>
        <w:adjustRightInd w:val="0"/>
        <w:spacing w:before="1" w:line="360" w:lineRule="auto"/>
        <w:ind w:left="218" w:right="86"/>
        <w:jc w:val="both"/>
        <w:rPr>
          <w:lang w:val="ru-RU"/>
        </w:rPr>
      </w:pPr>
    </w:p>
    <w:p w14:paraId="1EA9A9E7" w14:textId="77777777" w:rsidR="00206FE2" w:rsidRPr="009671F5" w:rsidRDefault="00206FE2" w:rsidP="00BE0898">
      <w:pPr>
        <w:widowControl w:val="0"/>
        <w:spacing w:line="360" w:lineRule="auto"/>
        <w:jc w:val="both"/>
        <w:rPr>
          <w:u w:val="single"/>
          <w:shd w:val="clear" w:color="auto" w:fill="FFFFFF"/>
          <w:lang w:val="ru-RU"/>
        </w:rPr>
      </w:pPr>
      <w:r w:rsidRPr="009671F5">
        <w:rPr>
          <w:u w:val="single"/>
          <w:shd w:val="clear" w:color="auto" w:fill="FFFFFF"/>
          <w:lang w:val="ru-RU"/>
        </w:rPr>
        <w:t>Отклонение от нормы лабораторных показателей</w:t>
      </w:r>
    </w:p>
    <w:p w14:paraId="6DE7B591" w14:textId="77777777" w:rsidR="00206FE2" w:rsidRPr="009671F5" w:rsidRDefault="00206FE2" w:rsidP="00BE0898">
      <w:pPr>
        <w:widowControl w:val="0"/>
        <w:spacing w:line="360" w:lineRule="auto"/>
        <w:jc w:val="both"/>
        <w:rPr>
          <w:i/>
          <w:shd w:val="clear" w:color="auto" w:fill="FFFFFF"/>
          <w:lang w:val="ru-RU"/>
        </w:rPr>
      </w:pPr>
      <w:r w:rsidRPr="009671F5">
        <w:rPr>
          <w:i/>
          <w:shd w:val="clear" w:color="auto" w:fill="FFFFFF"/>
          <w:lang w:val="ru-RU"/>
        </w:rPr>
        <w:t>Липиды</w:t>
      </w:r>
    </w:p>
    <w:p w14:paraId="6D2D73C9" w14:textId="465314FC" w:rsidR="00C564EE" w:rsidRPr="005740BA" w:rsidRDefault="007270A2" w:rsidP="00BE0898">
      <w:pPr>
        <w:widowControl w:val="0"/>
        <w:suppressAutoHyphens w:val="0"/>
        <w:spacing w:line="360" w:lineRule="auto"/>
        <w:jc w:val="both"/>
        <w:rPr>
          <w:shd w:val="clear" w:color="auto" w:fill="FFFFFF"/>
          <w:lang w:val="ru-RU"/>
        </w:rPr>
      </w:pPr>
      <w:r w:rsidRPr="00CB1549">
        <w:rPr>
          <w:shd w:val="clear" w:color="auto" w:fill="FFFFFF"/>
          <w:lang w:val="ru-RU"/>
        </w:rPr>
        <w:t xml:space="preserve">Согласно объединенным данным недели 96 исследований </w:t>
      </w:r>
      <w:r w:rsidRPr="00CB1549">
        <w:rPr>
          <w:shd w:val="clear" w:color="auto" w:fill="FFFFFF"/>
        </w:rPr>
        <w:t>III</w:t>
      </w:r>
      <w:r w:rsidRPr="005873AB">
        <w:rPr>
          <w:shd w:val="clear" w:color="auto" w:fill="FFFFFF"/>
          <w:lang w:val="ru-RU"/>
        </w:rPr>
        <w:t xml:space="preserve"> </w:t>
      </w:r>
      <w:r w:rsidRPr="00CB1549">
        <w:rPr>
          <w:shd w:val="clear" w:color="auto" w:fill="FFFFFF"/>
          <w:lang w:val="ru-RU"/>
        </w:rPr>
        <w:t xml:space="preserve">фазы С209 и С215 у пациентов, ранее не получавших терапию, в группе </w:t>
      </w:r>
      <w:proofErr w:type="spellStart"/>
      <w:r w:rsidRPr="00CB1549">
        <w:rPr>
          <w:shd w:val="clear" w:color="auto" w:fill="FFFFFF"/>
          <w:lang w:val="ru-RU"/>
        </w:rPr>
        <w:t>рилпивирина</w:t>
      </w:r>
      <w:proofErr w:type="spellEnd"/>
      <w:r w:rsidRPr="00CB1549">
        <w:rPr>
          <w:shd w:val="clear" w:color="auto" w:fill="FFFFFF"/>
          <w:lang w:val="ru-RU"/>
        </w:rPr>
        <w:t xml:space="preserve"> среднее изменение общего холестерина (натощак) по сравнению с исходным было 5 мг/</w:t>
      </w:r>
      <w:proofErr w:type="spellStart"/>
      <w:r w:rsidRPr="00CB1549">
        <w:rPr>
          <w:shd w:val="clear" w:color="auto" w:fill="FFFFFF"/>
          <w:lang w:val="ru-RU"/>
        </w:rPr>
        <w:t>дл</w:t>
      </w:r>
      <w:proofErr w:type="spellEnd"/>
      <w:r w:rsidRPr="00CB1549">
        <w:rPr>
          <w:shd w:val="clear" w:color="auto" w:fill="FFFFFF"/>
          <w:lang w:val="ru-RU"/>
        </w:rPr>
        <w:t>, липопротеидов высокой плотности (ЛПВП) (натощак) 4 мг/</w:t>
      </w:r>
      <w:proofErr w:type="spellStart"/>
      <w:r w:rsidRPr="00CB1549">
        <w:rPr>
          <w:shd w:val="clear" w:color="auto" w:fill="FFFFFF"/>
          <w:lang w:val="ru-RU"/>
        </w:rPr>
        <w:t>дл</w:t>
      </w:r>
      <w:proofErr w:type="spellEnd"/>
      <w:r w:rsidRPr="00CB1549">
        <w:rPr>
          <w:shd w:val="clear" w:color="auto" w:fill="FFFFFF"/>
          <w:lang w:val="ru-RU"/>
        </w:rPr>
        <w:t>, липопротеидов низкой плотности (ЛПНП) (натощак) 1 мг/</w:t>
      </w:r>
      <w:proofErr w:type="spellStart"/>
      <w:r w:rsidRPr="00CB1549">
        <w:rPr>
          <w:shd w:val="clear" w:color="auto" w:fill="FFFFFF"/>
          <w:lang w:val="ru-RU"/>
        </w:rPr>
        <w:t>дл</w:t>
      </w:r>
      <w:proofErr w:type="spellEnd"/>
      <w:r w:rsidRPr="00CB1549">
        <w:rPr>
          <w:shd w:val="clear" w:color="auto" w:fill="FFFFFF"/>
          <w:lang w:val="ru-RU"/>
        </w:rPr>
        <w:t xml:space="preserve"> и триглицеридов (натощак) -7 мг/дл. На неделе 48</w:t>
      </w:r>
      <w:r>
        <w:rPr>
          <w:shd w:val="clear" w:color="auto" w:fill="FFFFFF"/>
          <w:lang w:val="ru-RU"/>
        </w:rPr>
        <w:t xml:space="preserve"> </w:t>
      </w:r>
      <w:r w:rsidR="00B85071">
        <w:rPr>
          <w:shd w:val="clear" w:color="auto" w:fill="FFFFFF"/>
          <w:lang w:val="ru-RU"/>
        </w:rPr>
        <w:t xml:space="preserve">исследования </w:t>
      </w:r>
      <w:r w:rsidR="00B85071">
        <w:rPr>
          <w:shd w:val="clear" w:color="auto" w:fill="FFFFFF"/>
        </w:rPr>
        <w:t>III</w:t>
      </w:r>
      <w:r w:rsidR="00B85071" w:rsidRPr="005873AB">
        <w:rPr>
          <w:shd w:val="clear" w:color="auto" w:fill="FFFFFF"/>
          <w:lang w:val="ru-RU"/>
        </w:rPr>
        <w:t xml:space="preserve"> </w:t>
      </w:r>
      <w:r w:rsidR="00B85071">
        <w:rPr>
          <w:shd w:val="clear" w:color="auto" w:fill="FFFFFF"/>
          <w:lang w:val="ru-RU"/>
        </w:rPr>
        <w:t xml:space="preserve">фазы </w:t>
      </w:r>
      <w:r w:rsidR="00B85071">
        <w:rPr>
          <w:shd w:val="clear" w:color="auto" w:fill="FFFFFF"/>
        </w:rPr>
        <w:t>GS</w:t>
      </w:r>
      <w:r w:rsidR="00B85071" w:rsidRPr="005873AB">
        <w:rPr>
          <w:shd w:val="clear" w:color="auto" w:fill="FFFFFF"/>
          <w:lang w:val="ru-RU"/>
        </w:rPr>
        <w:t>-</w:t>
      </w:r>
      <w:r w:rsidR="00B85071">
        <w:rPr>
          <w:shd w:val="clear" w:color="auto" w:fill="FFFFFF"/>
        </w:rPr>
        <w:t>US</w:t>
      </w:r>
      <w:r w:rsidR="00B85071" w:rsidRPr="005873AB">
        <w:rPr>
          <w:shd w:val="clear" w:color="auto" w:fill="FFFFFF"/>
          <w:lang w:val="ru-RU"/>
        </w:rPr>
        <w:t>-264-0106</w:t>
      </w:r>
      <w:r w:rsidR="00B85071">
        <w:rPr>
          <w:shd w:val="clear" w:color="auto" w:fill="FFFFFF"/>
          <w:lang w:val="ru-RU"/>
        </w:rPr>
        <w:t xml:space="preserve"> у пациентов с подавленной вирусной нагрузкой, переведенных на препарат </w:t>
      </w:r>
      <w:proofErr w:type="spellStart"/>
      <w:r w:rsidR="00B85071">
        <w:rPr>
          <w:shd w:val="clear" w:color="auto" w:fill="FFFFFF"/>
          <w:lang w:val="ru-RU"/>
        </w:rPr>
        <w:t>Эвиплера</w:t>
      </w:r>
      <w:proofErr w:type="spellEnd"/>
      <w:r w:rsidR="00B85071">
        <w:rPr>
          <w:shd w:val="clear" w:color="auto" w:fill="FFFFFF"/>
          <w:lang w:val="ru-RU"/>
        </w:rPr>
        <w:t xml:space="preserve"> с режима, содержащего ритонавир и усиленный ингибитор протеазы, среднее изменение общего холестерина (натощак) </w:t>
      </w:r>
      <w:r w:rsidR="00B85071" w:rsidRPr="002A79C1">
        <w:rPr>
          <w:shd w:val="clear" w:color="auto" w:fill="FFFFFF"/>
          <w:lang w:val="ru-RU"/>
        </w:rPr>
        <w:t>по сравнению с исходным было</w:t>
      </w:r>
      <w:r w:rsidR="00B85071">
        <w:rPr>
          <w:shd w:val="clear" w:color="auto" w:fill="FFFFFF"/>
          <w:lang w:val="ru-RU"/>
        </w:rPr>
        <w:t xml:space="preserve"> -24 мг/</w:t>
      </w:r>
      <w:proofErr w:type="spellStart"/>
      <w:r w:rsidR="00B85071">
        <w:rPr>
          <w:shd w:val="clear" w:color="auto" w:fill="FFFFFF"/>
          <w:lang w:val="ru-RU"/>
        </w:rPr>
        <w:t>дл</w:t>
      </w:r>
      <w:proofErr w:type="spellEnd"/>
      <w:r w:rsidR="00B85071">
        <w:rPr>
          <w:shd w:val="clear" w:color="auto" w:fill="FFFFFF"/>
          <w:lang w:val="ru-RU"/>
        </w:rPr>
        <w:t>, ЛПВП (натощак) -2 мг/</w:t>
      </w:r>
      <w:proofErr w:type="spellStart"/>
      <w:r w:rsidR="00B85071">
        <w:rPr>
          <w:shd w:val="clear" w:color="auto" w:fill="FFFFFF"/>
          <w:lang w:val="ru-RU"/>
        </w:rPr>
        <w:t>дл</w:t>
      </w:r>
      <w:proofErr w:type="spellEnd"/>
      <w:r w:rsidR="00B85071">
        <w:rPr>
          <w:shd w:val="clear" w:color="auto" w:fill="FFFFFF"/>
          <w:lang w:val="ru-RU"/>
        </w:rPr>
        <w:t>, ЛПНП (натощак) -16 мг/</w:t>
      </w:r>
      <w:proofErr w:type="spellStart"/>
      <w:r w:rsidR="00B85071">
        <w:rPr>
          <w:shd w:val="clear" w:color="auto" w:fill="FFFFFF"/>
          <w:lang w:val="ru-RU"/>
        </w:rPr>
        <w:t>дл</w:t>
      </w:r>
      <w:proofErr w:type="spellEnd"/>
      <w:r w:rsidR="00B85071">
        <w:rPr>
          <w:shd w:val="clear" w:color="auto" w:fill="FFFFFF"/>
          <w:lang w:val="ru-RU"/>
        </w:rPr>
        <w:t>, и триглицеридов (натощак) -64 мг/дл.</w:t>
      </w:r>
    </w:p>
    <w:p w14:paraId="2A2D8DB9" w14:textId="77777777" w:rsidR="00EF7111" w:rsidRPr="009671F5" w:rsidRDefault="00EF7111"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 xml:space="preserve">Описание отдельных </w:t>
      </w:r>
      <w:r w:rsidR="005C558F" w:rsidRPr="009671F5">
        <w:rPr>
          <w:u w:val="single"/>
          <w:shd w:val="clear" w:color="auto" w:fill="FFFFFF"/>
          <w:lang w:val="ru-RU"/>
        </w:rPr>
        <w:t>побочных</w:t>
      </w:r>
      <w:r w:rsidR="009055DC" w:rsidRPr="009671F5">
        <w:rPr>
          <w:u w:val="single"/>
          <w:shd w:val="clear" w:color="auto" w:fill="FFFFFF"/>
          <w:lang w:val="ru-RU"/>
        </w:rPr>
        <w:t xml:space="preserve"> </w:t>
      </w:r>
      <w:r w:rsidRPr="009671F5">
        <w:rPr>
          <w:u w:val="single"/>
          <w:shd w:val="clear" w:color="auto" w:fill="FFFFFF"/>
          <w:lang w:val="ru-RU"/>
        </w:rPr>
        <w:t>реакций</w:t>
      </w:r>
    </w:p>
    <w:p w14:paraId="30A2CE98" w14:textId="77777777" w:rsidR="00EF7111" w:rsidRPr="009671F5" w:rsidRDefault="00EB4AC0" w:rsidP="00BE0898">
      <w:pPr>
        <w:widowControl w:val="0"/>
        <w:suppressAutoHyphens w:val="0"/>
        <w:spacing w:line="360" w:lineRule="auto"/>
        <w:jc w:val="both"/>
        <w:rPr>
          <w:i/>
          <w:shd w:val="clear" w:color="auto" w:fill="FFFFFF"/>
          <w:lang w:val="ru-RU"/>
        </w:rPr>
      </w:pPr>
      <w:r w:rsidRPr="009671F5">
        <w:rPr>
          <w:i/>
          <w:shd w:val="clear" w:color="auto" w:fill="FFFFFF"/>
          <w:lang w:val="ru-RU"/>
        </w:rPr>
        <w:t>Н</w:t>
      </w:r>
      <w:r w:rsidR="00654B0E" w:rsidRPr="009671F5">
        <w:rPr>
          <w:i/>
          <w:shd w:val="clear" w:color="auto" w:fill="FFFFFF"/>
          <w:lang w:val="ru-RU"/>
        </w:rPr>
        <w:t>арушение</w:t>
      </w:r>
      <w:r w:rsidRPr="009671F5">
        <w:rPr>
          <w:i/>
          <w:shd w:val="clear" w:color="auto" w:fill="FFFFFF"/>
          <w:lang w:val="ru-RU"/>
        </w:rPr>
        <w:t xml:space="preserve"> функции почек</w:t>
      </w:r>
    </w:p>
    <w:p w14:paraId="5499AE94" w14:textId="388CD3EB" w:rsidR="00AE728D" w:rsidRPr="009671F5" w:rsidRDefault="00EF7111"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Поскольку препарат Эвиплера может вызывать повреждение почек, </w:t>
      </w:r>
      <w:r w:rsidR="00B85071">
        <w:rPr>
          <w:shd w:val="clear" w:color="auto" w:fill="FFFFFF"/>
          <w:lang w:val="ru-RU"/>
        </w:rPr>
        <w:t>рекомендуется</w:t>
      </w:r>
      <w:r w:rsidR="00B85071" w:rsidRPr="009671F5">
        <w:rPr>
          <w:shd w:val="clear" w:color="auto" w:fill="FFFFFF"/>
          <w:lang w:val="ru-RU"/>
        </w:rPr>
        <w:t xml:space="preserve"> </w:t>
      </w:r>
      <w:r w:rsidR="004223E1" w:rsidRPr="009671F5">
        <w:rPr>
          <w:shd w:val="clear" w:color="auto" w:fill="FFFFFF"/>
          <w:lang w:val="ru-RU"/>
        </w:rPr>
        <w:t xml:space="preserve">проводить мониторинг </w:t>
      </w:r>
      <w:r w:rsidRPr="009671F5">
        <w:rPr>
          <w:shd w:val="clear" w:color="auto" w:fill="FFFFFF"/>
          <w:lang w:val="ru-RU"/>
        </w:rPr>
        <w:t>функции почек.</w:t>
      </w:r>
      <w:r w:rsidR="00B85071">
        <w:rPr>
          <w:shd w:val="clear" w:color="auto" w:fill="FFFFFF"/>
          <w:lang w:val="ru-RU"/>
        </w:rPr>
        <w:t xml:space="preserve"> </w:t>
      </w:r>
      <w:r w:rsidR="00AE728D" w:rsidRPr="009671F5">
        <w:rPr>
          <w:shd w:val="clear" w:color="auto" w:fill="FFFFFF"/>
          <w:lang w:val="ru-RU"/>
        </w:rPr>
        <w:t xml:space="preserve">Проксимальная </w:t>
      </w:r>
      <w:r w:rsidR="00B85071">
        <w:rPr>
          <w:shd w:val="clear" w:color="auto" w:fill="FFFFFF"/>
          <w:lang w:val="ru-RU"/>
        </w:rPr>
        <w:t>почечная</w:t>
      </w:r>
      <w:r w:rsidR="00B85071" w:rsidRPr="009671F5">
        <w:rPr>
          <w:shd w:val="clear" w:color="auto" w:fill="FFFFFF"/>
          <w:lang w:val="ru-RU"/>
        </w:rPr>
        <w:t xml:space="preserve"> </w:t>
      </w:r>
      <w:r w:rsidR="00AE728D" w:rsidRPr="009671F5">
        <w:rPr>
          <w:shd w:val="clear" w:color="auto" w:fill="FFFFFF"/>
          <w:lang w:val="ru-RU"/>
        </w:rPr>
        <w:t>тубулопатия обычно разрешалась или улучшалась после отмены тенофовира</w:t>
      </w:r>
      <w:r w:rsidR="00B85071">
        <w:rPr>
          <w:shd w:val="clear" w:color="auto" w:fill="FFFFFF"/>
          <w:lang w:val="ru-RU"/>
        </w:rPr>
        <w:t xml:space="preserve"> дизопроксила</w:t>
      </w:r>
      <w:r w:rsidR="00AE728D" w:rsidRPr="009671F5">
        <w:rPr>
          <w:shd w:val="clear" w:color="auto" w:fill="FFFFFF"/>
          <w:lang w:val="ru-RU"/>
        </w:rPr>
        <w:t>. Однако у некоторых пациентов, несмотря на отмену тенофовира</w:t>
      </w:r>
      <w:r w:rsidR="00B85071">
        <w:rPr>
          <w:shd w:val="clear" w:color="auto" w:fill="FFFFFF"/>
          <w:lang w:val="ru-RU"/>
        </w:rPr>
        <w:t xml:space="preserve"> дизопроксила</w:t>
      </w:r>
      <w:r w:rsidR="00AE728D" w:rsidRPr="009671F5">
        <w:rPr>
          <w:shd w:val="clear" w:color="auto" w:fill="FFFFFF"/>
          <w:lang w:val="ru-RU"/>
        </w:rPr>
        <w:t xml:space="preserve">, </w:t>
      </w:r>
      <w:r w:rsidR="00B85071">
        <w:rPr>
          <w:shd w:val="clear" w:color="auto" w:fill="FFFFFF"/>
          <w:lang w:val="ru-RU"/>
        </w:rPr>
        <w:t>отклонения в клиренсе</w:t>
      </w:r>
      <w:r w:rsidR="00B85071" w:rsidRPr="009671F5">
        <w:rPr>
          <w:shd w:val="clear" w:color="auto" w:fill="FFFFFF"/>
          <w:lang w:val="ru-RU"/>
        </w:rPr>
        <w:t xml:space="preserve"> </w:t>
      </w:r>
      <w:r w:rsidR="00AE728D" w:rsidRPr="009671F5">
        <w:rPr>
          <w:shd w:val="clear" w:color="auto" w:fill="FFFFFF"/>
          <w:lang w:val="ru-RU"/>
        </w:rPr>
        <w:t>креатинина в крови полностью не</w:t>
      </w:r>
      <w:r w:rsidR="00EE31E8">
        <w:rPr>
          <w:shd w:val="clear" w:color="auto" w:fill="FFFFFF"/>
          <w:lang w:val="ru-RU"/>
        </w:rPr>
        <w:t xml:space="preserve"> </w:t>
      </w:r>
      <w:r w:rsidR="00AD7401">
        <w:rPr>
          <w:shd w:val="clear" w:color="auto" w:fill="FFFFFF"/>
          <w:lang w:val="ru-RU"/>
        </w:rPr>
        <w:t>купировались</w:t>
      </w:r>
      <w:r w:rsidR="00AE728D" w:rsidRPr="009671F5">
        <w:rPr>
          <w:shd w:val="clear" w:color="auto" w:fill="FFFFFF"/>
          <w:lang w:val="ru-RU"/>
        </w:rPr>
        <w:t xml:space="preserve">. У пациентов с риском возникновения </w:t>
      </w:r>
      <w:r w:rsidR="00B85071">
        <w:rPr>
          <w:shd w:val="clear" w:color="auto" w:fill="FFFFFF"/>
          <w:lang w:val="ru-RU"/>
        </w:rPr>
        <w:t>нарушения функции почек</w:t>
      </w:r>
      <w:r w:rsidR="00B85071" w:rsidRPr="009671F5">
        <w:rPr>
          <w:shd w:val="clear" w:color="auto" w:fill="FFFFFF"/>
          <w:lang w:val="ru-RU"/>
        </w:rPr>
        <w:t xml:space="preserve"> </w:t>
      </w:r>
      <w:r w:rsidR="00AE728D" w:rsidRPr="009671F5">
        <w:rPr>
          <w:shd w:val="clear" w:color="auto" w:fill="FFFFFF"/>
          <w:lang w:val="ru-RU"/>
        </w:rPr>
        <w:t xml:space="preserve">(например, у пациентов с </w:t>
      </w:r>
      <w:r w:rsidR="00B85071">
        <w:rPr>
          <w:shd w:val="clear" w:color="auto" w:fill="FFFFFF"/>
          <w:lang w:val="ru-RU"/>
        </w:rPr>
        <w:t>исходными факторами</w:t>
      </w:r>
      <w:r w:rsidR="006D2EEA">
        <w:rPr>
          <w:shd w:val="clear" w:color="auto" w:fill="FFFFFF"/>
          <w:lang w:val="ru-RU"/>
        </w:rPr>
        <w:t xml:space="preserve"> </w:t>
      </w:r>
      <w:r w:rsidR="00B85071">
        <w:rPr>
          <w:shd w:val="clear" w:color="auto" w:fill="FFFFFF"/>
          <w:lang w:val="ru-RU"/>
        </w:rPr>
        <w:t xml:space="preserve">риска со </w:t>
      </w:r>
      <w:r w:rsidR="00B85071">
        <w:rPr>
          <w:shd w:val="clear" w:color="auto" w:fill="FFFFFF"/>
          <w:lang w:val="ru-RU"/>
        </w:rPr>
        <w:lastRenderedPageBreak/>
        <w:t>стороны почек</w:t>
      </w:r>
      <w:r w:rsidR="00AE728D" w:rsidRPr="009671F5">
        <w:rPr>
          <w:shd w:val="clear" w:color="auto" w:fill="FFFFFF"/>
          <w:lang w:val="ru-RU"/>
        </w:rPr>
        <w:t xml:space="preserve">, с </w:t>
      </w:r>
      <w:r w:rsidR="002C1843">
        <w:rPr>
          <w:shd w:val="clear" w:color="auto" w:fill="FFFFFF"/>
          <w:lang w:val="ru-RU"/>
        </w:rPr>
        <w:t>ярко выраженной</w:t>
      </w:r>
      <w:r w:rsidR="00B85071">
        <w:rPr>
          <w:shd w:val="clear" w:color="auto" w:fill="FFFFFF"/>
          <w:lang w:val="ru-RU"/>
        </w:rPr>
        <w:t xml:space="preserve"> </w:t>
      </w:r>
      <w:r w:rsidR="00AE728D" w:rsidRPr="009671F5">
        <w:rPr>
          <w:shd w:val="clear" w:color="auto" w:fill="FFFFFF"/>
          <w:lang w:val="ru-RU"/>
        </w:rPr>
        <w:t>ВИЧ</w:t>
      </w:r>
      <w:r w:rsidR="006D2EEA">
        <w:rPr>
          <w:shd w:val="clear" w:color="auto" w:fill="FFFFFF"/>
          <w:lang w:val="ru-RU"/>
        </w:rPr>
        <w:t>-</w:t>
      </w:r>
      <w:r w:rsidR="00AE728D" w:rsidRPr="009671F5">
        <w:rPr>
          <w:shd w:val="clear" w:color="auto" w:fill="FFFFFF"/>
          <w:lang w:val="ru-RU"/>
        </w:rPr>
        <w:t>инфекцией или у пациентов, одновременно принимающих нефротоксичные препараты) существует повышенн</w:t>
      </w:r>
      <w:r w:rsidR="006D2EEA">
        <w:rPr>
          <w:shd w:val="clear" w:color="auto" w:fill="FFFFFF"/>
          <w:lang w:val="ru-RU"/>
        </w:rPr>
        <w:t>ый</w:t>
      </w:r>
      <w:r w:rsidR="00AE728D" w:rsidRPr="009671F5">
        <w:rPr>
          <w:shd w:val="clear" w:color="auto" w:fill="FFFFFF"/>
          <w:lang w:val="ru-RU"/>
        </w:rPr>
        <w:t xml:space="preserve"> риск неполного восстановления функции</w:t>
      </w:r>
      <w:r w:rsidR="006D2EEA">
        <w:rPr>
          <w:shd w:val="clear" w:color="auto" w:fill="FFFFFF"/>
          <w:lang w:val="ru-RU"/>
        </w:rPr>
        <w:t xml:space="preserve"> почек </w:t>
      </w:r>
      <w:r w:rsidR="00AE728D" w:rsidRPr="009671F5">
        <w:rPr>
          <w:shd w:val="clear" w:color="auto" w:fill="FFFFFF"/>
          <w:lang w:val="ru-RU"/>
        </w:rPr>
        <w:t>после отмены тенофовира</w:t>
      </w:r>
      <w:r w:rsidR="00B85071">
        <w:rPr>
          <w:shd w:val="clear" w:color="auto" w:fill="FFFFFF"/>
          <w:lang w:val="ru-RU"/>
        </w:rPr>
        <w:t xml:space="preserve"> дизопроксила</w:t>
      </w:r>
      <w:r w:rsidR="00AE728D" w:rsidRPr="009671F5">
        <w:rPr>
          <w:shd w:val="clear" w:color="auto" w:fill="FFFFFF"/>
          <w:lang w:val="ru-RU"/>
        </w:rPr>
        <w:t>.</w:t>
      </w:r>
    </w:p>
    <w:p w14:paraId="26CB3ECE" w14:textId="77777777" w:rsidR="00EF7111" w:rsidRPr="009671F5" w:rsidRDefault="00DD7D62" w:rsidP="00BE0898">
      <w:pPr>
        <w:widowControl w:val="0"/>
        <w:suppressAutoHyphens w:val="0"/>
        <w:spacing w:line="360" w:lineRule="auto"/>
        <w:jc w:val="both"/>
        <w:rPr>
          <w:i/>
          <w:shd w:val="clear" w:color="auto" w:fill="FFFFFF"/>
          <w:lang w:val="ru-RU"/>
        </w:rPr>
      </w:pPr>
      <w:r w:rsidRPr="009671F5">
        <w:rPr>
          <w:i/>
          <w:shd w:val="clear" w:color="auto" w:fill="FFFFFF"/>
          <w:lang w:val="ru-RU"/>
        </w:rPr>
        <w:t>Взаимодействие с</w:t>
      </w:r>
      <w:r w:rsidR="00EF7111" w:rsidRPr="009671F5">
        <w:rPr>
          <w:i/>
          <w:shd w:val="clear" w:color="auto" w:fill="FFFFFF"/>
          <w:lang w:val="ru-RU"/>
        </w:rPr>
        <w:t xml:space="preserve"> диданозином</w:t>
      </w:r>
    </w:p>
    <w:p w14:paraId="5E3532E9" w14:textId="220EBBE2" w:rsidR="00EF7111" w:rsidRPr="009671F5" w:rsidRDefault="00040BEC" w:rsidP="00BE0898">
      <w:pPr>
        <w:widowControl w:val="0"/>
        <w:suppressAutoHyphens w:val="0"/>
        <w:spacing w:line="360" w:lineRule="auto"/>
        <w:jc w:val="both"/>
        <w:rPr>
          <w:shd w:val="clear" w:color="auto" w:fill="FFFFFF"/>
          <w:lang w:val="ru-RU"/>
        </w:rPr>
      </w:pPr>
      <w:r w:rsidRPr="009671F5">
        <w:rPr>
          <w:shd w:val="clear" w:color="auto" w:fill="FFFFFF"/>
          <w:lang w:val="ru-RU"/>
        </w:rPr>
        <w:t>С</w:t>
      </w:r>
      <w:r w:rsidR="00EF7111" w:rsidRPr="009671F5">
        <w:rPr>
          <w:shd w:val="clear" w:color="auto" w:fill="FFFFFF"/>
          <w:lang w:val="ru-RU"/>
        </w:rPr>
        <w:t>овместно</w:t>
      </w:r>
      <w:r w:rsidRPr="009671F5">
        <w:rPr>
          <w:shd w:val="clear" w:color="auto" w:fill="FFFFFF"/>
          <w:lang w:val="ru-RU"/>
        </w:rPr>
        <w:t>е</w:t>
      </w:r>
      <w:r w:rsidR="00EF7111" w:rsidRPr="009671F5">
        <w:rPr>
          <w:shd w:val="clear" w:color="auto" w:fill="FFFFFF"/>
          <w:lang w:val="ru-RU"/>
        </w:rPr>
        <w:t xml:space="preserve"> </w:t>
      </w:r>
      <w:r w:rsidR="001676C8" w:rsidRPr="009671F5">
        <w:rPr>
          <w:shd w:val="clear" w:color="auto" w:fill="FFFFFF"/>
          <w:lang w:val="ru-RU"/>
        </w:rPr>
        <w:t>применени</w:t>
      </w:r>
      <w:r w:rsidRPr="009671F5">
        <w:rPr>
          <w:shd w:val="clear" w:color="auto" w:fill="FFFFFF"/>
          <w:lang w:val="ru-RU"/>
        </w:rPr>
        <w:t>е</w:t>
      </w:r>
      <w:r w:rsidR="001676C8" w:rsidRPr="009671F5">
        <w:rPr>
          <w:shd w:val="clear" w:color="auto" w:fill="FFFFFF"/>
          <w:lang w:val="ru-RU"/>
        </w:rPr>
        <w:t xml:space="preserve"> </w:t>
      </w:r>
      <w:r w:rsidR="005C558F" w:rsidRPr="009671F5">
        <w:rPr>
          <w:shd w:val="clear" w:color="auto" w:fill="FFFFFF"/>
          <w:lang w:val="ru-RU"/>
        </w:rPr>
        <w:t xml:space="preserve">препарата </w:t>
      </w:r>
      <w:r w:rsidR="00EF7111" w:rsidRPr="009671F5">
        <w:rPr>
          <w:shd w:val="clear" w:color="auto" w:fill="FFFFFF"/>
          <w:lang w:val="ru-RU"/>
        </w:rPr>
        <w:t>Эвиплера и диданозина</w:t>
      </w:r>
      <w:r w:rsidRPr="009671F5">
        <w:rPr>
          <w:shd w:val="clear" w:color="auto" w:fill="FFFFFF"/>
          <w:lang w:val="ru-RU"/>
        </w:rPr>
        <w:t xml:space="preserve"> не рекомендуется</w:t>
      </w:r>
      <w:r w:rsidR="00EF7111" w:rsidRPr="009671F5">
        <w:rPr>
          <w:shd w:val="clear" w:color="auto" w:fill="FFFFFF"/>
          <w:lang w:val="ru-RU"/>
        </w:rPr>
        <w:t xml:space="preserve">, поскольку это приводит </w:t>
      </w:r>
      <w:r w:rsidR="00F212E8" w:rsidRPr="009671F5">
        <w:rPr>
          <w:shd w:val="clear" w:color="auto" w:fill="FFFFFF"/>
          <w:lang w:val="ru-RU"/>
        </w:rPr>
        <w:t>к</w:t>
      </w:r>
      <w:r w:rsidR="005C558F" w:rsidRPr="009671F5">
        <w:rPr>
          <w:shd w:val="clear" w:color="auto" w:fill="FFFFFF"/>
          <w:lang w:val="ru-RU"/>
        </w:rPr>
        <w:t xml:space="preserve"> 40</w:t>
      </w:r>
      <w:r w:rsidR="00EA2CBF" w:rsidRPr="009671F5">
        <w:rPr>
          <w:shd w:val="clear" w:color="auto" w:fill="FFFFFF"/>
          <w:lang w:val="ru-RU"/>
        </w:rPr>
        <w:t>–</w:t>
      </w:r>
      <w:r w:rsidR="005C558F" w:rsidRPr="009671F5">
        <w:rPr>
          <w:shd w:val="clear" w:color="auto" w:fill="FFFFFF"/>
          <w:lang w:val="ru-RU"/>
        </w:rPr>
        <w:t>60% повышению системно</w:t>
      </w:r>
      <w:r w:rsidR="006D2EEA">
        <w:rPr>
          <w:shd w:val="clear" w:color="auto" w:fill="FFFFFF"/>
          <w:lang w:val="ru-RU"/>
        </w:rPr>
        <w:t>й</w:t>
      </w:r>
      <w:r w:rsidR="005C558F" w:rsidRPr="009671F5">
        <w:rPr>
          <w:shd w:val="clear" w:color="auto" w:fill="FFFFFF"/>
          <w:lang w:val="ru-RU"/>
        </w:rPr>
        <w:t xml:space="preserve"> </w:t>
      </w:r>
      <w:r w:rsidR="006D2EEA">
        <w:rPr>
          <w:shd w:val="clear" w:color="auto" w:fill="FFFFFF"/>
          <w:lang w:val="ru-RU"/>
        </w:rPr>
        <w:t>концентрации</w:t>
      </w:r>
      <w:r w:rsidR="00EF7111" w:rsidRPr="009671F5">
        <w:rPr>
          <w:shd w:val="clear" w:color="auto" w:fill="FFFFFF"/>
          <w:lang w:val="ru-RU"/>
        </w:rPr>
        <w:t xml:space="preserve"> диданозина, что может повысить риск развития связанных с диданозином нежелательных реакций. Сообщалось о редких случаях развития панкреатита и </w:t>
      </w:r>
      <w:r w:rsidR="00DB34B9" w:rsidRPr="009671F5">
        <w:rPr>
          <w:shd w:val="clear" w:color="auto" w:fill="FFFFFF"/>
          <w:lang w:val="ru-RU"/>
        </w:rPr>
        <w:t>лактат-ацидоз</w:t>
      </w:r>
      <w:r w:rsidR="00EF7111" w:rsidRPr="009671F5">
        <w:rPr>
          <w:shd w:val="clear" w:color="auto" w:fill="FFFFFF"/>
          <w:lang w:val="ru-RU"/>
        </w:rPr>
        <w:t>а, иногда со смертельным исходом.</w:t>
      </w:r>
    </w:p>
    <w:p w14:paraId="39EEF8D3" w14:textId="467A7D59" w:rsidR="00EF7111" w:rsidRPr="009671F5" w:rsidRDefault="006D2EEA" w:rsidP="00BE0898">
      <w:pPr>
        <w:widowControl w:val="0"/>
        <w:suppressAutoHyphens w:val="0"/>
        <w:spacing w:line="360" w:lineRule="auto"/>
        <w:jc w:val="both"/>
        <w:rPr>
          <w:i/>
          <w:shd w:val="clear" w:color="auto" w:fill="FFFFFF"/>
          <w:lang w:val="ru-RU"/>
        </w:rPr>
      </w:pPr>
      <w:r>
        <w:rPr>
          <w:i/>
          <w:shd w:val="clear" w:color="auto" w:fill="FFFFFF"/>
          <w:lang w:val="ru-RU"/>
        </w:rPr>
        <w:t>Метаболические параметры</w:t>
      </w:r>
    </w:p>
    <w:p w14:paraId="1FCC8AE0" w14:textId="20A44D7E" w:rsidR="00EF7111" w:rsidRPr="009671F5" w:rsidRDefault="006D2EEA" w:rsidP="00BE0898">
      <w:pPr>
        <w:widowControl w:val="0"/>
        <w:suppressAutoHyphens w:val="0"/>
        <w:spacing w:line="360" w:lineRule="auto"/>
        <w:jc w:val="both"/>
        <w:rPr>
          <w:shd w:val="clear" w:color="auto" w:fill="FFFFFF"/>
          <w:lang w:val="ru-RU"/>
        </w:rPr>
      </w:pPr>
      <w:r>
        <w:rPr>
          <w:shd w:val="clear" w:color="auto" w:fill="FFFFFF"/>
          <w:lang w:val="ru-RU"/>
        </w:rPr>
        <w:t xml:space="preserve">Вес, концентрация липидов  и глюкозы в крови могут повышаться </w:t>
      </w:r>
      <w:r w:rsidR="002C1843">
        <w:rPr>
          <w:shd w:val="clear" w:color="auto" w:fill="FFFFFF"/>
          <w:lang w:val="ru-RU"/>
        </w:rPr>
        <w:t>на фоне</w:t>
      </w:r>
      <w:r>
        <w:rPr>
          <w:shd w:val="clear" w:color="auto" w:fill="FFFFFF"/>
          <w:lang w:val="ru-RU"/>
        </w:rPr>
        <w:t xml:space="preserve"> антиретровирусной терапии.</w:t>
      </w:r>
    </w:p>
    <w:p w14:paraId="04F86D26" w14:textId="77777777" w:rsidR="00EF7111" w:rsidRPr="009671F5" w:rsidRDefault="00EF7111" w:rsidP="00BE0898">
      <w:pPr>
        <w:widowControl w:val="0"/>
        <w:suppressAutoHyphens w:val="0"/>
        <w:spacing w:line="360" w:lineRule="auto"/>
        <w:jc w:val="both"/>
        <w:rPr>
          <w:i/>
          <w:shd w:val="clear" w:color="auto" w:fill="FFFFFF"/>
          <w:lang w:val="ru-RU"/>
        </w:rPr>
      </w:pPr>
      <w:r w:rsidRPr="009671F5">
        <w:rPr>
          <w:i/>
          <w:shd w:val="clear" w:color="auto" w:fill="FFFFFF"/>
          <w:lang w:val="ru-RU"/>
        </w:rPr>
        <w:t>Синдром восстановления иммунитета</w:t>
      </w:r>
    </w:p>
    <w:p w14:paraId="4E8CFEDA" w14:textId="2B1238C7" w:rsidR="004925A0" w:rsidRPr="009671F5" w:rsidRDefault="004925A0" w:rsidP="00FA5121">
      <w:pPr>
        <w:widowControl w:val="0"/>
        <w:suppressAutoHyphens w:val="0"/>
        <w:spacing w:line="360" w:lineRule="auto"/>
        <w:jc w:val="both"/>
        <w:rPr>
          <w:shd w:val="clear" w:color="auto" w:fill="FFFFFF"/>
          <w:lang w:val="ru-RU"/>
        </w:rPr>
      </w:pPr>
      <w:r w:rsidRPr="009671F5">
        <w:rPr>
          <w:lang w:val="ru-RU"/>
        </w:rPr>
        <w:t>У пациентов с ВИЧ и тяжелой степенью иммунодефицита в момент начала комбинированной антиретровирусной терапии могут возникать воспалительные реакции на бессимптомно протекающие или остаточные</w:t>
      </w:r>
      <w:r w:rsidR="00AB462D">
        <w:rPr>
          <w:lang w:val="ru-RU"/>
        </w:rPr>
        <w:t xml:space="preserve"> оппортунистические</w:t>
      </w:r>
      <w:r w:rsidRPr="009671F5">
        <w:rPr>
          <w:lang w:val="ru-RU"/>
        </w:rPr>
        <w:t xml:space="preserve"> инфекции.</w:t>
      </w:r>
      <w:r w:rsidR="0010391C">
        <w:rPr>
          <w:shd w:val="clear" w:color="auto" w:fill="FFFFFF"/>
          <w:lang w:val="ru-RU"/>
        </w:rPr>
        <w:t xml:space="preserve"> </w:t>
      </w:r>
      <w:r w:rsidRPr="009671F5">
        <w:rPr>
          <w:shd w:val="clear" w:color="auto" w:fill="FFFFFF"/>
          <w:lang w:val="ru-RU"/>
        </w:rPr>
        <w:t xml:space="preserve">Также отмечались аутоиммунные реакции (например, </w:t>
      </w:r>
      <w:r w:rsidRPr="009671F5">
        <w:rPr>
          <w:lang w:val="ru-RU"/>
        </w:rPr>
        <w:t>болезнь Грейвса</w:t>
      </w:r>
      <w:r w:rsidR="0010391C">
        <w:rPr>
          <w:lang w:val="ru-RU"/>
        </w:rPr>
        <w:t xml:space="preserve"> и аутоиммунный гепатит</w:t>
      </w:r>
      <w:r w:rsidRPr="009671F5">
        <w:rPr>
          <w:shd w:val="clear" w:color="auto" w:fill="FFFFFF"/>
          <w:lang w:val="ru-RU"/>
        </w:rPr>
        <w:t>). Однако время до начала заболевания может варьироваться, и такие заболевания могут начинаться спустя месяцы после начала терапии.</w:t>
      </w:r>
    </w:p>
    <w:p w14:paraId="1219DEE5" w14:textId="77777777" w:rsidR="00EF7111" w:rsidRPr="009671F5" w:rsidRDefault="00EF7111" w:rsidP="00BE0898">
      <w:pPr>
        <w:widowControl w:val="0"/>
        <w:suppressAutoHyphens w:val="0"/>
        <w:spacing w:line="360" w:lineRule="auto"/>
        <w:jc w:val="both"/>
        <w:rPr>
          <w:i/>
          <w:shd w:val="clear" w:color="auto" w:fill="FFFFFF"/>
          <w:lang w:val="ru-RU"/>
        </w:rPr>
      </w:pPr>
      <w:r w:rsidRPr="009671F5">
        <w:rPr>
          <w:i/>
          <w:shd w:val="clear" w:color="auto" w:fill="FFFFFF"/>
          <w:lang w:val="ru-RU"/>
        </w:rPr>
        <w:t>Остеонекроз</w:t>
      </w:r>
    </w:p>
    <w:p w14:paraId="0588A7AD" w14:textId="6FD18789" w:rsidR="00EF7111" w:rsidRDefault="00EF7111" w:rsidP="00BE0898">
      <w:pPr>
        <w:widowControl w:val="0"/>
        <w:suppressAutoHyphens w:val="0"/>
        <w:spacing w:line="360" w:lineRule="auto"/>
        <w:jc w:val="both"/>
        <w:rPr>
          <w:shd w:val="clear" w:color="auto" w:fill="FFFFFF"/>
          <w:lang w:val="ru-RU"/>
        </w:rPr>
      </w:pPr>
      <w:r w:rsidRPr="009671F5">
        <w:rPr>
          <w:shd w:val="clear" w:color="auto" w:fill="FFFFFF"/>
          <w:lang w:val="ru-RU"/>
        </w:rPr>
        <w:t>Случаи остеонекроза регистрировались особенно часто у пациентов с общепризнанными факторами риска, с прогрессирующей</w:t>
      </w:r>
      <w:r w:rsidR="00C5377D" w:rsidRPr="009671F5">
        <w:rPr>
          <w:shd w:val="clear" w:color="auto" w:fill="FFFFFF"/>
          <w:lang w:val="ru-RU"/>
        </w:rPr>
        <w:t xml:space="preserve"> </w:t>
      </w:r>
      <w:r w:rsidRPr="009671F5">
        <w:rPr>
          <w:shd w:val="clear" w:color="auto" w:fill="FFFFFF"/>
          <w:lang w:val="ru-RU"/>
        </w:rPr>
        <w:t xml:space="preserve">ВИЧ-инфекцией и/или при длительном воздействии </w:t>
      </w:r>
      <w:r w:rsidR="00175EE5" w:rsidRPr="009671F5">
        <w:rPr>
          <w:shd w:val="clear" w:color="auto" w:fill="FFFFFF"/>
          <w:lang w:val="ru-RU"/>
        </w:rPr>
        <w:t>комбинированной антиретровирусной терапии</w:t>
      </w:r>
      <w:r w:rsidRPr="009671F5">
        <w:rPr>
          <w:shd w:val="clear" w:color="auto" w:fill="FFFFFF"/>
          <w:lang w:val="ru-RU"/>
        </w:rPr>
        <w:t>. Частота этой нежелательной реакции не известна.</w:t>
      </w:r>
    </w:p>
    <w:p w14:paraId="54498E66" w14:textId="0AE611BB" w:rsidR="001B349B" w:rsidRPr="00FA5121" w:rsidRDefault="001B349B" w:rsidP="00BE0898">
      <w:pPr>
        <w:widowControl w:val="0"/>
        <w:suppressAutoHyphens w:val="0"/>
        <w:spacing w:line="360" w:lineRule="auto"/>
        <w:jc w:val="both"/>
        <w:rPr>
          <w:i/>
          <w:shd w:val="clear" w:color="auto" w:fill="FFFFFF"/>
          <w:lang w:val="ru-RU"/>
        </w:rPr>
      </w:pPr>
      <w:r w:rsidRPr="00FA5121">
        <w:rPr>
          <w:i/>
          <w:shd w:val="clear" w:color="auto" w:fill="FFFFFF"/>
          <w:lang w:val="ru-RU"/>
        </w:rPr>
        <w:t>Тяжелые кожные реакции</w:t>
      </w:r>
    </w:p>
    <w:p w14:paraId="3742E61C" w14:textId="697E613E" w:rsidR="001B349B" w:rsidRPr="009671F5" w:rsidRDefault="001B349B" w:rsidP="00BE0898">
      <w:pPr>
        <w:widowControl w:val="0"/>
        <w:suppressAutoHyphens w:val="0"/>
        <w:spacing w:line="360" w:lineRule="auto"/>
        <w:jc w:val="both"/>
        <w:rPr>
          <w:shd w:val="clear" w:color="auto" w:fill="FFFFFF"/>
          <w:lang w:val="ru-RU"/>
        </w:rPr>
      </w:pPr>
      <w:r w:rsidRPr="005839D3">
        <w:rPr>
          <w:shd w:val="clear" w:color="auto" w:fill="FFFFFF"/>
          <w:lang w:val="ru-RU"/>
        </w:rPr>
        <w:t xml:space="preserve">В пострегистрационном периоде отмечались </w:t>
      </w:r>
      <w:r>
        <w:rPr>
          <w:shd w:val="clear" w:color="auto" w:fill="FFFFFF"/>
          <w:lang w:val="ru-RU"/>
        </w:rPr>
        <w:t>тяжелые</w:t>
      </w:r>
      <w:r w:rsidRPr="005839D3">
        <w:rPr>
          <w:shd w:val="clear" w:color="auto" w:fill="FFFFFF"/>
          <w:lang w:val="ru-RU"/>
        </w:rPr>
        <w:t xml:space="preserve"> кожные реакции с системными проявлениями, включая сып</w:t>
      </w:r>
      <w:r w:rsidR="008C33B2">
        <w:rPr>
          <w:shd w:val="clear" w:color="auto" w:fill="FFFFFF"/>
          <w:lang w:val="ru-RU"/>
        </w:rPr>
        <w:t>ь</w:t>
      </w:r>
      <w:r w:rsidRPr="005839D3">
        <w:rPr>
          <w:shd w:val="clear" w:color="auto" w:fill="FFFFFF"/>
          <w:lang w:val="ru-RU"/>
        </w:rPr>
        <w:t>, сопровождаем</w:t>
      </w:r>
      <w:r w:rsidR="008C33B2">
        <w:rPr>
          <w:shd w:val="clear" w:color="auto" w:fill="FFFFFF"/>
          <w:lang w:val="ru-RU"/>
        </w:rPr>
        <w:t>ую</w:t>
      </w:r>
      <w:r w:rsidRPr="005839D3">
        <w:rPr>
          <w:shd w:val="clear" w:color="auto" w:fill="FFFFFF"/>
          <w:lang w:val="ru-RU"/>
        </w:rPr>
        <w:t xml:space="preserve"> лихорадкой, волдырями, конъюнктивитом, ангионевротическим отеком, повышением значений функциональных проб печени и/или эозинофилией.</w:t>
      </w:r>
    </w:p>
    <w:p w14:paraId="78DDED95" w14:textId="77777777" w:rsidR="007F1B36" w:rsidRPr="009671F5" w:rsidRDefault="007F1B36" w:rsidP="00BE0898">
      <w:pPr>
        <w:widowControl w:val="0"/>
        <w:spacing w:line="360" w:lineRule="auto"/>
        <w:jc w:val="both"/>
        <w:rPr>
          <w:u w:val="single"/>
          <w:shd w:val="clear" w:color="auto" w:fill="FFFFFF"/>
          <w:lang w:val="ru-RU"/>
        </w:rPr>
      </w:pPr>
      <w:r w:rsidRPr="009671F5">
        <w:rPr>
          <w:u w:val="single"/>
          <w:shd w:val="clear" w:color="auto" w:fill="FFFFFF"/>
          <w:lang w:val="ru-RU"/>
        </w:rPr>
        <w:t>Особые группы пациентов</w:t>
      </w:r>
    </w:p>
    <w:p w14:paraId="22DF70D2" w14:textId="77777777" w:rsidR="009E7F1C" w:rsidRPr="005839D3" w:rsidRDefault="009E7F1C" w:rsidP="009E7F1C">
      <w:pPr>
        <w:widowControl w:val="0"/>
        <w:spacing w:line="360" w:lineRule="auto"/>
        <w:jc w:val="both"/>
        <w:rPr>
          <w:i/>
          <w:shd w:val="clear" w:color="auto" w:fill="FFFFFF"/>
          <w:lang w:val="ru-RU"/>
        </w:rPr>
      </w:pPr>
      <w:r w:rsidRPr="005839D3">
        <w:rPr>
          <w:i/>
          <w:shd w:val="clear" w:color="auto" w:fill="FFFFFF"/>
          <w:lang w:val="ru-RU"/>
        </w:rPr>
        <w:t>Дети</w:t>
      </w:r>
    </w:p>
    <w:p w14:paraId="70F7FC0E" w14:textId="77777777" w:rsidR="009E7F1C" w:rsidRPr="005839D3" w:rsidRDefault="009E7F1C" w:rsidP="009E7F1C">
      <w:pPr>
        <w:widowControl w:val="0"/>
        <w:spacing w:line="360" w:lineRule="auto"/>
        <w:jc w:val="both"/>
        <w:rPr>
          <w:shd w:val="clear" w:color="auto" w:fill="FFFFFF"/>
          <w:lang w:val="ru-RU"/>
        </w:rPr>
      </w:pPr>
      <w:r w:rsidRPr="005839D3">
        <w:rPr>
          <w:shd w:val="clear" w:color="auto" w:fill="FFFFFF"/>
          <w:lang w:val="ru-RU"/>
        </w:rPr>
        <w:t>Профиль безопасности препарата Эвиплера при применении у детей в возрасте от 12 до 18 лет сопоставим с таковым у взрослых.</w:t>
      </w:r>
    </w:p>
    <w:p w14:paraId="748DA822" w14:textId="17F65CD6" w:rsidR="009E7F1C" w:rsidRPr="009671F5" w:rsidRDefault="009E7F1C" w:rsidP="009E7F1C">
      <w:pPr>
        <w:widowControl w:val="0"/>
        <w:spacing w:line="360" w:lineRule="auto"/>
        <w:jc w:val="both"/>
        <w:rPr>
          <w:shd w:val="clear" w:color="auto" w:fill="FFFFFF"/>
          <w:lang w:val="ru-RU"/>
        </w:rPr>
      </w:pPr>
      <w:r w:rsidRPr="005839D3">
        <w:rPr>
          <w:shd w:val="clear" w:color="auto" w:fill="FFFFFF"/>
          <w:lang w:val="ru-RU"/>
        </w:rPr>
        <w:t xml:space="preserve">В исследованиях применения эмтрицитабина у детей, дополнительно к нежелательным явлениям, наблюдаемым у взрослых пациентов, часто наблюдалась анемия </w:t>
      </w:r>
      <w:r w:rsidR="001B349B">
        <w:rPr>
          <w:shd w:val="clear" w:color="auto" w:fill="FFFFFF"/>
          <w:lang w:val="ru-RU"/>
        </w:rPr>
        <w:t xml:space="preserve">(9,5 %) </w:t>
      </w:r>
      <w:r w:rsidRPr="005839D3">
        <w:rPr>
          <w:shd w:val="clear" w:color="auto" w:fill="FFFFFF"/>
          <w:lang w:val="ru-RU"/>
        </w:rPr>
        <w:t xml:space="preserve">и очень </w:t>
      </w:r>
      <w:r w:rsidRPr="005839D3">
        <w:rPr>
          <w:shd w:val="clear" w:color="auto" w:fill="FFFFFF"/>
          <w:lang w:val="ru-RU"/>
        </w:rPr>
        <w:lastRenderedPageBreak/>
        <w:t>часто – гиперпигментация</w:t>
      </w:r>
      <w:r w:rsidR="001B349B">
        <w:rPr>
          <w:shd w:val="clear" w:color="auto" w:fill="FFFFFF"/>
          <w:lang w:val="ru-RU"/>
        </w:rPr>
        <w:t xml:space="preserve"> (31,8%)</w:t>
      </w:r>
      <w:r w:rsidRPr="005839D3">
        <w:rPr>
          <w:shd w:val="clear" w:color="auto" w:fill="FFFFFF"/>
          <w:lang w:val="ru-RU"/>
        </w:rPr>
        <w:t>.</w:t>
      </w:r>
    </w:p>
    <w:p w14:paraId="74F059FF" w14:textId="77777777" w:rsidR="007F1B36" w:rsidRPr="009671F5" w:rsidRDefault="007F1B36" w:rsidP="00BE0898">
      <w:pPr>
        <w:widowControl w:val="0"/>
        <w:spacing w:line="360" w:lineRule="auto"/>
        <w:jc w:val="both"/>
        <w:rPr>
          <w:i/>
          <w:shd w:val="clear" w:color="auto" w:fill="FFFFFF"/>
          <w:lang w:val="ru-RU"/>
        </w:rPr>
      </w:pPr>
      <w:r w:rsidRPr="009671F5">
        <w:rPr>
          <w:i/>
          <w:shd w:val="clear" w:color="auto" w:fill="FFFFFF"/>
          <w:lang w:val="ru-RU"/>
        </w:rPr>
        <w:t>Пожилые пациенты</w:t>
      </w:r>
    </w:p>
    <w:p w14:paraId="43B988FE" w14:textId="2ACAC4C5" w:rsidR="007F1B36" w:rsidRDefault="007F1B36" w:rsidP="00BE0898">
      <w:pPr>
        <w:widowControl w:val="0"/>
        <w:spacing w:line="360" w:lineRule="auto"/>
        <w:jc w:val="both"/>
        <w:rPr>
          <w:shd w:val="clear" w:color="auto" w:fill="FFFFFF"/>
          <w:lang w:val="ru-RU"/>
        </w:rPr>
      </w:pPr>
      <w:r w:rsidRPr="009671F5">
        <w:rPr>
          <w:shd w:val="clear" w:color="auto" w:fill="FFFFFF"/>
          <w:lang w:val="ru-RU"/>
        </w:rPr>
        <w:t>Препарат Эвиплера не изучался у пациентов в возрасте старше 65 лет. Так как у пожилых пациентов часто отмечается снижение функции почек, следует соблюдать осторожность при назначении препарата Эвиплера таким пациентам.</w:t>
      </w:r>
    </w:p>
    <w:p w14:paraId="39DFDEC7" w14:textId="2869A1B1" w:rsidR="005740BA" w:rsidRDefault="005740BA" w:rsidP="00BE0898">
      <w:pPr>
        <w:widowControl w:val="0"/>
        <w:spacing w:line="360" w:lineRule="auto"/>
        <w:jc w:val="both"/>
        <w:rPr>
          <w:i/>
          <w:shd w:val="clear" w:color="auto" w:fill="FFFFFF"/>
          <w:lang w:val="ru-RU"/>
        </w:rPr>
      </w:pPr>
      <w:r>
        <w:rPr>
          <w:i/>
          <w:shd w:val="clear" w:color="auto" w:fill="FFFFFF"/>
          <w:lang w:val="ru-RU"/>
        </w:rPr>
        <w:t>Пациенты с нарушением функции почек</w:t>
      </w:r>
    </w:p>
    <w:p w14:paraId="776CCBE7" w14:textId="5979B7F6" w:rsidR="005740BA" w:rsidRPr="005740BA" w:rsidRDefault="005740BA" w:rsidP="00BE0898">
      <w:pPr>
        <w:widowControl w:val="0"/>
        <w:spacing w:line="360" w:lineRule="auto"/>
        <w:jc w:val="both"/>
        <w:rPr>
          <w:shd w:val="clear" w:color="auto" w:fill="FFFFFF"/>
          <w:lang w:val="ru-RU"/>
        </w:rPr>
      </w:pPr>
      <w:r>
        <w:rPr>
          <w:shd w:val="clear" w:color="auto" w:fill="FFFFFF"/>
          <w:lang w:val="ru-RU"/>
        </w:rPr>
        <w:t xml:space="preserve">В связи с тем, что </w:t>
      </w:r>
      <w:r w:rsidRPr="00AB462D">
        <w:rPr>
          <w:shd w:val="clear" w:color="auto" w:fill="FFFFFF"/>
          <w:lang w:val="ru-RU"/>
        </w:rPr>
        <w:t xml:space="preserve">тенофовира дизопроксил может </w:t>
      </w:r>
      <w:r w:rsidR="00AB462D">
        <w:rPr>
          <w:shd w:val="clear" w:color="auto" w:fill="FFFFFF"/>
          <w:lang w:val="ru-RU"/>
        </w:rPr>
        <w:t xml:space="preserve">вызывать </w:t>
      </w:r>
      <w:r w:rsidR="00B24A96">
        <w:rPr>
          <w:shd w:val="clear" w:color="auto" w:fill="FFFFFF"/>
          <w:lang w:val="ru-RU"/>
        </w:rPr>
        <w:t>токсическое поражение почек</w:t>
      </w:r>
      <w:r w:rsidRPr="00AB462D">
        <w:rPr>
          <w:shd w:val="clear" w:color="auto" w:fill="FFFFFF"/>
          <w:lang w:val="ru-RU"/>
        </w:rPr>
        <w:t>,</w:t>
      </w:r>
      <w:r w:rsidRPr="005839D3">
        <w:rPr>
          <w:shd w:val="clear" w:color="auto" w:fill="FFFFFF"/>
          <w:lang w:val="ru-RU"/>
        </w:rPr>
        <w:t xml:space="preserve"> для всех пациентов с нарушением функции почек и пр</w:t>
      </w:r>
      <w:r>
        <w:rPr>
          <w:shd w:val="clear" w:color="auto" w:fill="FFFFFF"/>
          <w:lang w:val="ru-RU"/>
        </w:rPr>
        <w:t>инимающих препарат Эвиплера рекомендуется тщательный мониторинг функции почек.</w:t>
      </w:r>
    </w:p>
    <w:p w14:paraId="11E3D399" w14:textId="603DBCBD" w:rsidR="005740BA" w:rsidRPr="009671F5" w:rsidRDefault="005740BA" w:rsidP="005740BA">
      <w:pPr>
        <w:widowControl w:val="0"/>
        <w:suppressAutoHyphens w:val="0"/>
        <w:spacing w:line="360" w:lineRule="auto"/>
        <w:jc w:val="both"/>
        <w:rPr>
          <w:i/>
          <w:iCs/>
          <w:lang w:val="ru-RU"/>
        </w:rPr>
      </w:pPr>
      <w:r w:rsidRPr="009671F5">
        <w:rPr>
          <w:i/>
          <w:iCs/>
          <w:lang w:val="ru-RU"/>
        </w:rPr>
        <w:t>Ко</w:t>
      </w:r>
      <w:r w:rsidR="00181A44" w:rsidRPr="005873AB">
        <w:rPr>
          <w:i/>
          <w:iCs/>
          <w:lang w:val="ru-RU"/>
        </w:rPr>
        <w:t>-</w:t>
      </w:r>
      <w:r w:rsidRPr="009671F5">
        <w:rPr>
          <w:i/>
          <w:iCs/>
          <w:lang w:val="ru-RU"/>
        </w:rPr>
        <w:t>инфекция ВИЧ/ВГВ или ВИЧ/ВГС</w:t>
      </w:r>
    </w:p>
    <w:p w14:paraId="566A61FF" w14:textId="2893DA40" w:rsidR="005740BA" w:rsidRDefault="005740BA" w:rsidP="005740BA">
      <w:pPr>
        <w:widowControl w:val="0"/>
        <w:suppressAutoHyphens w:val="0"/>
        <w:spacing w:line="360" w:lineRule="auto"/>
        <w:jc w:val="both"/>
        <w:rPr>
          <w:i/>
          <w:shd w:val="clear" w:color="auto" w:fill="FFFFFF"/>
          <w:lang w:val="ru-RU"/>
        </w:rPr>
      </w:pPr>
      <w:r w:rsidRPr="009671F5">
        <w:rPr>
          <w:shd w:val="clear" w:color="auto" w:fill="FFFFFF"/>
          <w:lang w:val="ru-RU"/>
        </w:rPr>
        <w:t>Профиль безопасности эмтрицитабина, рилпивирина</w:t>
      </w:r>
      <w:r w:rsidR="00AA6C40">
        <w:rPr>
          <w:shd w:val="clear" w:color="auto" w:fill="FFFFFF"/>
          <w:lang w:val="ru-RU"/>
        </w:rPr>
        <w:t xml:space="preserve"> гидрохлорида</w:t>
      </w:r>
      <w:r w:rsidRPr="009671F5">
        <w:rPr>
          <w:shd w:val="clear" w:color="auto" w:fill="FFFFFF"/>
          <w:lang w:val="ru-RU"/>
        </w:rPr>
        <w:t xml:space="preserve"> и тенофовира дизопроксила у пациентов с ко-инфекцией ВИЧ/ВГВ и ВИЧ/ВГС был схож с профилем безопасности, который наблюдался у пациентов, инфицированных ВИЧ без ко-инфекции. Тем не менее, как и ожидалось, повышение активности АЛТ и АСТ у данной группы пациентов встречал</w:t>
      </w:r>
      <w:r>
        <w:rPr>
          <w:shd w:val="clear" w:color="auto" w:fill="FFFFFF"/>
          <w:lang w:val="ru-RU"/>
        </w:rPr>
        <w:t>о</w:t>
      </w:r>
      <w:r w:rsidRPr="009671F5">
        <w:rPr>
          <w:shd w:val="clear" w:color="auto" w:fill="FFFFFF"/>
          <w:lang w:val="ru-RU"/>
        </w:rPr>
        <w:t>сь чаще, чем в общей популяции ВИЧ-инфицированных пациентов.</w:t>
      </w:r>
      <w:r w:rsidRPr="005740BA">
        <w:rPr>
          <w:i/>
          <w:shd w:val="clear" w:color="auto" w:fill="FFFFFF"/>
          <w:lang w:val="ru-RU"/>
        </w:rPr>
        <w:t xml:space="preserve"> </w:t>
      </w:r>
    </w:p>
    <w:p w14:paraId="25AB3463" w14:textId="4CC9024F" w:rsidR="005740BA" w:rsidRPr="009671F5" w:rsidRDefault="005740BA" w:rsidP="005740BA">
      <w:pPr>
        <w:widowControl w:val="0"/>
        <w:suppressAutoHyphens w:val="0"/>
        <w:spacing w:line="360" w:lineRule="auto"/>
        <w:jc w:val="both"/>
        <w:rPr>
          <w:i/>
          <w:shd w:val="clear" w:color="auto" w:fill="FFFFFF"/>
          <w:lang w:val="ru-RU"/>
        </w:rPr>
      </w:pPr>
      <w:r w:rsidRPr="009671F5">
        <w:rPr>
          <w:i/>
          <w:shd w:val="clear" w:color="auto" w:fill="FFFFFF"/>
          <w:lang w:val="ru-RU"/>
        </w:rPr>
        <w:t>Обострение гепатита после отмены лечения</w:t>
      </w:r>
    </w:p>
    <w:p w14:paraId="4F49B817" w14:textId="4B289A79" w:rsidR="005740BA" w:rsidRPr="009671F5" w:rsidRDefault="001B349B" w:rsidP="00FA5121">
      <w:pPr>
        <w:widowControl w:val="0"/>
        <w:suppressAutoHyphens w:val="0"/>
        <w:spacing w:line="360" w:lineRule="auto"/>
        <w:jc w:val="both"/>
        <w:rPr>
          <w:shd w:val="clear" w:color="auto" w:fill="FFFFFF"/>
          <w:lang w:val="ru-RU"/>
        </w:rPr>
      </w:pPr>
      <w:r>
        <w:rPr>
          <w:shd w:val="clear" w:color="auto" w:fill="FFFFFF"/>
          <w:lang w:val="ru-RU"/>
        </w:rPr>
        <w:t xml:space="preserve">У пациентов с ВИЧ, ко-инфицированных вирусом гепатита В, после отмены терапии возникали клинические и лабораторные признаки </w:t>
      </w:r>
      <w:r w:rsidR="000316B6">
        <w:rPr>
          <w:shd w:val="clear" w:color="auto" w:fill="FFFFFF"/>
          <w:lang w:val="ru-RU"/>
        </w:rPr>
        <w:t>гепатита</w:t>
      </w:r>
      <w:r w:rsidR="005740BA">
        <w:rPr>
          <w:shd w:val="clear" w:color="auto" w:fill="FFFFFF"/>
          <w:lang w:val="ru-RU"/>
        </w:rPr>
        <w:t>.</w:t>
      </w:r>
    </w:p>
    <w:p w14:paraId="6A191966" w14:textId="77777777" w:rsidR="00EE31E8" w:rsidRDefault="00EE31E8" w:rsidP="00BE0898">
      <w:pPr>
        <w:pStyle w:val="Heading4"/>
        <w:keepNext w:val="0"/>
        <w:widowControl w:val="0"/>
        <w:suppressAutoHyphens w:val="0"/>
        <w:spacing w:line="360" w:lineRule="auto"/>
        <w:ind w:firstLine="0"/>
        <w:rPr>
          <w:rFonts w:ascii="Times New Roman" w:hAnsi="Times New Roman" w:cs="Times New Roman"/>
          <w:shd w:val="clear" w:color="auto" w:fill="FFFFFF"/>
        </w:rPr>
      </w:pPr>
    </w:p>
    <w:p w14:paraId="39BD5560" w14:textId="0DAABCC9" w:rsidR="00BA27A5" w:rsidRPr="009671F5" w:rsidRDefault="00BA27A5" w:rsidP="00BE0898">
      <w:pPr>
        <w:pStyle w:val="Heading4"/>
        <w:keepNext w:val="0"/>
        <w:widowControl w:val="0"/>
        <w:suppressAutoHyphens w:val="0"/>
        <w:spacing w:line="360" w:lineRule="auto"/>
        <w:ind w:firstLine="0"/>
        <w:rPr>
          <w:rFonts w:ascii="Times New Roman" w:hAnsi="Times New Roman" w:cs="Times New Roman"/>
          <w:shd w:val="clear" w:color="auto" w:fill="FFFFFF"/>
        </w:rPr>
      </w:pPr>
      <w:r w:rsidRPr="009671F5">
        <w:rPr>
          <w:rFonts w:ascii="Times New Roman" w:hAnsi="Times New Roman" w:cs="Times New Roman"/>
          <w:shd w:val="clear" w:color="auto" w:fill="FFFFFF"/>
        </w:rPr>
        <w:t>Передозировка</w:t>
      </w:r>
    </w:p>
    <w:p w14:paraId="2F811C24" w14:textId="77777777" w:rsidR="00EF7111" w:rsidRPr="009671F5" w:rsidRDefault="00EF7111" w:rsidP="00BE0898">
      <w:pPr>
        <w:widowControl w:val="0"/>
        <w:suppressAutoHyphens w:val="0"/>
        <w:spacing w:line="360" w:lineRule="auto"/>
        <w:jc w:val="both"/>
        <w:rPr>
          <w:shd w:val="clear" w:color="auto" w:fill="FFFFFF"/>
          <w:lang w:val="ru-RU"/>
        </w:rPr>
      </w:pPr>
      <w:r w:rsidRPr="009671F5">
        <w:rPr>
          <w:shd w:val="clear" w:color="auto" w:fill="FFFFFF"/>
          <w:lang w:val="ru-RU"/>
        </w:rPr>
        <w:t>При возникновении передозировки состояние пациента должно тщательно контролироваться на предмет выявления признаков токсичности. Также, при необходимости, должна проводиться стандартная поддерживающая терапия, включающая наблюдение за клиническим состоянием, контроль основных показателей состояния организма и данных ЭКГ (длина интервала QT).</w:t>
      </w:r>
    </w:p>
    <w:p w14:paraId="072169DF" w14:textId="77777777" w:rsidR="00EF7111" w:rsidRPr="009671F5" w:rsidRDefault="0059445A" w:rsidP="00BE0898">
      <w:pPr>
        <w:widowControl w:val="0"/>
        <w:suppressAutoHyphens w:val="0"/>
        <w:spacing w:line="360" w:lineRule="auto"/>
        <w:jc w:val="both"/>
        <w:rPr>
          <w:shd w:val="clear" w:color="auto" w:fill="FFFFFF"/>
          <w:lang w:val="ru-RU"/>
        </w:rPr>
      </w:pPr>
      <w:r w:rsidRPr="009671F5">
        <w:rPr>
          <w:shd w:val="clear" w:color="auto" w:fill="FFFFFF"/>
          <w:lang w:val="ru-RU"/>
        </w:rPr>
        <w:t>С</w:t>
      </w:r>
      <w:r w:rsidR="00EF7111" w:rsidRPr="009671F5">
        <w:rPr>
          <w:shd w:val="clear" w:color="auto" w:fill="FFFFFF"/>
          <w:lang w:val="ru-RU"/>
        </w:rPr>
        <w:t>пецифического антидота</w:t>
      </w:r>
      <w:r w:rsidRPr="009671F5">
        <w:rPr>
          <w:shd w:val="clear" w:color="auto" w:fill="FFFFFF"/>
          <w:lang w:val="ru-RU"/>
        </w:rPr>
        <w:t xml:space="preserve"> нет</w:t>
      </w:r>
      <w:r w:rsidR="00EF7111" w:rsidRPr="009671F5">
        <w:rPr>
          <w:shd w:val="clear" w:color="auto" w:fill="FFFFFF"/>
          <w:lang w:val="ru-RU"/>
        </w:rPr>
        <w:t>. До 30% дозы эмтрицитабина и примерно 10% дозы тенофовира может быть выведено из организма с помощью гемодиализа. Не</w:t>
      </w:r>
      <w:r w:rsidR="0099764A" w:rsidRPr="009671F5">
        <w:rPr>
          <w:shd w:val="clear" w:color="auto" w:fill="FFFFFF"/>
          <w:lang w:val="ru-RU"/>
        </w:rPr>
        <w:t>т</w:t>
      </w:r>
      <w:r w:rsidR="00EF7111" w:rsidRPr="009671F5">
        <w:rPr>
          <w:shd w:val="clear" w:color="auto" w:fill="FFFFFF"/>
          <w:lang w:val="ru-RU"/>
        </w:rPr>
        <w:t xml:space="preserve"> данных о возможности выведения эмтрицитабина или тенофовира из организма с помощью перитонеального диализа. Поскольку рилпивирин </w:t>
      </w:r>
      <w:r w:rsidR="00F212E8" w:rsidRPr="009671F5">
        <w:rPr>
          <w:shd w:val="clear" w:color="auto" w:fill="FFFFFF"/>
          <w:lang w:val="ru-RU"/>
        </w:rPr>
        <w:t>характеризуется высокой связыва</w:t>
      </w:r>
      <w:r w:rsidR="009741F9" w:rsidRPr="009671F5">
        <w:rPr>
          <w:shd w:val="clear" w:color="auto" w:fill="FFFFFF"/>
          <w:lang w:val="ru-RU"/>
        </w:rPr>
        <w:t xml:space="preserve">ющей способностью </w:t>
      </w:r>
      <w:r w:rsidR="00F212E8" w:rsidRPr="009671F5">
        <w:rPr>
          <w:shd w:val="clear" w:color="auto" w:fill="FFFFFF"/>
          <w:lang w:val="ru-RU"/>
        </w:rPr>
        <w:t>с</w:t>
      </w:r>
      <w:r w:rsidR="00EF7111" w:rsidRPr="009671F5">
        <w:rPr>
          <w:shd w:val="clear" w:color="auto" w:fill="FFFFFF"/>
          <w:lang w:val="ru-RU"/>
        </w:rPr>
        <w:t xml:space="preserve"> белками плазмы</w:t>
      </w:r>
      <w:r w:rsidR="00F212E8" w:rsidRPr="009671F5">
        <w:rPr>
          <w:shd w:val="clear" w:color="auto" w:fill="FFFFFF"/>
          <w:lang w:val="ru-RU"/>
        </w:rPr>
        <w:t xml:space="preserve"> крови</w:t>
      </w:r>
      <w:r w:rsidR="00EF7111" w:rsidRPr="009671F5">
        <w:rPr>
          <w:shd w:val="clear" w:color="auto" w:fill="FFFFFF"/>
          <w:lang w:val="ru-RU"/>
        </w:rPr>
        <w:t xml:space="preserve">, диализ </w:t>
      </w:r>
      <w:r w:rsidR="00F212E8" w:rsidRPr="009671F5">
        <w:rPr>
          <w:shd w:val="clear" w:color="auto" w:fill="FFFFFF"/>
          <w:lang w:val="ru-RU"/>
        </w:rPr>
        <w:t>в случае передозировки неэффективен</w:t>
      </w:r>
      <w:r w:rsidR="00EF7111" w:rsidRPr="009671F5">
        <w:rPr>
          <w:shd w:val="clear" w:color="auto" w:fill="FFFFFF"/>
          <w:lang w:val="ru-RU"/>
        </w:rPr>
        <w:t>.</w:t>
      </w:r>
    </w:p>
    <w:p w14:paraId="201E2107" w14:textId="77777777" w:rsidR="00EE31E8" w:rsidRDefault="00EE31E8" w:rsidP="00BE0898">
      <w:pPr>
        <w:pStyle w:val="Heading5"/>
        <w:keepNext w:val="0"/>
        <w:widowControl w:val="0"/>
        <w:numPr>
          <w:ilvl w:val="0"/>
          <w:numId w:val="0"/>
        </w:numPr>
        <w:suppressAutoHyphens w:val="0"/>
        <w:spacing w:before="0" w:line="360" w:lineRule="auto"/>
        <w:ind w:left="1008" w:hanging="1008"/>
        <w:jc w:val="left"/>
        <w:rPr>
          <w:rFonts w:ascii="Times New Roman" w:hAnsi="Times New Roman" w:cs="Times New Roman"/>
          <w:shd w:val="clear" w:color="auto" w:fill="FFFFFF"/>
        </w:rPr>
      </w:pPr>
    </w:p>
    <w:p w14:paraId="6F7C33EA" w14:textId="2C0E0D07" w:rsidR="00BA27A5" w:rsidRPr="009671F5" w:rsidRDefault="00BA27A5" w:rsidP="00BE0898">
      <w:pPr>
        <w:pStyle w:val="Heading5"/>
        <w:keepNext w:val="0"/>
        <w:widowControl w:val="0"/>
        <w:numPr>
          <w:ilvl w:val="0"/>
          <w:numId w:val="0"/>
        </w:numPr>
        <w:suppressAutoHyphens w:val="0"/>
        <w:spacing w:before="0" w:line="360" w:lineRule="auto"/>
        <w:ind w:left="1008" w:hanging="1008"/>
        <w:jc w:val="left"/>
        <w:rPr>
          <w:rFonts w:ascii="Times New Roman" w:hAnsi="Times New Roman" w:cs="Times New Roman"/>
          <w:shd w:val="clear" w:color="auto" w:fill="FFFFFF"/>
        </w:rPr>
      </w:pPr>
      <w:r w:rsidRPr="009671F5">
        <w:rPr>
          <w:rFonts w:ascii="Times New Roman" w:hAnsi="Times New Roman" w:cs="Times New Roman"/>
          <w:shd w:val="clear" w:color="auto" w:fill="FFFFFF"/>
        </w:rPr>
        <w:t>Взаимодействие с другими лекарственными средствами</w:t>
      </w:r>
    </w:p>
    <w:p w14:paraId="0AE0875B"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lang w:val="ru-RU"/>
        </w:rPr>
        <w:t xml:space="preserve">Поскольку в препарате Эвиплера содержится эмтрицитабин, рилпивирина гидрохлорид и тенофовира дизопроксила фумарат, все случаи лекарственного взаимодействия, </w:t>
      </w:r>
      <w:r w:rsidRPr="009671F5">
        <w:rPr>
          <w:lang w:val="ru-RU"/>
        </w:rPr>
        <w:lastRenderedPageBreak/>
        <w:t xml:space="preserve">выявленные </w:t>
      </w:r>
      <w:r w:rsidR="007A5FB6" w:rsidRPr="009671F5">
        <w:rPr>
          <w:lang w:val="ru-RU"/>
        </w:rPr>
        <w:t>для</w:t>
      </w:r>
      <w:r w:rsidRPr="009671F5">
        <w:rPr>
          <w:lang w:val="ru-RU"/>
        </w:rPr>
        <w:t xml:space="preserve"> эти</w:t>
      </w:r>
      <w:r w:rsidR="007A5FB6" w:rsidRPr="009671F5">
        <w:rPr>
          <w:lang w:val="ru-RU"/>
        </w:rPr>
        <w:t>х</w:t>
      </w:r>
      <w:r w:rsidRPr="009671F5">
        <w:rPr>
          <w:lang w:val="ru-RU"/>
        </w:rPr>
        <w:t xml:space="preserve"> </w:t>
      </w:r>
      <w:r w:rsidR="00F212E8" w:rsidRPr="009671F5">
        <w:rPr>
          <w:lang w:val="ru-RU"/>
        </w:rPr>
        <w:t>активны</w:t>
      </w:r>
      <w:r w:rsidR="007A5FB6" w:rsidRPr="009671F5">
        <w:rPr>
          <w:lang w:val="ru-RU"/>
        </w:rPr>
        <w:t>х веществ или их комбинаций,</w:t>
      </w:r>
      <w:r w:rsidRPr="009671F5">
        <w:rPr>
          <w:lang w:val="ru-RU"/>
        </w:rPr>
        <w:t xml:space="preserve"> могут возникать при </w:t>
      </w:r>
      <w:r w:rsidR="00F212E8" w:rsidRPr="009671F5">
        <w:rPr>
          <w:lang w:val="ru-RU"/>
        </w:rPr>
        <w:t>применении</w:t>
      </w:r>
      <w:r w:rsidRPr="009671F5">
        <w:rPr>
          <w:lang w:val="ru-RU"/>
        </w:rPr>
        <w:t xml:space="preserve"> препарата</w:t>
      </w:r>
      <w:r w:rsidRPr="009671F5">
        <w:rPr>
          <w:spacing w:val="-4"/>
          <w:lang w:val="ru-RU"/>
        </w:rPr>
        <w:t xml:space="preserve"> Эвиплера</w:t>
      </w:r>
      <w:r w:rsidRPr="009671F5">
        <w:rPr>
          <w:lang w:val="ru-RU"/>
        </w:rPr>
        <w:t>.</w:t>
      </w:r>
      <w:r w:rsidR="00A676CE" w:rsidRPr="009671F5">
        <w:rPr>
          <w:lang w:val="ru-RU"/>
        </w:rPr>
        <w:t xml:space="preserve"> </w:t>
      </w:r>
      <w:r w:rsidRPr="009671F5">
        <w:rPr>
          <w:lang w:val="ru-RU"/>
        </w:rPr>
        <w:t>Исследования лекарственного взаимодействия с этими препаратами проводились только у взрослых</w:t>
      </w:r>
      <w:r w:rsidR="00E80298" w:rsidRPr="009671F5">
        <w:rPr>
          <w:lang w:val="ru-RU"/>
        </w:rPr>
        <w:t xml:space="preserve"> пациент</w:t>
      </w:r>
      <w:r w:rsidR="00D016E2" w:rsidRPr="009671F5">
        <w:rPr>
          <w:lang w:val="ru-RU"/>
        </w:rPr>
        <w:t>ов</w:t>
      </w:r>
      <w:r w:rsidRPr="009671F5">
        <w:rPr>
          <w:lang w:val="ru-RU"/>
        </w:rPr>
        <w:t>.</w:t>
      </w:r>
    </w:p>
    <w:p w14:paraId="62B55E89"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lang w:val="ru-RU"/>
        </w:rPr>
        <w:t xml:space="preserve">Рилпивирин метаболизируется, главным образом, с помощью </w:t>
      </w:r>
      <w:r w:rsidR="00E80298" w:rsidRPr="009671F5">
        <w:rPr>
          <w:lang w:val="ru-RU"/>
        </w:rPr>
        <w:t>изо</w:t>
      </w:r>
      <w:r w:rsidRPr="009671F5">
        <w:rPr>
          <w:lang w:val="ru-RU"/>
        </w:rPr>
        <w:t>фермента P450 (CYP3A</w:t>
      </w:r>
      <w:r w:rsidR="009741F9" w:rsidRPr="009671F5">
        <w:rPr>
          <w:lang w:val="ru-RU"/>
        </w:rPr>
        <w:t>)</w:t>
      </w:r>
      <w:r w:rsidRPr="009671F5">
        <w:rPr>
          <w:lang w:val="ru-RU"/>
        </w:rPr>
        <w:t xml:space="preserve">. Поэтому лекарственные препараты, индуцирующие или ингибирующие активность </w:t>
      </w:r>
      <w:r w:rsidR="008D13E9" w:rsidRPr="009671F5">
        <w:rPr>
          <w:lang w:val="ru-RU"/>
        </w:rPr>
        <w:t xml:space="preserve">изофермента </w:t>
      </w:r>
      <w:r w:rsidRPr="009671F5">
        <w:rPr>
          <w:lang w:val="ru-RU"/>
        </w:rPr>
        <w:t>CYP3A, могут влиять на клиренс рилпивирина.</w:t>
      </w:r>
    </w:p>
    <w:p w14:paraId="62F89B9D" w14:textId="77777777" w:rsidR="004E39A0" w:rsidRPr="009671F5" w:rsidRDefault="00D016E2" w:rsidP="00BE0898">
      <w:pPr>
        <w:widowControl w:val="0"/>
        <w:suppressAutoHyphens w:val="0"/>
        <w:autoSpaceDE w:val="0"/>
        <w:autoSpaceDN w:val="0"/>
        <w:adjustRightInd w:val="0"/>
        <w:spacing w:line="360" w:lineRule="auto"/>
        <w:jc w:val="both"/>
        <w:rPr>
          <w:lang w:val="ru-RU"/>
        </w:rPr>
      </w:pPr>
      <w:r w:rsidRPr="009671F5">
        <w:rPr>
          <w:u w:val="single"/>
          <w:lang w:val="ru-RU"/>
        </w:rPr>
        <w:t>П</w:t>
      </w:r>
      <w:r w:rsidR="004E39A0" w:rsidRPr="009671F5">
        <w:rPr>
          <w:u w:val="single"/>
          <w:lang w:val="ru-RU"/>
        </w:rPr>
        <w:t xml:space="preserve">репараты, противопоказанные для </w:t>
      </w:r>
      <w:r w:rsidRPr="009671F5">
        <w:rPr>
          <w:u w:val="single"/>
          <w:lang w:val="ru-RU"/>
        </w:rPr>
        <w:t>совместного применения</w:t>
      </w:r>
    </w:p>
    <w:p w14:paraId="7676BAD0"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lang w:val="ru-RU"/>
        </w:rPr>
        <w:t xml:space="preserve">Наблюдалось снижение концентрации рилпивирина в плазме при </w:t>
      </w:r>
      <w:r w:rsidR="001676C8" w:rsidRPr="009671F5">
        <w:rPr>
          <w:lang w:val="ru-RU"/>
        </w:rPr>
        <w:t xml:space="preserve">одновременном применении </w:t>
      </w:r>
      <w:r w:rsidRPr="009671F5">
        <w:rPr>
          <w:lang w:val="ru-RU"/>
        </w:rPr>
        <w:t>пре</w:t>
      </w:r>
      <w:r w:rsidRPr="009671F5">
        <w:rPr>
          <w:spacing w:val="-2"/>
          <w:lang w:val="ru-RU"/>
        </w:rPr>
        <w:t>п</w:t>
      </w:r>
      <w:r w:rsidRPr="009671F5">
        <w:rPr>
          <w:lang w:val="ru-RU"/>
        </w:rPr>
        <w:t>арата</w:t>
      </w:r>
      <w:r w:rsidRPr="009671F5">
        <w:rPr>
          <w:spacing w:val="-2"/>
          <w:lang w:val="ru-RU"/>
        </w:rPr>
        <w:t xml:space="preserve"> Эвиплера</w:t>
      </w:r>
      <w:r w:rsidRPr="009671F5">
        <w:rPr>
          <w:spacing w:val="-6"/>
          <w:lang w:val="ru-RU"/>
        </w:rPr>
        <w:t xml:space="preserve"> и </w:t>
      </w:r>
      <w:r w:rsidRPr="009671F5">
        <w:rPr>
          <w:spacing w:val="-2"/>
          <w:lang w:val="ru-RU"/>
        </w:rPr>
        <w:t xml:space="preserve">лекарственных веществ, индуцирующих активность </w:t>
      </w:r>
      <w:r w:rsidR="00EF7348" w:rsidRPr="009671F5">
        <w:rPr>
          <w:spacing w:val="-2"/>
          <w:lang w:val="ru-RU"/>
        </w:rPr>
        <w:t xml:space="preserve">изоферментов </w:t>
      </w:r>
      <w:r w:rsidRPr="009671F5">
        <w:rPr>
          <w:spacing w:val="-2"/>
          <w:lang w:val="ru-RU"/>
        </w:rPr>
        <w:t>CYP3A, что может приводить к снижению терапевтического эффекта препарата</w:t>
      </w:r>
      <w:r w:rsidR="001676C8" w:rsidRPr="009671F5">
        <w:rPr>
          <w:spacing w:val="-2"/>
          <w:lang w:val="ru-RU"/>
        </w:rPr>
        <w:t xml:space="preserve"> </w:t>
      </w:r>
      <w:r w:rsidRPr="009671F5">
        <w:rPr>
          <w:spacing w:val="-2"/>
          <w:lang w:val="ru-RU"/>
        </w:rPr>
        <w:t>Эвиплера</w:t>
      </w:r>
      <w:r w:rsidRPr="009671F5">
        <w:rPr>
          <w:lang w:val="ru-RU"/>
        </w:rPr>
        <w:t>.</w:t>
      </w:r>
    </w:p>
    <w:p w14:paraId="43E9A32A"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lang w:val="ru-RU"/>
        </w:rPr>
        <w:t xml:space="preserve">Наблюдалось снижение концентрации рилпивирина в плазме при </w:t>
      </w:r>
      <w:r w:rsidR="009741F9" w:rsidRPr="009671F5">
        <w:rPr>
          <w:lang w:val="ru-RU"/>
        </w:rPr>
        <w:t xml:space="preserve">одновременном </w:t>
      </w:r>
      <w:r w:rsidR="001676C8" w:rsidRPr="009671F5">
        <w:rPr>
          <w:lang w:val="ru-RU"/>
        </w:rPr>
        <w:t xml:space="preserve">применении </w:t>
      </w:r>
      <w:r w:rsidRPr="009671F5">
        <w:rPr>
          <w:lang w:val="ru-RU"/>
        </w:rPr>
        <w:t>пре</w:t>
      </w:r>
      <w:r w:rsidRPr="009671F5">
        <w:rPr>
          <w:spacing w:val="-2"/>
          <w:lang w:val="ru-RU"/>
        </w:rPr>
        <w:t>п</w:t>
      </w:r>
      <w:r w:rsidRPr="009671F5">
        <w:rPr>
          <w:lang w:val="ru-RU"/>
        </w:rPr>
        <w:t>арата</w:t>
      </w:r>
      <w:r w:rsidRPr="009671F5">
        <w:rPr>
          <w:spacing w:val="-2"/>
          <w:lang w:val="ru-RU"/>
        </w:rPr>
        <w:t xml:space="preserve"> Эвиплера</w:t>
      </w:r>
      <w:r w:rsidRPr="009671F5">
        <w:rPr>
          <w:spacing w:val="-6"/>
          <w:lang w:val="ru-RU"/>
        </w:rPr>
        <w:t xml:space="preserve"> с </w:t>
      </w:r>
      <w:r w:rsidRPr="009671F5">
        <w:rPr>
          <w:lang w:val="ru-RU"/>
        </w:rPr>
        <w:t xml:space="preserve">ингибиторами </w:t>
      </w:r>
      <w:r w:rsidR="00C9003C" w:rsidRPr="009671F5">
        <w:rPr>
          <w:lang w:val="ru-RU"/>
        </w:rPr>
        <w:t xml:space="preserve">протонной </w:t>
      </w:r>
      <w:r w:rsidRPr="009671F5">
        <w:rPr>
          <w:lang w:val="ru-RU"/>
        </w:rPr>
        <w:t>помпы</w:t>
      </w:r>
      <w:r w:rsidR="001676C8" w:rsidRPr="009671F5">
        <w:rPr>
          <w:lang w:val="ru-RU"/>
        </w:rPr>
        <w:t xml:space="preserve"> </w:t>
      </w:r>
      <w:r w:rsidRPr="009671F5">
        <w:rPr>
          <w:lang w:val="ru-RU"/>
        </w:rPr>
        <w:t>(из-за повышения</w:t>
      </w:r>
      <w:r w:rsidR="001676C8" w:rsidRPr="009671F5">
        <w:rPr>
          <w:lang w:val="ru-RU"/>
        </w:rPr>
        <w:t xml:space="preserve"> </w:t>
      </w:r>
      <w:r w:rsidRPr="009671F5">
        <w:rPr>
          <w:lang w:val="ru-RU"/>
        </w:rPr>
        <w:t xml:space="preserve">pH в желудке), </w:t>
      </w:r>
      <w:r w:rsidRPr="009671F5">
        <w:rPr>
          <w:spacing w:val="-2"/>
          <w:lang w:val="ru-RU"/>
        </w:rPr>
        <w:t>что может приводить к снижению терапевтического эффекта препарата</w:t>
      </w:r>
      <w:r w:rsidR="001676C8" w:rsidRPr="009671F5">
        <w:rPr>
          <w:spacing w:val="-2"/>
          <w:lang w:val="ru-RU"/>
        </w:rPr>
        <w:t xml:space="preserve"> </w:t>
      </w:r>
      <w:r w:rsidRPr="009671F5">
        <w:rPr>
          <w:spacing w:val="-2"/>
          <w:lang w:val="ru-RU"/>
        </w:rPr>
        <w:t>Эвиплера</w:t>
      </w:r>
      <w:r w:rsidRPr="009671F5">
        <w:rPr>
          <w:lang w:val="ru-RU"/>
        </w:rPr>
        <w:t>.</w:t>
      </w:r>
    </w:p>
    <w:p w14:paraId="752567C8" w14:textId="77777777" w:rsidR="00FD1E8C" w:rsidRPr="009671F5" w:rsidRDefault="00FD1E8C" w:rsidP="00BE0898">
      <w:pPr>
        <w:widowControl w:val="0"/>
        <w:suppressAutoHyphens w:val="0"/>
        <w:autoSpaceDE w:val="0"/>
        <w:autoSpaceDN w:val="0"/>
        <w:adjustRightInd w:val="0"/>
        <w:spacing w:line="360" w:lineRule="auto"/>
        <w:jc w:val="both"/>
        <w:rPr>
          <w:u w:val="single"/>
          <w:lang w:val="ru-RU"/>
        </w:rPr>
      </w:pPr>
      <w:bookmarkStart w:id="0" w:name="_Hlk21593771"/>
      <w:r w:rsidRPr="009671F5">
        <w:rPr>
          <w:u w:val="single"/>
          <w:lang w:val="ru-RU"/>
        </w:rPr>
        <w:t>Препараты, совместное применение с которыми не рекомендуется</w:t>
      </w:r>
    </w:p>
    <w:p w14:paraId="370B6894" w14:textId="29F5D929" w:rsidR="00FD1E8C" w:rsidRPr="009671F5" w:rsidRDefault="00FD1E8C" w:rsidP="00BE0898">
      <w:pPr>
        <w:widowControl w:val="0"/>
        <w:suppressAutoHyphens w:val="0"/>
        <w:autoSpaceDE w:val="0"/>
        <w:autoSpaceDN w:val="0"/>
        <w:adjustRightInd w:val="0"/>
        <w:spacing w:line="360" w:lineRule="auto"/>
        <w:jc w:val="both"/>
        <w:rPr>
          <w:lang w:val="ru-RU"/>
        </w:rPr>
      </w:pPr>
      <w:r w:rsidRPr="009671F5">
        <w:rPr>
          <w:lang w:val="ru-RU"/>
        </w:rPr>
        <w:t xml:space="preserve">Не рекомендуется совместное применение препарата Эвиплера с препаратами, содержащими эмтрицитабин, тенофовира дизопроксил или тенофовира алафенамид. Не следует применять препарат Эвиплера совместно с рилпивирина гидрохлоридом, </w:t>
      </w:r>
      <w:r w:rsidR="00150B4C" w:rsidRPr="009671F5">
        <w:rPr>
          <w:lang w:val="ru-RU"/>
        </w:rPr>
        <w:t>за исключением тех случаев, когда необходима коррекция дозы (например, при совместном приеме с рифабутином).</w:t>
      </w:r>
    </w:p>
    <w:p w14:paraId="4BB7D898" w14:textId="68B805D7" w:rsidR="00FD1E8C" w:rsidRPr="009671F5" w:rsidRDefault="00FD1E8C" w:rsidP="00FD1E8C">
      <w:pPr>
        <w:widowControl w:val="0"/>
        <w:suppressAutoHyphens w:val="0"/>
        <w:autoSpaceDE w:val="0"/>
        <w:autoSpaceDN w:val="0"/>
        <w:adjustRightInd w:val="0"/>
        <w:spacing w:before="31" w:line="360" w:lineRule="auto"/>
        <w:jc w:val="both"/>
        <w:rPr>
          <w:lang w:val="ru-RU"/>
        </w:rPr>
      </w:pPr>
      <w:r w:rsidRPr="009671F5">
        <w:rPr>
          <w:lang w:val="ru-RU"/>
        </w:rPr>
        <w:t>Препарат Эвиплера не следует применять одновременно с другими аналогами цитидина, например, с ламивудином. Препарат Эвиплера не следует назначать одновременно с адефовиром дипивоксилом.</w:t>
      </w:r>
    </w:p>
    <w:p w14:paraId="66FD2F76" w14:textId="76C50329" w:rsidR="005D46C2" w:rsidRPr="009671F5" w:rsidRDefault="005D46C2" w:rsidP="00BE0898">
      <w:pPr>
        <w:widowControl w:val="0"/>
        <w:suppressAutoHyphens w:val="0"/>
        <w:autoSpaceDE w:val="0"/>
        <w:autoSpaceDN w:val="0"/>
        <w:adjustRightInd w:val="0"/>
        <w:spacing w:before="31" w:line="360" w:lineRule="auto"/>
        <w:jc w:val="both"/>
        <w:rPr>
          <w:lang w:val="ru-RU"/>
        </w:rPr>
      </w:pPr>
      <w:r w:rsidRPr="009671F5">
        <w:rPr>
          <w:i/>
          <w:lang w:val="ru-RU"/>
        </w:rPr>
        <w:t>Диданозин</w:t>
      </w:r>
      <w:r w:rsidRPr="009671F5">
        <w:rPr>
          <w:lang w:val="ru-RU"/>
        </w:rPr>
        <w:t xml:space="preserve">: </w:t>
      </w:r>
      <w:r w:rsidR="005E08BF" w:rsidRPr="009671F5">
        <w:rPr>
          <w:lang w:val="ru-RU"/>
        </w:rPr>
        <w:t>одновременный</w:t>
      </w:r>
      <w:r w:rsidRPr="009671F5">
        <w:rPr>
          <w:lang w:val="ru-RU"/>
        </w:rPr>
        <w:t xml:space="preserve"> прием</w:t>
      </w:r>
      <w:r w:rsidR="005E08BF" w:rsidRPr="009671F5">
        <w:rPr>
          <w:lang w:val="ru-RU"/>
        </w:rPr>
        <w:t xml:space="preserve"> </w:t>
      </w:r>
      <w:r w:rsidRPr="009671F5">
        <w:rPr>
          <w:spacing w:val="-2"/>
          <w:lang w:val="ru-RU"/>
        </w:rPr>
        <w:t>препарата Эвиплера</w:t>
      </w:r>
      <w:r w:rsidRPr="009671F5">
        <w:rPr>
          <w:spacing w:val="-6"/>
          <w:lang w:val="ru-RU"/>
        </w:rPr>
        <w:t xml:space="preserve"> и </w:t>
      </w:r>
      <w:r w:rsidRPr="009671F5">
        <w:rPr>
          <w:lang w:val="ru-RU"/>
        </w:rPr>
        <w:t xml:space="preserve">диданозина </w:t>
      </w:r>
      <w:r w:rsidR="00040BEC" w:rsidRPr="009671F5">
        <w:rPr>
          <w:lang w:val="ru-RU"/>
        </w:rPr>
        <w:t>не рекомендуется</w:t>
      </w:r>
      <w:r w:rsidRPr="009671F5">
        <w:rPr>
          <w:lang w:val="ru-RU"/>
        </w:rPr>
        <w:t>.</w:t>
      </w:r>
    </w:p>
    <w:p w14:paraId="4A311D85"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i/>
          <w:iCs/>
          <w:lang w:val="ru-RU"/>
        </w:rPr>
        <w:t>Лекарственные вещества,</w:t>
      </w:r>
      <w:r w:rsidR="00D016E2" w:rsidRPr="009671F5">
        <w:rPr>
          <w:i/>
          <w:iCs/>
          <w:lang w:val="ru-RU"/>
        </w:rPr>
        <w:t xml:space="preserve"> которые выводятся почками</w:t>
      </w:r>
      <w:r w:rsidRPr="009671F5">
        <w:rPr>
          <w:i/>
          <w:iCs/>
          <w:lang w:val="ru-RU"/>
        </w:rPr>
        <w:t>:</w:t>
      </w:r>
      <w:r w:rsidR="005E08BF" w:rsidRPr="009671F5">
        <w:rPr>
          <w:i/>
          <w:iCs/>
          <w:lang w:val="ru-RU"/>
        </w:rPr>
        <w:t xml:space="preserve"> </w:t>
      </w:r>
      <w:r w:rsidR="005E08BF" w:rsidRPr="009671F5">
        <w:rPr>
          <w:lang w:val="ru-RU"/>
        </w:rPr>
        <w:t>п</w:t>
      </w:r>
      <w:r w:rsidRPr="009671F5">
        <w:rPr>
          <w:lang w:val="ru-RU"/>
        </w:rPr>
        <w:t>оскольку</w:t>
      </w:r>
      <w:r w:rsidR="005E08BF" w:rsidRPr="009671F5">
        <w:rPr>
          <w:lang w:val="ru-RU"/>
        </w:rPr>
        <w:t xml:space="preserve"> </w:t>
      </w:r>
      <w:r w:rsidRPr="009671F5">
        <w:rPr>
          <w:spacing w:val="1"/>
          <w:lang w:val="ru-RU"/>
        </w:rPr>
        <w:t>эмтрицитабин</w:t>
      </w:r>
      <w:r w:rsidRPr="009671F5">
        <w:rPr>
          <w:spacing w:val="-7"/>
          <w:lang w:val="ru-RU"/>
        </w:rPr>
        <w:t xml:space="preserve"> и </w:t>
      </w:r>
      <w:r w:rsidRPr="009671F5">
        <w:rPr>
          <w:lang w:val="ru-RU"/>
        </w:rPr>
        <w:t>тенофовир</w:t>
      </w:r>
      <w:r w:rsidR="005E08BF" w:rsidRPr="009671F5">
        <w:rPr>
          <w:lang w:val="ru-RU"/>
        </w:rPr>
        <w:t xml:space="preserve"> </w:t>
      </w:r>
      <w:r w:rsidRPr="009671F5">
        <w:rPr>
          <w:lang w:val="ru-RU"/>
        </w:rPr>
        <w:t>в основном</w:t>
      </w:r>
      <w:r w:rsidR="005E08BF" w:rsidRPr="009671F5">
        <w:rPr>
          <w:lang w:val="ru-RU"/>
        </w:rPr>
        <w:t xml:space="preserve"> </w:t>
      </w:r>
      <w:r w:rsidR="00D016E2" w:rsidRPr="009671F5">
        <w:rPr>
          <w:i/>
          <w:iCs/>
          <w:lang w:val="ru-RU"/>
        </w:rPr>
        <w:t>выводятся почками</w:t>
      </w:r>
      <w:r w:rsidRPr="009671F5">
        <w:rPr>
          <w:lang w:val="ru-RU"/>
        </w:rPr>
        <w:t xml:space="preserve">, совместное </w:t>
      </w:r>
      <w:r w:rsidR="001676C8" w:rsidRPr="009671F5">
        <w:rPr>
          <w:lang w:val="ru-RU"/>
        </w:rPr>
        <w:t xml:space="preserve">применение </w:t>
      </w:r>
      <w:r w:rsidRPr="009671F5">
        <w:rPr>
          <w:lang w:val="ru-RU"/>
        </w:rPr>
        <w:t>препарата</w:t>
      </w:r>
      <w:r w:rsidRPr="009671F5">
        <w:rPr>
          <w:spacing w:val="-2"/>
          <w:lang w:val="ru-RU"/>
        </w:rPr>
        <w:t xml:space="preserve"> Эвиплера</w:t>
      </w:r>
      <w:r w:rsidR="005E08BF" w:rsidRPr="009671F5">
        <w:rPr>
          <w:spacing w:val="-2"/>
          <w:lang w:val="ru-RU"/>
        </w:rPr>
        <w:t xml:space="preserve"> </w:t>
      </w:r>
      <w:r w:rsidRPr="009671F5">
        <w:rPr>
          <w:lang w:val="ru-RU"/>
        </w:rPr>
        <w:t>с лекарственными веществами, снижающими функцию почек или конкурирующими за активную канальцевую секрецию</w:t>
      </w:r>
      <w:r w:rsidR="005E08BF" w:rsidRPr="009671F5">
        <w:rPr>
          <w:lang w:val="ru-RU"/>
        </w:rPr>
        <w:t xml:space="preserve"> </w:t>
      </w:r>
      <w:r w:rsidRPr="009671F5">
        <w:rPr>
          <w:lang w:val="ru-RU"/>
        </w:rPr>
        <w:t>(например, цидофовир), может повысить концентрацию</w:t>
      </w:r>
      <w:r w:rsidR="001676C8" w:rsidRPr="009671F5">
        <w:rPr>
          <w:lang w:val="ru-RU"/>
        </w:rPr>
        <w:t xml:space="preserve"> </w:t>
      </w:r>
      <w:r w:rsidR="00D016E2" w:rsidRPr="009671F5">
        <w:rPr>
          <w:lang w:val="ru-RU"/>
        </w:rPr>
        <w:t>в сыворотке</w:t>
      </w:r>
      <w:r w:rsidRPr="009671F5">
        <w:rPr>
          <w:lang w:val="ru-RU"/>
        </w:rPr>
        <w:t xml:space="preserve"> эмтрицитабина,</w:t>
      </w:r>
      <w:r w:rsidR="008A42EB" w:rsidRPr="009671F5">
        <w:rPr>
          <w:lang w:val="ru-RU"/>
        </w:rPr>
        <w:t xml:space="preserve"> </w:t>
      </w:r>
      <w:r w:rsidRPr="009671F5">
        <w:rPr>
          <w:lang w:val="ru-RU"/>
        </w:rPr>
        <w:t>тенофовира</w:t>
      </w:r>
      <w:r w:rsidR="008A42EB" w:rsidRPr="009671F5">
        <w:rPr>
          <w:lang w:val="ru-RU"/>
        </w:rPr>
        <w:t xml:space="preserve"> </w:t>
      </w:r>
      <w:r w:rsidRPr="009671F5">
        <w:rPr>
          <w:lang w:val="ru-RU"/>
        </w:rPr>
        <w:t>и/или</w:t>
      </w:r>
      <w:r w:rsidR="008A42EB" w:rsidRPr="009671F5">
        <w:rPr>
          <w:lang w:val="ru-RU"/>
        </w:rPr>
        <w:t xml:space="preserve"> </w:t>
      </w:r>
      <w:r w:rsidRPr="009671F5">
        <w:rPr>
          <w:lang w:val="ru-RU"/>
        </w:rPr>
        <w:t>совместно назначаемых препаратов.</w:t>
      </w:r>
    </w:p>
    <w:p w14:paraId="59465846"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lang w:val="ru-RU"/>
        </w:rPr>
        <w:t>Препарат</w:t>
      </w:r>
      <w:r w:rsidRPr="009671F5">
        <w:rPr>
          <w:spacing w:val="-4"/>
          <w:lang w:val="ru-RU"/>
        </w:rPr>
        <w:t xml:space="preserve"> Эвиплера</w:t>
      </w:r>
      <w:r w:rsidRPr="009671F5">
        <w:rPr>
          <w:spacing w:val="-6"/>
          <w:lang w:val="ru-RU"/>
        </w:rPr>
        <w:t xml:space="preserve"> не должен </w:t>
      </w:r>
      <w:r w:rsidR="001676C8" w:rsidRPr="009671F5">
        <w:rPr>
          <w:spacing w:val="-6"/>
          <w:lang w:val="ru-RU"/>
        </w:rPr>
        <w:t xml:space="preserve">применяться </w:t>
      </w:r>
      <w:r w:rsidR="00624D0E" w:rsidRPr="009671F5">
        <w:rPr>
          <w:spacing w:val="-6"/>
          <w:lang w:val="ru-RU"/>
        </w:rPr>
        <w:t>одновременно</w:t>
      </w:r>
      <w:r w:rsidRPr="009671F5">
        <w:rPr>
          <w:lang w:val="ru-RU"/>
        </w:rPr>
        <w:t xml:space="preserve"> с нефротоксичными лекарственными средствами, или вскоре после их отмены. К таким препаратам, наряду с другими, относятся аминогликозиды, амфотерицин</w:t>
      </w:r>
      <w:r w:rsidR="008A42EB" w:rsidRPr="009671F5">
        <w:rPr>
          <w:lang w:val="ru-RU"/>
        </w:rPr>
        <w:t xml:space="preserve"> </w:t>
      </w:r>
      <w:r w:rsidRPr="009671F5">
        <w:rPr>
          <w:lang w:val="ru-RU"/>
        </w:rPr>
        <w:t>B,</w:t>
      </w:r>
      <w:r w:rsidR="008A42EB" w:rsidRPr="009671F5">
        <w:rPr>
          <w:lang w:val="ru-RU"/>
        </w:rPr>
        <w:t xml:space="preserve"> </w:t>
      </w:r>
      <w:r w:rsidRPr="009671F5">
        <w:rPr>
          <w:lang w:val="ru-RU"/>
        </w:rPr>
        <w:t>фоскарнет, ганцикловир,</w:t>
      </w:r>
      <w:r w:rsidR="008A42EB" w:rsidRPr="009671F5">
        <w:rPr>
          <w:lang w:val="ru-RU"/>
        </w:rPr>
        <w:t xml:space="preserve"> </w:t>
      </w:r>
      <w:r w:rsidRPr="009671F5">
        <w:rPr>
          <w:spacing w:val="-1"/>
          <w:lang w:val="ru-RU"/>
        </w:rPr>
        <w:t>пентамидин</w:t>
      </w:r>
      <w:r w:rsidRPr="009671F5">
        <w:rPr>
          <w:lang w:val="ru-RU"/>
        </w:rPr>
        <w:t>,</w:t>
      </w:r>
      <w:r w:rsidR="008A42EB" w:rsidRPr="009671F5">
        <w:rPr>
          <w:lang w:val="ru-RU"/>
        </w:rPr>
        <w:t xml:space="preserve"> </w:t>
      </w:r>
      <w:r w:rsidRPr="009671F5">
        <w:rPr>
          <w:lang w:val="ru-RU"/>
        </w:rPr>
        <w:t>ванкомицин,</w:t>
      </w:r>
      <w:r w:rsidR="008A42EB" w:rsidRPr="009671F5">
        <w:rPr>
          <w:lang w:val="ru-RU"/>
        </w:rPr>
        <w:t xml:space="preserve"> </w:t>
      </w:r>
      <w:r w:rsidRPr="009671F5">
        <w:rPr>
          <w:spacing w:val="-1"/>
          <w:lang w:val="ru-RU"/>
        </w:rPr>
        <w:t>цидофовир</w:t>
      </w:r>
      <w:r w:rsidRPr="009671F5">
        <w:rPr>
          <w:spacing w:val="-7"/>
          <w:lang w:val="ru-RU"/>
        </w:rPr>
        <w:t xml:space="preserve"> или </w:t>
      </w:r>
      <w:r w:rsidRPr="009671F5">
        <w:rPr>
          <w:lang w:val="ru-RU"/>
        </w:rPr>
        <w:t>интерлейкин-2</w:t>
      </w:r>
      <w:r w:rsidR="00FA517D" w:rsidRPr="009671F5">
        <w:rPr>
          <w:lang w:val="ru-RU"/>
        </w:rPr>
        <w:t xml:space="preserve"> </w:t>
      </w:r>
      <w:r w:rsidRPr="009671F5">
        <w:rPr>
          <w:lang w:val="ru-RU"/>
        </w:rPr>
        <w:t>(также называемый</w:t>
      </w:r>
      <w:r w:rsidR="008A42EB" w:rsidRPr="009671F5">
        <w:rPr>
          <w:lang w:val="ru-RU"/>
        </w:rPr>
        <w:t xml:space="preserve"> </w:t>
      </w:r>
      <w:r w:rsidRPr="009671F5">
        <w:rPr>
          <w:lang w:val="ru-RU"/>
        </w:rPr>
        <w:t>алдеслейкин).</w:t>
      </w:r>
    </w:p>
    <w:p w14:paraId="7AB550EA" w14:textId="30C62CE1"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i/>
          <w:iCs/>
          <w:lang w:val="ru-RU"/>
        </w:rPr>
        <w:t>Другие</w:t>
      </w:r>
      <w:r w:rsidRPr="009671F5">
        <w:rPr>
          <w:i/>
          <w:iCs/>
          <w:spacing w:val="-5"/>
          <w:lang w:val="ru-RU"/>
        </w:rPr>
        <w:t xml:space="preserve"> Н</w:t>
      </w:r>
      <w:r w:rsidRPr="009671F5">
        <w:rPr>
          <w:i/>
          <w:iCs/>
          <w:lang w:val="ru-RU"/>
        </w:rPr>
        <w:t>НИОТ:</w:t>
      </w:r>
      <w:r w:rsidR="008A42EB" w:rsidRPr="009671F5">
        <w:rPr>
          <w:i/>
          <w:iCs/>
          <w:lang w:val="ru-RU"/>
        </w:rPr>
        <w:t xml:space="preserve"> </w:t>
      </w:r>
      <w:r w:rsidR="00A54B05">
        <w:rPr>
          <w:lang w:val="ru-RU"/>
        </w:rPr>
        <w:t>не рекомендуется</w:t>
      </w:r>
      <w:r w:rsidR="00A54B05" w:rsidRPr="009671F5">
        <w:rPr>
          <w:lang w:val="ru-RU"/>
        </w:rPr>
        <w:t xml:space="preserve"> </w:t>
      </w:r>
      <w:r w:rsidRPr="009671F5">
        <w:rPr>
          <w:lang w:val="ru-RU"/>
        </w:rPr>
        <w:t xml:space="preserve">совместное </w:t>
      </w:r>
      <w:r w:rsidR="001676C8" w:rsidRPr="009671F5">
        <w:rPr>
          <w:lang w:val="ru-RU"/>
        </w:rPr>
        <w:t xml:space="preserve">применение </w:t>
      </w:r>
      <w:r w:rsidRPr="009671F5">
        <w:rPr>
          <w:lang w:val="ru-RU"/>
        </w:rPr>
        <w:t>препарата</w:t>
      </w:r>
      <w:r w:rsidR="008A42EB" w:rsidRPr="009671F5">
        <w:rPr>
          <w:lang w:val="ru-RU"/>
        </w:rPr>
        <w:t xml:space="preserve"> </w:t>
      </w:r>
      <w:r w:rsidRPr="009671F5">
        <w:rPr>
          <w:lang w:val="ru-RU"/>
        </w:rPr>
        <w:t>Эвиплера</w:t>
      </w:r>
      <w:r w:rsidRPr="009671F5">
        <w:rPr>
          <w:spacing w:val="-6"/>
          <w:lang w:val="ru-RU"/>
        </w:rPr>
        <w:t xml:space="preserve"> с другими </w:t>
      </w:r>
      <w:r w:rsidRPr="009671F5">
        <w:rPr>
          <w:lang w:val="ru-RU"/>
        </w:rPr>
        <w:lastRenderedPageBreak/>
        <w:t xml:space="preserve">ННИОТ. </w:t>
      </w:r>
    </w:p>
    <w:p w14:paraId="18EE18E5" w14:textId="77777777" w:rsidR="004E39A0" w:rsidRPr="009671F5" w:rsidRDefault="00D016E2" w:rsidP="00BE0898">
      <w:pPr>
        <w:widowControl w:val="0"/>
        <w:suppressAutoHyphens w:val="0"/>
        <w:autoSpaceDE w:val="0"/>
        <w:autoSpaceDN w:val="0"/>
        <w:adjustRightInd w:val="0"/>
        <w:spacing w:line="360" w:lineRule="auto"/>
        <w:jc w:val="both"/>
        <w:rPr>
          <w:lang w:val="ru-RU"/>
        </w:rPr>
      </w:pPr>
      <w:r w:rsidRPr="009671F5">
        <w:rPr>
          <w:u w:val="single"/>
          <w:lang w:val="ru-RU"/>
        </w:rPr>
        <w:t>П</w:t>
      </w:r>
      <w:r w:rsidR="004E39A0" w:rsidRPr="009671F5">
        <w:rPr>
          <w:u w:val="single"/>
          <w:lang w:val="ru-RU"/>
        </w:rPr>
        <w:t xml:space="preserve">репараты, рекомендуемые для </w:t>
      </w:r>
      <w:r w:rsidRPr="009671F5">
        <w:rPr>
          <w:u w:val="single"/>
          <w:lang w:val="ru-RU"/>
        </w:rPr>
        <w:t xml:space="preserve">совместного применения </w:t>
      </w:r>
      <w:r w:rsidR="004E39A0" w:rsidRPr="009671F5">
        <w:rPr>
          <w:u w:val="single"/>
          <w:lang w:val="ru-RU"/>
        </w:rPr>
        <w:t>с осторожностью</w:t>
      </w:r>
    </w:p>
    <w:p w14:paraId="013DD4A6" w14:textId="77777777" w:rsidR="004E39A0" w:rsidRPr="009671F5" w:rsidRDefault="004E39A0" w:rsidP="00BE0898">
      <w:pPr>
        <w:widowControl w:val="0"/>
        <w:suppressAutoHyphens w:val="0"/>
        <w:autoSpaceDE w:val="0"/>
        <w:autoSpaceDN w:val="0"/>
        <w:adjustRightInd w:val="0"/>
        <w:spacing w:before="4" w:line="360" w:lineRule="auto"/>
        <w:jc w:val="both"/>
        <w:rPr>
          <w:lang w:val="ru-RU"/>
        </w:rPr>
      </w:pPr>
      <w:r w:rsidRPr="009671F5">
        <w:rPr>
          <w:i/>
          <w:iCs/>
          <w:lang w:val="ru-RU"/>
        </w:rPr>
        <w:t>Ингибиторы изоферментов цитохрома</w:t>
      </w:r>
      <w:r w:rsidR="001676C8" w:rsidRPr="009671F5">
        <w:rPr>
          <w:i/>
          <w:iCs/>
          <w:lang w:val="ru-RU"/>
        </w:rPr>
        <w:t xml:space="preserve"> </w:t>
      </w:r>
      <w:r w:rsidRPr="009671F5">
        <w:rPr>
          <w:i/>
          <w:iCs/>
          <w:lang w:val="ru-RU"/>
        </w:rPr>
        <w:t>P450:</w:t>
      </w:r>
      <w:r w:rsidR="008A42EB" w:rsidRPr="009671F5">
        <w:rPr>
          <w:i/>
          <w:iCs/>
          <w:lang w:val="ru-RU"/>
        </w:rPr>
        <w:t xml:space="preserve"> </w:t>
      </w:r>
      <w:r w:rsidR="008A42EB" w:rsidRPr="009671F5">
        <w:rPr>
          <w:lang w:val="ru-RU"/>
        </w:rPr>
        <w:t>п</w:t>
      </w:r>
      <w:r w:rsidRPr="009671F5">
        <w:rPr>
          <w:lang w:val="ru-RU"/>
        </w:rPr>
        <w:t xml:space="preserve">ри совместном </w:t>
      </w:r>
      <w:r w:rsidR="001676C8" w:rsidRPr="009671F5">
        <w:rPr>
          <w:lang w:val="ru-RU"/>
        </w:rPr>
        <w:t xml:space="preserve">применении </w:t>
      </w:r>
      <w:r w:rsidRPr="009671F5">
        <w:rPr>
          <w:lang w:val="ru-RU"/>
        </w:rPr>
        <w:t>препарата</w:t>
      </w:r>
      <w:r w:rsidR="001676C8" w:rsidRPr="009671F5">
        <w:rPr>
          <w:lang w:val="ru-RU"/>
        </w:rPr>
        <w:t xml:space="preserve"> </w:t>
      </w:r>
      <w:r w:rsidRPr="009671F5">
        <w:rPr>
          <w:spacing w:val="-2"/>
          <w:lang w:val="ru-RU"/>
        </w:rPr>
        <w:t>Эвиплера</w:t>
      </w:r>
      <w:r w:rsidR="001676C8" w:rsidRPr="009671F5">
        <w:rPr>
          <w:spacing w:val="-2"/>
          <w:lang w:val="ru-RU"/>
        </w:rPr>
        <w:t xml:space="preserve"> </w:t>
      </w:r>
      <w:r w:rsidRPr="009671F5">
        <w:rPr>
          <w:lang w:val="ru-RU"/>
        </w:rPr>
        <w:t>с лекарственными средствами, ингибирующими активность изофермента</w:t>
      </w:r>
      <w:r w:rsidR="001676C8" w:rsidRPr="009671F5">
        <w:rPr>
          <w:lang w:val="ru-RU"/>
        </w:rPr>
        <w:t xml:space="preserve"> </w:t>
      </w:r>
      <w:r w:rsidRPr="009671F5">
        <w:rPr>
          <w:lang w:val="ru-RU"/>
        </w:rPr>
        <w:t>CYP</w:t>
      </w:r>
      <w:r w:rsidRPr="009671F5">
        <w:rPr>
          <w:spacing w:val="-1"/>
          <w:lang w:val="ru-RU"/>
        </w:rPr>
        <w:t>3</w:t>
      </w:r>
      <w:r w:rsidRPr="009671F5">
        <w:rPr>
          <w:lang w:val="ru-RU"/>
        </w:rPr>
        <w:t>A,</w:t>
      </w:r>
      <w:r w:rsidR="00055A48" w:rsidRPr="009671F5">
        <w:rPr>
          <w:lang w:val="ru-RU"/>
        </w:rPr>
        <w:t xml:space="preserve"> </w:t>
      </w:r>
      <w:r w:rsidRPr="009671F5">
        <w:rPr>
          <w:lang w:val="ru-RU"/>
        </w:rPr>
        <w:t>отмечалось повышение концентрации</w:t>
      </w:r>
      <w:r w:rsidR="001676C8" w:rsidRPr="009671F5">
        <w:rPr>
          <w:lang w:val="ru-RU"/>
        </w:rPr>
        <w:t xml:space="preserve"> </w:t>
      </w:r>
      <w:r w:rsidRPr="009671F5">
        <w:rPr>
          <w:lang w:val="ru-RU"/>
        </w:rPr>
        <w:t>рилпивирина</w:t>
      </w:r>
      <w:r w:rsidR="0009434A" w:rsidRPr="009671F5">
        <w:rPr>
          <w:lang w:val="ru-RU"/>
        </w:rPr>
        <w:t xml:space="preserve"> </w:t>
      </w:r>
      <w:r w:rsidRPr="009671F5">
        <w:rPr>
          <w:lang w:val="ru-RU"/>
        </w:rPr>
        <w:t>в плазме.</w:t>
      </w:r>
    </w:p>
    <w:p w14:paraId="3C139469" w14:textId="7777777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i/>
          <w:iCs/>
          <w:lang w:val="ru-RU"/>
        </w:rPr>
        <w:t>Препараты, удлиняющие интервал QT:</w:t>
      </w:r>
      <w:r w:rsidR="008A42EB" w:rsidRPr="009671F5">
        <w:rPr>
          <w:i/>
          <w:iCs/>
          <w:lang w:val="ru-RU"/>
        </w:rPr>
        <w:t xml:space="preserve"> </w:t>
      </w:r>
      <w:r w:rsidR="008A42EB" w:rsidRPr="009671F5">
        <w:rPr>
          <w:lang w:val="ru-RU"/>
        </w:rPr>
        <w:t>п</w:t>
      </w:r>
      <w:r w:rsidRPr="009671F5">
        <w:rPr>
          <w:lang w:val="ru-RU"/>
        </w:rPr>
        <w:t xml:space="preserve">репарат Эвиплера должен использоваться с осторожностью при совместном </w:t>
      </w:r>
      <w:r w:rsidR="001676C8" w:rsidRPr="009671F5">
        <w:rPr>
          <w:lang w:val="ru-RU"/>
        </w:rPr>
        <w:t xml:space="preserve">применении </w:t>
      </w:r>
      <w:r w:rsidRPr="009671F5">
        <w:rPr>
          <w:lang w:val="ru-RU"/>
        </w:rPr>
        <w:t>с лекарствами, известными своей способностью вызывать желудочковую тахикардию</w:t>
      </w:r>
      <w:r w:rsidR="00A86C6A" w:rsidRPr="009671F5">
        <w:rPr>
          <w:lang w:val="ru-RU"/>
        </w:rPr>
        <w:t xml:space="preserve"> типа </w:t>
      </w:r>
      <w:r w:rsidR="009741F9" w:rsidRPr="009671F5">
        <w:rPr>
          <w:lang w:val="ru-RU"/>
        </w:rPr>
        <w:t>«</w:t>
      </w:r>
      <w:r w:rsidR="00A86C6A" w:rsidRPr="009671F5">
        <w:rPr>
          <w:lang w:val="ru-RU"/>
        </w:rPr>
        <w:t>пируэт</w:t>
      </w:r>
      <w:r w:rsidR="009741F9" w:rsidRPr="009671F5">
        <w:rPr>
          <w:lang w:val="ru-RU"/>
        </w:rPr>
        <w:t>»</w:t>
      </w:r>
      <w:r w:rsidRPr="009671F5">
        <w:rPr>
          <w:lang w:val="ru-RU"/>
        </w:rPr>
        <w:t>.</w:t>
      </w:r>
      <w:r w:rsidR="001676C8" w:rsidRPr="009671F5">
        <w:rPr>
          <w:lang w:val="ru-RU"/>
        </w:rPr>
        <w:t xml:space="preserve"> </w:t>
      </w:r>
      <w:r w:rsidRPr="009671F5">
        <w:rPr>
          <w:lang w:val="ru-RU"/>
        </w:rPr>
        <w:t>Имеется ограниченная информация относительно возможности фармакодинамического взаимодействия между рилпивирином</w:t>
      </w:r>
      <w:r w:rsidRPr="009671F5">
        <w:rPr>
          <w:spacing w:val="-8"/>
          <w:lang w:val="ru-RU"/>
        </w:rPr>
        <w:t xml:space="preserve"> и </w:t>
      </w:r>
      <w:r w:rsidR="005C558F" w:rsidRPr="009671F5">
        <w:rPr>
          <w:lang w:val="ru-RU"/>
        </w:rPr>
        <w:t>лекарственными средствами</w:t>
      </w:r>
      <w:r w:rsidRPr="009671F5">
        <w:rPr>
          <w:lang w:val="ru-RU"/>
        </w:rPr>
        <w:t>, удлиняющими интервал</w:t>
      </w:r>
      <w:r w:rsidR="00FA517D" w:rsidRPr="009671F5">
        <w:rPr>
          <w:lang w:val="ru-RU"/>
        </w:rPr>
        <w:t xml:space="preserve"> </w:t>
      </w:r>
      <w:r w:rsidRPr="009671F5">
        <w:rPr>
          <w:spacing w:val="-1"/>
          <w:lang w:val="ru-RU"/>
        </w:rPr>
        <w:t>Q</w:t>
      </w:r>
      <w:r w:rsidRPr="009671F5">
        <w:rPr>
          <w:lang w:val="ru-RU"/>
        </w:rPr>
        <w:t>T</w:t>
      </w:r>
      <w:r w:rsidR="009741F9" w:rsidRPr="009671F5">
        <w:rPr>
          <w:lang w:val="ru-RU"/>
        </w:rPr>
        <w:t>с</w:t>
      </w:r>
      <w:r w:rsidR="00FA517D" w:rsidRPr="009671F5">
        <w:rPr>
          <w:lang w:val="ru-RU"/>
        </w:rPr>
        <w:t xml:space="preserve"> </w:t>
      </w:r>
      <w:r w:rsidRPr="009671F5">
        <w:rPr>
          <w:lang w:val="ru-RU"/>
        </w:rPr>
        <w:t>на электрокардиограмме.</w:t>
      </w:r>
      <w:r w:rsidR="001676C8" w:rsidRPr="009671F5">
        <w:rPr>
          <w:lang w:val="ru-RU"/>
        </w:rPr>
        <w:t xml:space="preserve"> </w:t>
      </w:r>
      <w:r w:rsidRPr="009671F5">
        <w:rPr>
          <w:lang w:val="ru-RU"/>
        </w:rPr>
        <w:t>В исследовании</w:t>
      </w:r>
      <w:r w:rsidR="001676C8" w:rsidRPr="009671F5">
        <w:rPr>
          <w:lang w:val="ru-RU"/>
        </w:rPr>
        <w:t xml:space="preserve"> </w:t>
      </w:r>
      <w:r w:rsidR="009741F9" w:rsidRPr="009671F5">
        <w:rPr>
          <w:lang w:val="ru-RU"/>
        </w:rPr>
        <w:t>на</w:t>
      </w:r>
      <w:r w:rsidR="001676C8" w:rsidRPr="009671F5">
        <w:rPr>
          <w:lang w:val="ru-RU"/>
        </w:rPr>
        <w:t xml:space="preserve"> </w:t>
      </w:r>
      <w:r w:rsidRPr="009671F5">
        <w:rPr>
          <w:lang w:val="ru-RU"/>
        </w:rPr>
        <w:t>здоровых добровольц</w:t>
      </w:r>
      <w:r w:rsidR="009741F9" w:rsidRPr="009671F5">
        <w:rPr>
          <w:lang w:val="ru-RU"/>
        </w:rPr>
        <w:t>ах</w:t>
      </w:r>
      <w:r w:rsidRPr="009671F5">
        <w:rPr>
          <w:lang w:val="ru-RU"/>
        </w:rPr>
        <w:t>,</w:t>
      </w:r>
      <w:r w:rsidR="001676C8" w:rsidRPr="009671F5">
        <w:rPr>
          <w:lang w:val="ru-RU"/>
        </w:rPr>
        <w:t xml:space="preserve"> </w:t>
      </w:r>
      <w:r w:rsidR="0009434A" w:rsidRPr="009671F5">
        <w:rPr>
          <w:lang w:val="ru-RU"/>
        </w:rPr>
        <w:t xml:space="preserve">применение </w:t>
      </w:r>
      <w:r w:rsidRPr="009671F5">
        <w:rPr>
          <w:lang w:val="ru-RU"/>
        </w:rPr>
        <w:t>сверх</w:t>
      </w:r>
      <w:r w:rsidR="0009434A" w:rsidRPr="009671F5">
        <w:rPr>
          <w:lang w:val="ru-RU"/>
        </w:rPr>
        <w:t xml:space="preserve"> </w:t>
      </w:r>
      <w:r w:rsidRPr="009671F5">
        <w:rPr>
          <w:lang w:val="ru-RU"/>
        </w:rPr>
        <w:t>терапевтических доз рилпивирина</w:t>
      </w:r>
      <w:r w:rsidR="001676C8" w:rsidRPr="009671F5">
        <w:rPr>
          <w:lang w:val="ru-RU"/>
        </w:rPr>
        <w:t xml:space="preserve"> </w:t>
      </w:r>
      <w:r w:rsidRPr="009671F5">
        <w:rPr>
          <w:lang w:val="ru-RU"/>
        </w:rPr>
        <w:t>(75</w:t>
      </w:r>
      <w:r w:rsidR="001676C8" w:rsidRPr="009671F5">
        <w:rPr>
          <w:lang w:val="ru-RU"/>
        </w:rPr>
        <w:t xml:space="preserve"> </w:t>
      </w:r>
      <w:r w:rsidRPr="009671F5">
        <w:rPr>
          <w:spacing w:val="-2"/>
          <w:lang w:val="ru-RU"/>
        </w:rPr>
        <w:t xml:space="preserve">мг </w:t>
      </w:r>
      <w:r w:rsidRPr="009671F5">
        <w:rPr>
          <w:lang w:val="ru-RU"/>
        </w:rPr>
        <w:t>один раз в день</w:t>
      </w:r>
      <w:r w:rsidRPr="009671F5">
        <w:rPr>
          <w:spacing w:val="-2"/>
          <w:lang w:val="ru-RU"/>
        </w:rPr>
        <w:t xml:space="preserve"> и </w:t>
      </w:r>
      <w:r w:rsidRPr="009671F5">
        <w:rPr>
          <w:lang w:val="ru-RU"/>
        </w:rPr>
        <w:t>300</w:t>
      </w:r>
      <w:r w:rsidR="001676C8" w:rsidRPr="009671F5">
        <w:rPr>
          <w:lang w:val="ru-RU"/>
        </w:rPr>
        <w:t xml:space="preserve"> </w:t>
      </w:r>
      <w:r w:rsidRPr="009671F5">
        <w:rPr>
          <w:spacing w:val="-1"/>
          <w:lang w:val="ru-RU"/>
        </w:rPr>
        <w:t>мг</w:t>
      </w:r>
      <w:r w:rsidR="001676C8" w:rsidRPr="009671F5">
        <w:rPr>
          <w:spacing w:val="-1"/>
          <w:lang w:val="ru-RU"/>
        </w:rPr>
        <w:t xml:space="preserve"> </w:t>
      </w:r>
      <w:r w:rsidRPr="009671F5">
        <w:rPr>
          <w:lang w:val="ru-RU"/>
        </w:rPr>
        <w:t>один раз в день)</w:t>
      </w:r>
      <w:r w:rsidR="001676C8" w:rsidRPr="009671F5">
        <w:rPr>
          <w:lang w:val="ru-RU"/>
        </w:rPr>
        <w:t xml:space="preserve"> </w:t>
      </w:r>
      <w:r w:rsidRPr="009671F5">
        <w:rPr>
          <w:lang w:val="ru-RU"/>
        </w:rPr>
        <w:t>сопровождалось удлинением интервала QTc</w:t>
      </w:r>
      <w:r w:rsidR="00FA517D" w:rsidRPr="009671F5">
        <w:rPr>
          <w:lang w:val="ru-RU"/>
        </w:rPr>
        <w:t xml:space="preserve"> </w:t>
      </w:r>
      <w:r w:rsidRPr="009671F5">
        <w:rPr>
          <w:lang w:val="ru-RU"/>
        </w:rPr>
        <w:t>на ЭКГ.</w:t>
      </w:r>
    </w:p>
    <w:p w14:paraId="56314B26" w14:textId="37442B47" w:rsidR="004E39A0" w:rsidRPr="009671F5" w:rsidRDefault="004E39A0" w:rsidP="00BE0898">
      <w:pPr>
        <w:widowControl w:val="0"/>
        <w:suppressAutoHyphens w:val="0"/>
        <w:autoSpaceDE w:val="0"/>
        <w:autoSpaceDN w:val="0"/>
        <w:adjustRightInd w:val="0"/>
        <w:spacing w:line="360" w:lineRule="auto"/>
        <w:jc w:val="both"/>
        <w:rPr>
          <w:lang w:val="ru-RU"/>
        </w:rPr>
      </w:pPr>
      <w:r w:rsidRPr="009671F5">
        <w:rPr>
          <w:i/>
          <w:iCs/>
          <w:lang w:val="ru-RU"/>
        </w:rPr>
        <w:t>Субстраты P-гликопротеина:</w:t>
      </w:r>
      <w:r w:rsidR="008A42EB" w:rsidRPr="009671F5">
        <w:rPr>
          <w:i/>
          <w:iCs/>
          <w:lang w:val="ru-RU"/>
        </w:rPr>
        <w:t xml:space="preserve"> </w:t>
      </w:r>
      <w:r w:rsidR="00D1424E" w:rsidRPr="009671F5">
        <w:rPr>
          <w:lang w:val="ru-RU"/>
        </w:rPr>
        <w:t>р</w:t>
      </w:r>
      <w:r w:rsidRPr="009671F5">
        <w:rPr>
          <w:lang w:val="ru-RU"/>
        </w:rPr>
        <w:t>илпивирин ингибирует</w:t>
      </w:r>
      <w:r w:rsidRPr="009671F5">
        <w:rPr>
          <w:spacing w:val="-6"/>
          <w:lang w:val="ru-RU"/>
        </w:rPr>
        <w:t xml:space="preserve"> активность </w:t>
      </w:r>
      <w:r w:rsidRPr="009671F5">
        <w:rPr>
          <w:lang w:val="ru-RU"/>
        </w:rPr>
        <w:t>P-гликопротеина</w:t>
      </w:r>
      <w:r w:rsidR="001676C8" w:rsidRPr="009671F5">
        <w:rPr>
          <w:lang w:val="ru-RU"/>
        </w:rPr>
        <w:t xml:space="preserve"> </w:t>
      </w:r>
      <w:r w:rsidRPr="009671F5">
        <w:rPr>
          <w:i/>
          <w:iCs/>
          <w:lang w:val="ru-RU"/>
        </w:rPr>
        <w:t>in</w:t>
      </w:r>
      <w:r w:rsidR="001676C8" w:rsidRPr="009671F5">
        <w:rPr>
          <w:i/>
          <w:iCs/>
          <w:lang w:val="ru-RU"/>
        </w:rPr>
        <w:t xml:space="preserve"> </w:t>
      </w:r>
      <w:r w:rsidRPr="009671F5">
        <w:rPr>
          <w:i/>
          <w:iCs/>
          <w:spacing w:val="-2"/>
          <w:lang w:val="ru-RU"/>
        </w:rPr>
        <w:t>v</w:t>
      </w:r>
      <w:r w:rsidRPr="009671F5">
        <w:rPr>
          <w:i/>
          <w:iCs/>
          <w:lang w:val="ru-RU"/>
        </w:rPr>
        <w:t>itro</w:t>
      </w:r>
      <w:r w:rsidRPr="009671F5">
        <w:rPr>
          <w:lang w:val="ru-RU"/>
        </w:rPr>
        <w:t>.</w:t>
      </w:r>
      <w:r w:rsidR="001676C8" w:rsidRPr="009671F5">
        <w:rPr>
          <w:lang w:val="ru-RU"/>
        </w:rPr>
        <w:t xml:space="preserve"> </w:t>
      </w:r>
      <w:r w:rsidR="00ED11DC" w:rsidRPr="009671F5">
        <w:rPr>
          <w:lang w:val="ru-RU"/>
        </w:rPr>
        <w:t>В клиническом исследовании рилпивирин не оказывал значимого влияния на фармакокинетику дигоксина. Однако</w:t>
      </w:r>
      <w:r w:rsidR="002B43F5" w:rsidRPr="009671F5">
        <w:rPr>
          <w:lang w:val="ru-RU"/>
        </w:rPr>
        <w:t>,</w:t>
      </w:r>
      <w:r w:rsidR="00ED11DC" w:rsidRPr="009671F5">
        <w:rPr>
          <w:lang w:val="ru-RU"/>
        </w:rPr>
        <w:t xml:space="preserve"> нельзя полностью исключать возможность повышения концентрации препаратов</w:t>
      </w:r>
      <w:r w:rsidRPr="009671F5">
        <w:rPr>
          <w:lang w:val="ru-RU"/>
        </w:rPr>
        <w:t>, транспортируемых P</w:t>
      </w:r>
      <w:r w:rsidRPr="009671F5">
        <w:rPr>
          <w:spacing w:val="-1"/>
          <w:lang w:val="ru-RU"/>
        </w:rPr>
        <w:t>-</w:t>
      </w:r>
      <w:r w:rsidR="002B43F5" w:rsidRPr="009671F5">
        <w:rPr>
          <w:lang w:val="ru-RU"/>
        </w:rPr>
        <w:t xml:space="preserve">гликопротеином, которые более чувствительны к ингибированию Р-гликопротеина </w:t>
      </w:r>
      <w:r w:rsidRPr="009671F5">
        <w:rPr>
          <w:lang w:val="ru-RU"/>
        </w:rPr>
        <w:t xml:space="preserve">в кишечнике, например, дабигатрана. </w:t>
      </w:r>
    </w:p>
    <w:p w14:paraId="3C1CCF4A" w14:textId="77777777" w:rsidR="002B43F5" w:rsidRPr="009671F5" w:rsidRDefault="002B43F5" w:rsidP="00BE0898">
      <w:pPr>
        <w:widowControl w:val="0"/>
        <w:suppressAutoHyphens w:val="0"/>
        <w:autoSpaceDE w:val="0"/>
        <w:autoSpaceDN w:val="0"/>
        <w:adjustRightInd w:val="0"/>
        <w:spacing w:line="360" w:lineRule="auto"/>
        <w:jc w:val="both"/>
        <w:rPr>
          <w:lang w:val="ru-RU"/>
        </w:rPr>
      </w:pPr>
      <w:r w:rsidRPr="009671F5">
        <w:rPr>
          <w:lang w:val="ru-RU"/>
        </w:rPr>
        <w:t xml:space="preserve">Рилпивирин ингибирует активность транспортера МАТЕ-2К </w:t>
      </w:r>
      <w:r w:rsidRPr="009671F5">
        <w:rPr>
          <w:i/>
          <w:lang w:val="ru-RU"/>
        </w:rPr>
        <w:t>in vitro</w:t>
      </w:r>
      <w:r w:rsidRPr="009671F5">
        <w:rPr>
          <w:lang w:val="ru-RU"/>
        </w:rPr>
        <w:t>. Клиническая значимость данного эффекта неизвестна.</w:t>
      </w:r>
    </w:p>
    <w:bookmarkEnd w:id="0"/>
    <w:p w14:paraId="69341EA5" w14:textId="77777777" w:rsidR="004E39A0" w:rsidRPr="009671F5" w:rsidRDefault="004E39A0" w:rsidP="00BE0898">
      <w:pPr>
        <w:widowControl w:val="0"/>
        <w:suppressAutoHyphens w:val="0"/>
        <w:autoSpaceDE w:val="0"/>
        <w:autoSpaceDN w:val="0"/>
        <w:adjustRightInd w:val="0"/>
        <w:spacing w:line="360" w:lineRule="auto"/>
        <w:jc w:val="both"/>
        <w:rPr>
          <w:u w:val="single"/>
          <w:lang w:val="ru-RU"/>
        </w:rPr>
      </w:pPr>
      <w:r w:rsidRPr="009671F5">
        <w:rPr>
          <w:u w:val="single"/>
          <w:lang w:val="ru-RU"/>
        </w:rPr>
        <w:t>Другие виды взаимодействия</w:t>
      </w:r>
    </w:p>
    <w:p w14:paraId="0A21183A" w14:textId="77777777" w:rsidR="003E466D" w:rsidRDefault="004E39A0" w:rsidP="00BE0898">
      <w:pPr>
        <w:widowControl w:val="0"/>
        <w:suppressAutoHyphens w:val="0"/>
        <w:autoSpaceDE w:val="0"/>
        <w:autoSpaceDN w:val="0"/>
        <w:adjustRightInd w:val="0"/>
        <w:spacing w:line="360" w:lineRule="auto"/>
        <w:jc w:val="both"/>
        <w:rPr>
          <w:lang w:val="ru-RU"/>
        </w:rPr>
      </w:pPr>
      <w:r w:rsidRPr="009671F5">
        <w:rPr>
          <w:lang w:val="ru-RU"/>
        </w:rPr>
        <w:t>Взаимодействи</w:t>
      </w:r>
      <w:r w:rsidR="00783E82" w:rsidRPr="009671F5">
        <w:rPr>
          <w:lang w:val="ru-RU"/>
        </w:rPr>
        <w:t>я</w:t>
      </w:r>
      <w:r w:rsidRPr="009671F5">
        <w:rPr>
          <w:lang w:val="ru-RU"/>
        </w:rPr>
        <w:t xml:space="preserve"> между компонентами препарата Эвиплера и совместно </w:t>
      </w:r>
      <w:r w:rsidR="001676C8" w:rsidRPr="009671F5">
        <w:rPr>
          <w:lang w:val="ru-RU"/>
        </w:rPr>
        <w:t xml:space="preserve">применяемыми </w:t>
      </w:r>
      <w:r w:rsidRPr="009671F5">
        <w:rPr>
          <w:lang w:val="ru-RU"/>
        </w:rPr>
        <w:t xml:space="preserve">лекарственными </w:t>
      </w:r>
      <w:r w:rsidR="00783E82" w:rsidRPr="009671F5">
        <w:rPr>
          <w:lang w:val="ru-RU"/>
        </w:rPr>
        <w:t>препаратами</w:t>
      </w:r>
      <w:r w:rsidRPr="009671F5">
        <w:rPr>
          <w:lang w:val="ru-RU"/>
        </w:rPr>
        <w:t xml:space="preserve"> описыва</w:t>
      </w:r>
      <w:r w:rsidR="00783E82" w:rsidRPr="009671F5">
        <w:rPr>
          <w:lang w:val="ru-RU"/>
        </w:rPr>
        <w:t>ю</w:t>
      </w:r>
      <w:r w:rsidRPr="009671F5">
        <w:rPr>
          <w:lang w:val="ru-RU"/>
        </w:rPr>
        <w:t>тся в Таблице</w:t>
      </w:r>
      <w:r w:rsidR="002B43F5" w:rsidRPr="009671F5">
        <w:rPr>
          <w:lang w:val="ru-RU"/>
        </w:rPr>
        <w:t xml:space="preserve"> </w:t>
      </w:r>
      <w:r w:rsidR="003E466D" w:rsidRPr="009671F5">
        <w:rPr>
          <w:lang w:val="ru-RU"/>
        </w:rPr>
        <w:t xml:space="preserve">ниже </w:t>
      </w:r>
      <w:r w:rsidRPr="009671F5">
        <w:rPr>
          <w:lang w:val="ru-RU"/>
        </w:rPr>
        <w:t>(</w:t>
      </w:r>
      <w:r w:rsidR="005E4FCA" w:rsidRPr="009671F5">
        <w:rPr>
          <w:lang w:val="ru-RU"/>
        </w:rPr>
        <w:t>повышение концентрации</w:t>
      </w:r>
      <w:r w:rsidRPr="009671F5">
        <w:rPr>
          <w:lang w:val="ru-RU"/>
        </w:rPr>
        <w:t xml:space="preserve"> препарата показано стрелкой</w:t>
      </w:r>
      <w:r w:rsidR="001676C8" w:rsidRPr="009671F5">
        <w:rPr>
          <w:lang w:val="ru-RU"/>
        </w:rPr>
        <w:t xml:space="preserve"> </w:t>
      </w:r>
      <w:r w:rsidRPr="009671F5">
        <w:rPr>
          <w:lang w:val="ru-RU"/>
        </w:rPr>
        <w:t>“</w:t>
      </w:r>
      <w:r w:rsidRPr="009671F5">
        <w:rPr>
          <w:spacing w:val="1"/>
          <w:lang w:val="ru-RU"/>
        </w:rPr>
        <w:t>↑</w:t>
      </w:r>
      <w:r w:rsidRPr="009671F5">
        <w:rPr>
          <w:lang w:val="ru-RU"/>
        </w:rPr>
        <w:t>”,</w:t>
      </w:r>
      <w:r w:rsidR="001676C8" w:rsidRPr="009671F5">
        <w:rPr>
          <w:lang w:val="ru-RU"/>
        </w:rPr>
        <w:t xml:space="preserve"> </w:t>
      </w:r>
      <w:r w:rsidRPr="009671F5">
        <w:rPr>
          <w:lang w:val="ru-RU"/>
        </w:rPr>
        <w:t xml:space="preserve">снижение </w:t>
      </w:r>
      <w:r w:rsidR="001676C8" w:rsidRPr="009671F5">
        <w:rPr>
          <w:lang w:val="ru-RU"/>
        </w:rPr>
        <w:t xml:space="preserve">– </w:t>
      </w:r>
      <w:r w:rsidRPr="009671F5">
        <w:rPr>
          <w:lang w:val="ru-RU"/>
        </w:rPr>
        <w:t>“</w:t>
      </w:r>
      <w:r w:rsidRPr="009671F5">
        <w:rPr>
          <w:spacing w:val="1"/>
          <w:lang w:val="ru-RU"/>
        </w:rPr>
        <w:t>↓</w:t>
      </w:r>
      <w:r w:rsidRPr="009671F5">
        <w:rPr>
          <w:lang w:val="ru-RU"/>
        </w:rPr>
        <w:t>”</w:t>
      </w:r>
      <w:r w:rsidRPr="009671F5">
        <w:rPr>
          <w:spacing w:val="-1"/>
          <w:lang w:val="ru-RU"/>
        </w:rPr>
        <w:t xml:space="preserve"> и </w:t>
      </w:r>
      <w:r w:rsidRPr="009671F5">
        <w:rPr>
          <w:lang w:val="ru-RU"/>
        </w:rPr>
        <w:t>отсутствие изменения</w:t>
      </w:r>
      <w:r w:rsidR="001676C8" w:rsidRPr="009671F5">
        <w:rPr>
          <w:lang w:val="ru-RU"/>
        </w:rPr>
        <w:t xml:space="preserve"> – </w:t>
      </w:r>
      <w:r w:rsidRPr="009671F5">
        <w:rPr>
          <w:spacing w:val="1"/>
          <w:lang w:val="ru-RU"/>
        </w:rPr>
        <w:t>“</w:t>
      </w:r>
      <w:r w:rsidRPr="009671F5">
        <w:rPr>
          <w:lang w:val="ru-RU"/>
        </w:rPr>
        <w:t>↔”).</w:t>
      </w:r>
    </w:p>
    <w:p w14:paraId="03724B49" w14:textId="32AB2131" w:rsidR="004E39A0" w:rsidRPr="003E466D" w:rsidRDefault="003E466D" w:rsidP="00BE0898">
      <w:pPr>
        <w:widowControl w:val="0"/>
        <w:suppressAutoHyphens w:val="0"/>
        <w:autoSpaceDE w:val="0"/>
        <w:autoSpaceDN w:val="0"/>
        <w:adjustRightInd w:val="0"/>
        <w:spacing w:line="360" w:lineRule="auto"/>
        <w:jc w:val="both"/>
        <w:rPr>
          <w:lang w:val="ru-RU"/>
        </w:rPr>
      </w:pPr>
      <w:r w:rsidRPr="003E466D">
        <w:rPr>
          <w:b/>
          <w:lang w:val="ru-RU"/>
        </w:rPr>
        <w:t>В</w:t>
      </w:r>
      <w:r w:rsidR="004E39A0" w:rsidRPr="009671F5">
        <w:rPr>
          <w:b/>
          <w:bCs/>
          <w:lang w:val="ru-RU"/>
        </w:rPr>
        <w:t>заимодействие между отдельными компонентами препарата</w:t>
      </w:r>
      <w:r w:rsidR="004E39A0" w:rsidRPr="009671F5">
        <w:rPr>
          <w:b/>
          <w:bCs/>
          <w:spacing w:val="-2"/>
          <w:lang w:val="ru-RU"/>
        </w:rPr>
        <w:t xml:space="preserve"> Эвиплера</w:t>
      </w:r>
      <w:r w:rsidR="004E39A0" w:rsidRPr="009671F5">
        <w:rPr>
          <w:b/>
          <w:bCs/>
          <w:spacing w:val="-8"/>
          <w:lang w:val="ru-RU"/>
        </w:rPr>
        <w:t xml:space="preserve"> и </w:t>
      </w:r>
      <w:r w:rsidR="004E39A0" w:rsidRPr="009671F5">
        <w:rPr>
          <w:b/>
          <w:bCs/>
          <w:lang w:val="ru-RU"/>
        </w:rPr>
        <w:t xml:space="preserve">другими лекарственными </w:t>
      </w:r>
      <w:r w:rsidR="005C558F" w:rsidRPr="009671F5">
        <w:rPr>
          <w:b/>
          <w:bCs/>
          <w:lang w:val="ru-RU"/>
        </w:rPr>
        <w:t>средствами</w:t>
      </w: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4139"/>
        <w:gridCol w:w="2789"/>
      </w:tblGrid>
      <w:tr w:rsidR="009E3056" w:rsidRPr="005873AB" w14:paraId="1FA70E31" w14:textId="77777777" w:rsidTr="0001296A">
        <w:trPr>
          <w:trHeight w:val="824"/>
          <w:tblHeader/>
        </w:trPr>
        <w:tc>
          <w:tcPr>
            <w:tcW w:w="2792" w:type="dxa"/>
            <w:tcBorders>
              <w:bottom w:val="single" w:sz="4" w:space="0" w:color="auto"/>
            </w:tcBorders>
            <w:shd w:val="clear" w:color="auto" w:fill="auto"/>
            <w:vAlign w:val="center"/>
          </w:tcPr>
          <w:p w14:paraId="52BEEFF5" w14:textId="77777777" w:rsidR="004E39A0" w:rsidRPr="009671F5" w:rsidRDefault="004E39A0" w:rsidP="009E69D1">
            <w:pPr>
              <w:widowControl w:val="0"/>
              <w:suppressAutoHyphens w:val="0"/>
              <w:autoSpaceDE w:val="0"/>
              <w:autoSpaceDN w:val="0"/>
              <w:adjustRightInd w:val="0"/>
              <w:ind w:right="53"/>
              <w:contextualSpacing/>
              <w:jc w:val="center"/>
              <w:rPr>
                <w:b/>
                <w:bCs/>
                <w:lang w:val="ru-RU"/>
              </w:rPr>
            </w:pPr>
            <w:r w:rsidRPr="009671F5">
              <w:rPr>
                <w:b/>
                <w:bCs/>
                <w:lang w:val="ru-RU"/>
              </w:rPr>
              <w:t xml:space="preserve">Лекарственные </w:t>
            </w:r>
            <w:r w:rsidR="00026628" w:rsidRPr="009671F5">
              <w:rPr>
                <w:b/>
                <w:bCs/>
                <w:lang w:val="ru-RU"/>
              </w:rPr>
              <w:t>препараты</w:t>
            </w:r>
          </w:p>
        </w:tc>
        <w:tc>
          <w:tcPr>
            <w:tcW w:w="4139" w:type="dxa"/>
            <w:tcBorders>
              <w:bottom w:val="single" w:sz="4" w:space="0" w:color="auto"/>
            </w:tcBorders>
            <w:shd w:val="clear" w:color="auto" w:fill="auto"/>
            <w:vAlign w:val="center"/>
          </w:tcPr>
          <w:p w14:paraId="02086BF0" w14:textId="77777777" w:rsidR="007968D4" w:rsidRPr="009671F5" w:rsidRDefault="00026628" w:rsidP="009E69D1">
            <w:pPr>
              <w:widowControl w:val="0"/>
              <w:suppressAutoHyphens w:val="0"/>
              <w:autoSpaceDE w:val="0"/>
              <w:autoSpaceDN w:val="0"/>
              <w:adjustRightInd w:val="0"/>
              <w:ind w:right="53"/>
              <w:contextualSpacing/>
              <w:jc w:val="center"/>
              <w:rPr>
                <w:b/>
                <w:bCs/>
                <w:lang w:val="ru-RU"/>
              </w:rPr>
            </w:pPr>
            <w:r w:rsidRPr="009671F5">
              <w:rPr>
                <w:b/>
                <w:bCs/>
                <w:lang w:val="ru-RU"/>
              </w:rPr>
              <w:t xml:space="preserve">Воздействие на </w:t>
            </w:r>
            <w:r w:rsidR="0009434A" w:rsidRPr="009671F5">
              <w:rPr>
                <w:b/>
                <w:bCs/>
                <w:lang w:val="ru-RU"/>
              </w:rPr>
              <w:t xml:space="preserve">фармакокинетические </w:t>
            </w:r>
            <w:r w:rsidRPr="009671F5">
              <w:rPr>
                <w:b/>
                <w:bCs/>
                <w:lang w:val="ru-RU"/>
              </w:rPr>
              <w:t>параметры</w:t>
            </w:r>
          </w:p>
          <w:p w14:paraId="1821992D" w14:textId="77777777" w:rsidR="007968D4" w:rsidRPr="009671F5" w:rsidRDefault="00026628" w:rsidP="009E69D1">
            <w:pPr>
              <w:widowControl w:val="0"/>
              <w:suppressAutoHyphens w:val="0"/>
              <w:autoSpaceDE w:val="0"/>
              <w:autoSpaceDN w:val="0"/>
              <w:adjustRightInd w:val="0"/>
              <w:ind w:left="-108"/>
              <w:contextualSpacing/>
              <w:jc w:val="center"/>
              <w:rPr>
                <w:b/>
                <w:lang w:val="ru-RU"/>
              </w:rPr>
            </w:pPr>
            <w:r w:rsidRPr="009671F5">
              <w:rPr>
                <w:b/>
                <w:bCs/>
                <w:lang w:val="ru-RU"/>
              </w:rPr>
              <w:t>(</w:t>
            </w:r>
            <w:r w:rsidR="004E39A0" w:rsidRPr="009671F5">
              <w:rPr>
                <w:b/>
                <w:lang w:val="ru-RU"/>
              </w:rPr>
              <w:t>AUC, C</w:t>
            </w:r>
            <w:r w:rsidR="004E39A0" w:rsidRPr="009671F5">
              <w:rPr>
                <w:b/>
                <w:vertAlign w:val="subscript"/>
                <w:lang w:val="ru-RU"/>
              </w:rPr>
              <w:t>max</w:t>
            </w:r>
            <w:r w:rsidR="004E39A0" w:rsidRPr="009671F5">
              <w:rPr>
                <w:b/>
                <w:lang w:val="ru-RU"/>
              </w:rPr>
              <w:t xml:space="preserve">, </w:t>
            </w:r>
            <w:r w:rsidR="0009434A" w:rsidRPr="009671F5">
              <w:rPr>
                <w:b/>
                <w:shd w:val="clear" w:color="auto" w:fill="FFFFFF"/>
                <w:lang w:val="ru-RU"/>
              </w:rPr>
              <w:t>минимальная концентрация в плазме</w:t>
            </w:r>
            <w:r w:rsidR="0009434A" w:rsidRPr="009671F5">
              <w:rPr>
                <w:shd w:val="clear" w:color="auto" w:fill="FFFFFF"/>
                <w:lang w:val="ru-RU"/>
              </w:rPr>
              <w:t xml:space="preserve"> </w:t>
            </w:r>
            <w:r w:rsidR="0009434A" w:rsidRPr="009671F5">
              <w:rPr>
                <w:b/>
                <w:lang w:val="ru-RU"/>
              </w:rPr>
              <w:t>(</w:t>
            </w:r>
            <w:r w:rsidR="004E39A0" w:rsidRPr="009671F5">
              <w:rPr>
                <w:b/>
                <w:lang w:val="ru-RU"/>
              </w:rPr>
              <w:t>C</w:t>
            </w:r>
            <w:r w:rsidR="004E39A0" w:rsidRPr="009671F5">
              <w:rPr>
                <w:b/>
                <w:vertAlign w:val="subscript"/>
                <w:lang w:val="ru-RU"/>
              </w:rPr>
              <w:t>min</w:t>
            </w:r>
            <w:r w:rsidRPr="009671F5">
              <w:rPr>
                <w:b/>
                <w:lang w:val="ru-RU"/>
              </w:rPr>
              <w:t xml:space="preserve">) </w:t>
            </w:r>
          </w:p>
          <w:p w14:paraId="5BFE15A9" w14:textId="77777777" w:rsidR="004E39A0" w:rsidRPr="009671F5" w:rsidRDefault="00026628" w:rsidP="009E69D1">
            <w:pPr>
              <w:widowControl w:val="0"/>
              <w:suppressAutoHyphens w:val="0"/>
              <w:autoSpaceDE w:val="0"/>
              <w:autoSpaceDN w:val="0"/>
              <w:adjustRightInd w:val="0"/>
              <w:ind w:left="-108" w:right="53"/>
              <w:contextualSpacing/>
              <w:jc w:val="center"/>
              <w:rPr>
                <w:b/>
                <w:bCs/>
                <w:lang w:val="ru-RU"/>
              </w:rPr>
            </w:pPr>
            <w:r w:rsidRPr="009671F5">
              <w:rPr>
                <w:b/>
                <w:lang w:val="ru-RU"/>
              </w:rPr>
              <w:t>других препаратов</w:t>
            </w:r>
          </w:p>
        </w:tc>
        <w:tc>
          <w:tcPr>
            <w:tcW w:w="2789" w:type="dxa"/>
            <w:tcBorders>
              <w:bottom w:val="single" w:sz="4" w:space="0" w:color="auto"/>
            </w:tcBorders>
            <w:shd w:val="clear" w:color="auto" w:fill="auto"/>
            <w:vAlign w:val="center"/>
          </w:tcPr>
          <w:p w14:paraId="3D91DBB9" w14:textId="77777777" w:rsidR="004E39A0" w:rsidRPr="009671F5" w:rsidRDefault="004E39A0" w:rsidP="009E69D1">
            <w:pPr>
              <w:widowControl w:val="0"/>
              <w:suppressAutoHyphens w:val="0"/>
              <w:autoSpaceDE w:val="0"/>
              <w:autoSpaceDN w:val="0"/>
              <w:adjustRightInd w:val="0"/>
              <w:ind w:right="53"/>
              <w:contextualSpacing/>
              <w:jc w:val="center"/>
              <w:rPr>
                <w:b/>
                <w:bCs/>
                <w:lang w:val="ru-RU"/>
              </w:rPr>
            </w:pPr>
            <w:r w:rsidRPr="009671F5">
              <w:rPr>
                <w:b/>
                <w:bCs/>
                <w:lang w:val="ru-RU"/>
              </w:rPr>
              <w:t xml:space="preserve">Рекомендации </w:t>
            </w:r>
            <w:r w:rsidR="00026628" w:rsidRPr="009671F5">
              <w:rPr>
                <w:b/>
                <w:bCs/>
                <w:lang w:val="ru-RU"/>
              </w:rPr>
              <w:t>по одновременному приему с другими препаратами</w:t>
            </w:r>
          </w:p>
        </w:tc>
      </w:tr>
      <w:tr w:rsidR="004E39A0" w:rsidRPr="009671F5" w14:paraId="10418746" w14:textId="77777777" w:rsidTr="00962AA9">
        <w:tc>
          <w:tcPr>
            <w:tcW w:w="9720" w:type="dxa"/>
            <w:gridSpan w:val="3"/>
            <w:tcBorders>
              <w:top w:val="single" w:sz="4" w:space="0" w:color="auto"/>
            </w:tcBorders>
            <w:shd w:val="clear" w:color="auto" w:fill="auto"/>
          </w:tcPr>
          <w:p w14:paraId="66D83A4D" w14:textId="77777777" w:rsidR="004E39A0" w:rsidRPr="009671F5" w:rsidRDefault="008D13E9" w:rsidP="009E69D1">
            <w:pPr>
              <w:widowControl w:val="0"/>
              <w:suppressAutoHyphens w:val="0"/>
              <w:autoSpaceDE w:val="0"/>
              <w:autoSpaceDN w:val="0"/>
              <w:adjustRightInd w:val="0"/>
              <w:spacing w:before="72"/>
              <w:ind w:right="53"/>
              <w:contextualSpacing/>
              <w:jc w:val="both"/>
              <w:rPr>
                <w:b/>
                <w:i/>
                <w:shd w:val="clear" w:color="auto" w:fill="FFFFFF"/>
                <w:lang w:val="ru-RU"/>
              </w:rPr>
            </w:pPr>
            <w:r w:rsidRPr="009671F5">
              <w:rPr>
                <w:b/>
                <w:i/>
                <w:shd w:val="clear" w:color="auto" w:fill="FFFFFF"/>
                <w:lang w:val="ru-RU"/>
              </w:rPr>
              <w:t>П</w:t>
            </w:r>
            <w:r w:rsidR="005C558F" w:rsidRPr="009671F5">
              <w:rPr>
                <w:b/>
                <w:i/>
                <w:shd w:val="clear" w:color="auto" w:fill="FFFFFF"/>
                <w:lang w:val="ru-RU"/>
              </w:rPr>
              <w:t>РОТИВОВИРУСНЫЕ ПРЕПАР</w:t>
            </w:r>
            <w:r w:rsidR="002E4C4C" w:rsidRPr="009671F5">
              <w:rPr>
                <w:b/>
                <w:i/>
                <w:shd w:val="clear" w:color="auto" w:fill="FFFFFF"/>
                <w:lang w:val="ru-RU"/>
              </w:rPr>
              <w:t>А</w:t>
            </w:r>
            <w:r w:rsidR="005C558F" w:rsidRPr="009671F5">
              <w:rPr>
                <w:b/>
                <w:i/>
                <w:shd w:val="clear" w:color="auto" w:fill="FFFFFF"/>
                <w:lang w:val="ru-RU"/>
              </w:rPr>
              <w:t>ТЫ</w:t>
            </w:r>
          </w:p>
        </w:tc>
      </w:tr>
      <w:tr w:rsidR="004E39A0" w:rsidRPr="009671F5" w14:paraId="417AFDB6" w14:textId="77777777" w:rsidTr="004E39A0">
        <w:tc>
          <w:tcPr>
            <w:tcW w:w="9720" w:type="dxa"/>
            <w:gridSpan w:val="3"/>
            <w:shd w:val="clear" w:color="auto" w:fill="auto"/>
          </w:tcPr>
          <w:p w14:paraId="3CEF401A" w14:textId="77777777" w:rsidR="004E39A0" w:rsidRPr="009671F5" w:rsidRDefault="008D13E9" w:rsidP="009E69D1">
            <w:pPr>
              <w:widowControl w:val="0"/>
              <w:suppressAutoHyphens w:val="0"/>
              <w:autoSpaceDE w:val="0"/>
              <w:autoSpaceDN w:val="0"/>
              <w:adjustRightInd w:val="0"/>
              <w:spacing w:before="72"/>
              <w:ind w:right="53"/>
              <w:contextualSpacing/>
              <w:jc w:val="both"/>
              <w:rPr>
                <w:b/>
                <w:i/>
                <w:shd w:val="clear" w:color="auto" w:fill="FFFFFF"/>
                <w:lang w:val="ru-RU"/>
              </w:rPr>
            </w:pPr>
            <w:r w:rsidRPr="009671F5">
              <w:rPr>
                <w:b/>
                <w:i/>
                <w:shd w:val="clear" w:color="auto" w:fill="FFFFFF"/>
                <w:lang w:val="ru-RU"/>
              </w:rPr>
              <w:t>Антиретровирусные средства</w:t>
            </w:r>
          </w:p>
        </w:tc>
      </w:tr>
      <w:tr w:rsidR="004E39A0" w:rsidRPr="005873AB" w14:paraId="6690327C" w14:textId="77777777" w:rsidTr="004E39A0">
        <w:tc>
          <w:tcPr>
            <w:tcW w:w="9720" w:type="dxa"/>
            <w:gridSpan w:val="3"/>
            <w:shd w:val="clear" w:color="auto" w:fill="auto"/>
          </w:tcPr>
          <w:p w14:paraId="266407E9" w14:textId="77777777" w:rsidR="004E39A0" w:rsidRPr="009671F5" w:rsidRDefault="004E39A0" w:rsidP="009E69D1">
            <w:pPr>
              <w:widowControl w:val="0"/>
              <w:suppressAutoHyphens w:val="0"/>
              <w:autoSpaceDE w:val="0"/>
              <w:autoSpaceDN w:val="0"/>
              <w:adjustRightInd w:val="0"/>
              <w:spacing w:before="72"/>
              <w:ind w:right="53"/>
              <w:contextualSpacing/>
              <w:jc w:val="both"/>
              <w:rPr>
                <w:b/>
                <w:i/>
                <w:shd w:val="clear" w:color="auto" w:fill="FFFFFF"/>
                <w:lang w:val="ru-RU"/>
              </w:rPr>
            </w:pPr>
            <w:r w:rsidRPr="009671F5">
              <w:rPr>
                <w:b/>
                <w:i/>
                <w:shd w:val="clear" w:color="auto" w:fill="FFFFFF"/>
                <w:lang w:val="ru-RU"/>
              </w:rPr>
              <w:t>Нуклеозидные или нуклеотидные ингибиторы обратной транскриптазы (НИОТ/Н(т)ИОТ).</w:t>
            </w:r>
          </w:p>
        </w:tc>
      </w:tr>
      <w:tr w:rsidR="009E3056" w:rsidRPr="005873AB" w14:paraId="5B0855F4" w14:textId="77777777" w:rsidTr="0001296A">
        <w:tc>
          <w:tcPr>
            <w:tcW w:w="2792" w:type="dxa"/>
            <w:shd w:val="clear" w:color="auto" w:fill="auto"/>
          </w:tcPr>
          <w:p w14:paraId="44EDABC5" w14:textId="77777777" w:rsidR="00BF0100" w:rsidRPr="009671F5" w:rsidRDefault="00BF0100" w:rsidP="009E69D1">
            <w:pPr>
              <w:widowControl w:val="0"/>
              <w:suppressAutoHyphens w:val="0"/>
              <w:autoSpaceDE w:val="0"/>
              <w:autoSpaceDN w:val="0"/>
              <w:adjustRightInd w:val="0"/>
              <w:spacing w:before="72"/>
              <w:ind w:right="53"/>
              <w:contextualSpacing/>
              <w:jc w:val="both"/>
              <w:rPr>
                <w:b/>
                <w:bCs/>
                <w:lang w:val="ru-RU"/>
              </w:rPr>
            </w:pPr>
            <w:proofErr w:type="spellStart"/>
            <w:r w:rsidRPr="009671F5">
              <w:rPr>
                <w:position w:val="-1"/>
                <w:lang w:val="ru-RU"/>
              </w:rPr>
              <w:t>Диданозин</w:t>
            </w:r>
            <w:proofErr w:type="spellEnd"/>
            <w:r w:rsidRPr="009671F5">
              <w:rPr>
                <w:position w:val="-1"/>
                <w:lang w:val="ru-RU"/>
              </w:rPr>
              <w:t>/</w:t>
            </w:r>
            <w:r w:rsidR="0009434A" w:rsidRPr="009671F5">
              <w:rPr>
                <w:position w:val="-1"/>
                <w:lang w:val="ru-RU"/>
              </w:rPr>
              <w:t xml:space="preserve"> </w:t>
            </w:r>
            <w:proofErr w:type="spellStart"/>
            <w:r w:rsidRPr="009671F5">
              <w:rPr>
                <w:spacing w:val="-1"/>
                <w:position w:val="-1"/>
                <w:lang w:val="ru-RU"/>
              </w:rPr>
              <w:lastRenderedPageBreak/>
              <w:t>Эмтрицитабин</w:t>
            </w:r>
            <w:proofErr w:type="spellEnd"/>
          </w:p>
        </w:tc>
        <w:tc>
          <w:tcPr>
            <w:tcW w:w="4139" w:type="dxa"/>
            <w:shd w:val="clear" w:color="auto" w:fill="auto"/>
          </w:tcPr>
          <w:p w14:paraId="6CE36D8B" w14:textId="77777777" w:rsidR="00BF0100" w:rsidRPr="009671F5" w:rsidRDefault="00BF0100" w:rsidP="009E69D1">
            <w:pPr>
              <w:widowControl w:val="0"/>
              <w:tabs>
                <w:tab w:val="left" w:pos="3200"/>
              </w:tabs>
              <w:suppressAutoHyphens w:val="0"/>
              <w:autoSpaceDE w:val="0"/>
              <w:autoSpaceDN w:val="0"/>
              <w:adjustRightInd w:val="0"/>
              <w:spacing w:before="11"/>
              <w:ind w:right="-70"/>
              <w:contextualSpacing/>
              <w:jc w:val="both"/>
              <w:rPr>
                <w:lang w:val="ru-RU"/>
              </w:rPr>
            </w:pPr>
            <w:r w:rsidRPr="009671F5">
              <w:rPr>
                <w:position w:val="-1"/>
                <w:lang w:val="ru-RU"/>
              </w:rPr>
              <w:lastRenderedPageBreak/>
              <w:t>Взаимодействие</w:t>
            </w:r>
            <w:r w:rsidR="0009434A" w:rsidRPr="009671F5">
              <w:rPr>
                <w:position w:val="-1"/>
                <w:lang w:val="ru-RU"/>
              </w:rPr>
              <w:t xml:space="preserve"> </w:t>
            </w:r>
            <w:r w:rsidRPr="009671F5">
              <w:rPr>
                <w:position w:val="-1"/>
                <w:lang w:val="ru-RU"/>
              </w:rPr>
              <w:t>не</w:t>
            </w:r>
            <w:r w:rsidR="0009434A" w:rsidRPr="009671F5">
              <w:rPr>
                <w:position w:val="-1"/>
                <w:lang w:val="ru-RU"/>
              </w:rPr>
              <w:t xml:space="preserve"> </w:t>
            </w:r>
            <w:r w:rsidRPr="009671F5">
              <w:rPr>
                <w:position w:val="-1"/>
                <w:lang w:val="ru-RU"/>
              </w:rPr>
              <w:t>изучалось.</w:t>
            </w:r>
          </w:p>
          <w:p w14:paraId="6BEE6A8D" w14:textId="77777777" w:rsidR="00BF0100" w:rsidRPr="009671F5" w:rsidRDefault="00BF0100" w:rsidP="009E69D1">
            <w:pPr>
              <w:widowControl w:val="0"/>
              <w:suppressAutoHyphens w:val="0"/>
              <w:autoSpaceDE w:val="0"/>
              <w:autoSpaceDN w:val="0"/>
              <w:adjustRightInd w:val="0"/>
              <w:spacing w:before="34"/>
              <w:ind w:right="53"/>
              <w:contextualSpacing/>
              <w:jc w:val="both"/>
              <w:rPr>
                <w:b/>
                <w:bCs/>
                <w:lang w:val="ru-RU"/>
              </w:rPr>
            </w:pPr>
          </w:p>
        </w:tc>
        <w:tc>
          <w:tcPr>
            <w:tcW w:w="2789" w:type="dxa"/>
            <w:vMerge w:val="restart"/>
            <w:shd w:val="clear" w:color="auto" w:fill="auto"/>
          </w:tcPr>
          <w:p w14:paraId="347A8335" w14:textId="77777777" w:rsidR="00BF0100" w:rsidRPr="009671F5" w:rsidRDefault="00BF0100" w:rsidP="009E69D1">
            <w:pPr>
              <w:widowControl w:val="0"/>
              <w:suppressAutoHyphens w:val="0"/>
              <w:autoSpaceDE w:val="0"/>
              <w:autoSpaceDN w:val="0"/>
              <w:adjustRightInd w:val="0"/>
              <w:ind w:right="-20"/>
              <w:contextualSpacing/>
              <w:jc w:val="both"/>
              <w:rPr>
                <w:b/>
                <w:bCs/>
                <w:lang w:val="ru-RU"/>
              </w:rPr>
            </w:pPr>
            <w:r w:rsidRPr="009671F5">
              <w:rPr>
                <w:position w:val="-1"/>
                <w:lang w:val="ru-RU"/>
              </w:rPr>
              <w:lastRenderedPageBreak/>
              <w:t xml:space="preserve">Одновременный прием </w:t>
            </w:r>
            <w:r w:rsidRPr="009671F5">
              <w:rPr>
                <w:position w:val="-1"/>
                <w:lang w:val="ru-RU"/>
              </w:rPr>
              <w:lastRenderedPageBreak/>
              <w:t xml:space="preserve">препарата Эвиплера и </w:t>
            </w:r>
            <w:r w:rsidRPr="009671F5">
              <w:rPr>
                <w:lang w:val="ru-RU"/>
              </w:rPr>
              <w:t>диданозина</w:t>
            </w:r>
            <w:r w:rsidR="002B4785" w:rsidRPr="009671F5">
              <w:rPr>
                <w:lang w:val="ru-RU"/>
              </w:rPr>
              <w:t xml:space="preserve"> </w:t>
            </w:r>
            <w:r w:rsidRPr="009671F5">
              <w:rPr>
                <w:lang w:val="ru-RU"/>
              </w:rPr>
              <w:t>не рекомендуется.</w:t>
            </w:r>
          </w:p>
        </w:tc>
      </w:tr>
      <w:tr w:rsidR="009E3056" w:rsidRPr="009671F5" w14:paraId="042FD949" w14:textId="77777777" w:rsidTr="0001296A">
        <w:tc>
          <w:tcPr>
            <w:tcW w:w="2792" w:type="dxa"/>
            <w:shd w:val="clear" w:color="auto" w:fill="auto"/>
          </w:tcPr>
          <w:p w14:paraId="69D65957" w14:textId="19569A2E" w:rsidR="00BF0100" w:rsidRPr="009671F5" w:rsidRDefault="00BF0100" w:rsidP="009E69D1">
            <w:pPr>
              <w:widowControl w:val="0"/>
              <w:suppressAutoHyphens w:val="0"/>
              <w:autoSpaceDE w:val="0"/>
              <w:autoSpaceDN w:val="0"/>
              <w:adjustRightInd w:val="0"/>
              <w:spacing w:before="72"/>
              <w:ind w:right="53"/>
              <w:contextualSpacing/>
              <w:jc w:val="both"/>
              <w:rPr>
                <w:lang w:val="ru-RU"/>
              </w:rPr>
            </w:pPr>
            <w:proofErr w:type="spellStart"/>
            <w:r w:rsidRPr="009671F5">
              <w:rPr>
                <w:position w:val="-1"/>
                <w:lang w:val="ru-RU"/>
              </w:rPr>
              <w:lastRenderedPageBreak/>
              <w:t>Диданозин</w:t>
            </w:r>
            <w:proofErr w:type="spellEnd"/>
            <w:r w:rsidRPr="009671F5">
              <w:rPr>
                <w:position w:val="-1"/>
                <w:lang w:val="ru-RU"/>
              </w:rPr>
              <w:t xml:space="preserve"> (400</w:t>
            </w:r>
            <w:r w:rsidR="002B4785" w:rsidRPr="009671F5">
              <w:rPr>
                <w:position w:val="-1"/>
                <w:lang w:val="ru-RU"/>
              </w:rPr>
              <w:t xml:space="preserve"> </w:t>
            </w:r>
            <w:r w:rsidRPr="009671F5">
              <w:rPr>
                <w:spacing w:val="-2"/>
                <w:position w:val="-1"/>
                <w:lang w:val="ru-RU"/>
              </w:rPr>
              <w:t>мг</w:t>
            </w:r>
            <w:r w:rsidR="008A42EB" w:rsidRPr="009671F5">
              <w:rPr>
                <w:spacing w:val="-2"/>
                <w:position w:val="-1"/>
                <w:lang w:val="ru-RU"/>
              </w:rPr>
              <w:t xml:space="preserve"> </w:t>
            </w:r>
            <w:r w:rsidR="003A08D1" w:rsidRPr="009671F5">
              <w:rPr>
                <w:spacing w:val="-1"/>
                <w:position w:val="-1"/>
                <w:lang w:val="ru-RU"/>
              </w:rPr>
              <w:t xml:space="preserve">1 </w:t>
            </w:r>
            <w:r w:rsidRPr="009671F5">
              <w:rPr>
                <w:spacing w:val="-1"/>
                <w:position w:val="-1"/>
                <w:lang w:val="ru-RU"/>
              </w:rPr>
              <w:t>раз в день</w:t>
            </w:r>
            <w:r w:rsidRPr="009671F5">
              <w:rPr>
                <w:position w:val="-1"/>
                <w:lang w:val="ru-RU"/>
              </w:rPr>
              <w:t>)</w:t>
            </w:r>
            <w:r w:rsidRPr="009671F5">
              <w:rPr>
                <w:lang w:val="ru-RU"/>
              </w:rPr>
              <w:t>/</w:t>
            </w:r>
            <w:r w:rsidR="008D5CA8" w:rsidRPr="009671F5">
              <w:rPr>
                <w:lang w:val="ru-RU"/>
              </w:rPr>
              <w:t xml:space="preserve"> </w:t>
            </w:r>
            <w:r w:rsidRPr="009671F5">
              <w:rPr>
                <w:lang w:val="ru-RU"/>
              </w:rPr>
              <w:t>Рилпивирин</w:t>
            </w:r>
            <w:r w:rsidRPr="009671F5">
              <w:rPr>
                <w:vertAlign w:val="superscript"/>
                <w:lang w:val="ru-RU"/>
              </w:rPr>
              <w:t>1</w:t>
            </w:r>
          </w:p>
          <w:p w14:paraId="5F2E476E" w14:textId="77777777" w:rsidR="00BF0100" w:rsidRPr="009671F5" w:rsidRDefault="00BF0100" w:rsidP="009E69D1">
            <w:pPr>
              <w:widowControl w:val="0"/>
              <w:suppressAutoHyphens w:val="0"/>
              <w:autoSpaceDE w:val="0"/>
              <w:autoSpaceDN w:val="0"/>
              <w:adjustRightInd w:val="0"/>
              <w:contextualSpacing/>
              <w:jc w:val="both"/>
              <w:rPr>
                <w:lang w:val="ru-RU"/>
              </w:rPr>
            </w:pPr>
          </w:p>
          <w:p w14:paraId="0D772539" w14:textId="77777777" w:rsidR="00BF0100" w:rsidRPr="009671F5" w:rsidRDefault="00BF0100" w:rsidP="009E69D1">
            <w:pPr>
              <w:widowControl w:val="0"/>
              <w:suppressAutoHyphens w:val="0"/>
              <w:autoSpaceDE w:val="0"/>
              <w:autoSpaceDN w:val="0"/>
              <w:adjustRightInd w:val="0"/>
              <w:spacing w:before="72"/>
              <w:ind w:right="53"/>
              <w:contextualSpacing/>
              <w:jc w:val="both"/>
              <w:rPr>
                <w:b/>
                <w:bCs/>
                <w:lang w:val="ru-RU"/>
              </w:rPr>
            </w:pPr>
          </w:p>
        </w:tc>
        <w:tc>
          <w:tcPr>
            <w:tcW w:w="4139" w:type="dxa"/>
            <w:shd w:val="clear" w:color="auto" w:fill="auto"/>
          </w:tcPr>
          <w:p w14:paraId="2EDBC284" w14:textId="77777777" w:rsidR="00BF0100" w:rsidRPr="009671F5" w:rsidRDefault="00BF0100" w:rsidP="009E69D1">
            <w:pPr>
              <w:widowControl w:val="0"/>
              <w:suppressAutoHyphens w:val="0"/>
              <w:autoSpaceDE w:val="0"/>
              <w:autoSpaceDN w:val="0"/>
              <w:adjustRightInd w:val="0"/>
              <w:spacing w:before="34"/>
              <w:ind w:right="53"/>
              <w:contextualSpacing/>
              <w:jc w:val="both"/>
              <w:rPr>
                <w:lang w:val="ru-RU"/>
              </w:rPr>
            </w:pPr>
            <w:r w:rsidRPr="009671F5">
              <w:rPr>
                <w:lang w:val="ru-RU"/>
              </w:rPr>
              <w:t xml:space="preserve">Диданозин: </w:t>
            </w:r>
          </w:p>
          <w:p w14:paraId="3FC20E61" w14:textId="77777777" w:rsidR="00BF0100" w:rsidRPr="009671F5" w:rsidRDefault="00BF0100" w:rsidP="009E69D1">
            <w:pPr>
              <w:widowControl w:val="0"/>
              <w:suppressAutoHyphens w:val="0"/>
              <w:autoSpaceDE w:val="0"/>
              <w:autoSpaceDN w:val="0"/>
              <w:adjustRightInd w:val="0"/>
              <w:spacing w:before="34"/>
              <w:ind w:right="53"/>
              <w:contextualSpacing/>
              <w:jc w:val="both"/>
              <w:rPr>
                <w:lang w:val="ru-RU"/>
              </w:rPr>
            </w:pPr>
            <w:r w:rsidRPr="009671F5">
              <w:rPr>
                <w:lang w:val="ru-RU"/>
              </w:rPr>
              <w:t>AUC: ↑ 1</w:t>
            </w:r>
            <w:r w:rsidRPr="009671F5">
              <w:rPr>
                <w:spacing w:val="1"/>
                <w:lang w:val="ru-RU"/>
              </w:rPr>
              <w:t>2</w:t>
            </w:r>
            <w:r w:rsidRPr="009671F5">
              <w:rPr>
                <w:lang w:val="ru-RU"/>
              </w:rPr>
              <w:t xml:space="preserve">% </w:t>
            </w:r>
          </w:p>
          <w:p w14:paraId="12AE8392" w14:textId="77777777" w:rsidR="00BF0100" w:rsidRPr="009671F5" w:rsidRDefault="00BF0100" w:rsidP="009E69D1">
            <w:pPr>
              <w:widowControl w:val="0"/>
              <w:suppressAutoHyphens w:val="0"/>
              <w:autoSpaceDE w:val="0"/>
              <w:autoSpaceDN w:val="0"/>
              <w:adjustRightInd w:val="0"/>
              <w:spacing w:before="34"/>
              <w:ind w:right="53"/>
              <w:contextualSpacing/>
              <w:jc w:val="both"/>
              <w:rPr>
                <w:lang w:val="ru-RU"/>
              </w:rPr>
            </w:pPr>
            <w:r w:rsidRPr="009671F5">
              <w:rPr>
                <w:lang w:val="ru-RU"/>
              </w:rPr>
              <w:t>C</w:t>
            </w:r>
            <w:r w:rsidRPr="009671F5">
              <w:rPr>
                <w:position w:val="-3"/>
                <w:vertAlign w:val="subscript"/>
                <w:lang w:val="ru-RU"/>
              </w:rPr>
              <w:t>min</w:t>
            </w:r>
            <w:r w:rsidRPr="009671F5">
              <w:rPr>
                <w:lang w:val="ru-RU"/>
              </w:rPr>
              <w:t>:</w:t>
            </w:r>
            <w:r w:rsidR="008A42EB" w:rsidRPr="009671F5">
              <w:rPr>
                <w:lang w:val="ru-RU"/>
              </w:rPr>
              <w:t xml:space="preserve"> н</w:t>
            </w:r>
            <w:r w:rsidRPr="009671F5">
              <w:rPr>
                <w:lang w:val="ru-RU"/>
              </w:rPr>
              <w:t>е</w:t>
            </w:r>
            <w:r w:rsidR="008A42EB" w:rsidRPr="009671F5">
              <w:rPr>
                <w:lang w:val="ru-RU"/>
              </w:rPr>
              <w:t xml:space="preserve"> </w:t>
            </w:r>
            <w:r w:rsidRPr="009671F5">
              <w:rPr>
                <w:lang w:val="ru-RU"/>
              </w:rPr>
              <w:t xml:space="preserve">применимо </w:t>
            </w:r>
          </w:p>
          <w:p w14:paraId="4BFA33D5" w14:textId="77777777" w:rsidR="00BF0100" w:rsidRPr="009671F5" w:rsidRDefault="00BF0100" w:rsidP="009E69D1">
            <w:pPr>
              <w:widowControl w:val="0"/>
              <w:suppressAutoHyphens w:val="0"/>
              <w:autoSpaceDE w:val="0"/>
              <w:autoSpaceDN w:val="0"/>
              <w:adjustRightInd w:val="0"/>
              <w:spacing w:before="34"/>
              <w:ind w:right="53"/>
              <w:contextualSpacing/>
              <w:jc w:val="both"/>
              <w:rPr>
                <w:lang w:val="ru-RU"/>
              </w:rPr>
            </w:pPr>
            <w:r w:rsidRPr="009671F5">
              <w:rPr>
                <w:lang w:val="ru-RU"/>
              </w:rPr>
              <w:t>C</w:t>
            </w:r>
            <w:r w:rsidRPr="009671F5">
              <w:rPr>
                <w:position w:val="-3"/>
                <w:vertAlign w:val="subscript"/>
                <w:lang w:val="ru-RU"/>
              </w:rPr>
              <w:t>max</w:t>
            </w:r>
            <w:r w:rsidRPr="009671F5">
              <w:rPr>
                <w:lang w:val="ru-RU"/>
              </w:rPr>
              <w:t>:</w:t>
            </w:r>
            <w:r w:rsidR="008A42EB" w:rsidRPr="009671F5">
              <w:rPr>
                <w:lang w:val="ru-RU"/>
              </w:rPr>
              <w:t xml:space="preserve"> </w:t>
            </w:r>
            <w:r w:rsidRPr="009671F5">
              <w:rPr>
                <w:lang w:val="ru-RU"/>
              </w:rPr>
              <w:t>↔</w:t>
            </w:r>
          </w:p>
          <w:p w14:paraId="58A34A45" w14:textId="77777777" w:rsidR="00BF0100" w:rsidRPr="009671F5" w:rsidRDefault="00BF0100" w:rsidP="009E69D1">
            <w:pPr>
              <w:widowControl w:val="0"/>
              <w:suppressAutoHyphens w:val="0"/>
              <w:autoSpaceDE w:val="0"/>
              <w:autoSpaceDN w:val="0"/>
              <w:adjustRightInd w:val="0"/>
              <w:contextualSpacing/>
              <w:jc w:val="both"/>
              <w:rPr>
                <w:lang w:val="ru-RU"/>
              </w:rPr>
            </w:pPr>
            <w:r w:rsidRPr="009671F5">
              <w:rPr>
                <w:lang w:val="ru-RU"/>
              </w:rPr>
              <w:t xml:space="preserve">Рилпивирин: </w:t>
            </w:r>
          </w:p>
          <w:p w14:paraId="0B651562" w14:textId="77777777" w:rsidR="00BF0100" w:rsidRPr="009671F5" w:rsidRDefault="00BF0100" w:rsidP="009E69D1">
            <w:pPr>
              <w:widowControl w:val="0"/>
              <w:suppressAutoHyphens w:val="0"/>
              <w:autoSpaceDE w:val="0"/>
              <w:autoSpaceDN w:val="0"/>
              <w:adjustRightInd w:val="0"/>
              <w:ind w:right="1884"/>
              <w:contextualSpacing/>
              <w:jc w:val="both"/>
              <w:rPr>
                <w:lang w:val="ru-RU"/>
              </w:rPr>
            </w:pPr>
            <w:r w:rsidRPr="009671F5">
              <w:rPr>
                <w:lang w:val="ru-RU"/>
              </w:rPr>
              <w:t>AUC:</w:t>
            </w:r>
            <w:r w:rsidR="008A42EB" w:rsidRPr="009671F5">
              <w:rPr>
                <w:lang w:val="ru-RU"/>
              </w:rPr>
              <w:t xml:space="preserve"> </w:t>
            </w:r>
            <w:r w:rsidRPr="009671F5">
              <w:rPr>
                <w:lang w:val="ru-RU"/>
              </w:rPr>
              <w:t xml:space="preserve">↔ </w:t>
            </w:r>
          </w:p>
          <w:p w14:paraId="3FF1FBB0" w14:textId="77777777" w:rsidR="00BF0100" w:rsidRPr="009671F5" w:rsidRDefault="00BF0100" w:rsidP="009E69D1">
            <w:pPr>
              <w:widowControl w:val="0"/>
              <w:suppressAutoHyphens w:val="0"/>
              <w:autoSpaceDE w:val="0"/>
              <w:autoSpaceDN w:val="0"/>
              <w:adjustRightInd w:val="0"/>
              <w:ind w:right="1884"/>
              <w:contextualSpacing/>
              <w:jc w:val="both"/>
              <w:rPr>
                <w:lang w:val="ru-RU"/>
              </w:rPr>
            </w:pPr>
            <w:r w:rsidRPr="009671F5">
              <w:rPr>
                <w:lang w:val="ru-RU"/>
              </w:rPr>
              <w:t>C</w:t>
            </w:r>
            <w:r w:rsidRPr="009671F5">
              <w:rPr>
                <w:position w:val="-3"/>
                <w:vertAlign w:val="subscript"/>
                <w:lang w:val="ru-RU"/>
              </w:rPr>
              <w:t>min</w:t>
            </w:r>
            <w:r w:rsidRPr="009671F5">
              <w:rPr>
                <w:lang w:val="ru-RU"/>
              </w:rPr>
              <w:t>:</w:t>
            </w:r>
            <w:r w:rsidR="008A42EB" w:rsidRPr="009671F5">
              <w:rPr>
                <w:lang w:val="ru-RU"/>
              </w:rPr>
              <w:t xml:space="preserve"> </w:t>
            </w:r>
            <w:r w:rsidRPr="009671F5">
              <w:rPr>
                <w:lang w:val="ru-RU"/>
              </w:rPr>
              <w:t xml:space="preserve">↔ </w:t>
            </w:r>
          </w:p>
          <w:p w14:paraId="4151536C" w14:textId="77777777" w:rsidR="00BF0100" w:rsidRPr="009671F5" w:rsidRDefault="00BF0100" w:rsidP="009E69D1">
            <w:pPr>
              <w:widowControl w:val="0"/>
              <w:suppressAutoHyphens w:val="0"/>
              <w:autoSpaceDE w:val="0"/>
              <w:autoSpaceDN w:val="0"/>
              <w:adjustRightInd w:val="0"/>
              <w:spacing w:before="34"/>
              <w:ind w:right="53"/>
              <w:contextualSpacing/>
              <w:jc w:val="both"/>
              <w:rPr>
                <w:b/>
                <w:bCs/>
                <w:lang w:val="ru-RU"/>
              </w:rPr>
            </w:pPr>
            <w:r w:rsidRPr="009671F5">
              <w:rPr>
                <w:lang w:val="ru-RU"/>
              </w:rPr>
              <w:t>C</w:t>
            </w:r>
            <w:r w:rsidRPr="009671F5">
              <w:rPr>
                <w:position w:val="-3"/>
                <w:vertAlign w:val="subscript"/>
                <w:lang w:val="ru-RU"/>
              </w:rPr>
              <w:t>max</w:t>
            </w:r>
            <w:r w:rsidRPr="009671F5">
              <w:rPr>
                <w:lang w:val="ru-RU"/>
              </w:rPr>
              <w:t>:</w:t>
            </w:r>
            <w:r w:rsidR="008A42EB" w:rsidRPr="009671F5">
              <w:rPr>
                <w:lang w:val="ru-RU"/>
              </w:rPr>
              <w:t xml:space="preserve"> </w:t>
            </w:r>
            <w:r w:rsidRPr="009671F5">
              <w:rPr>
                <w:lang w:val="ru-RU"/>
              </w:rPr>
              <w:t>↔</w:t>
            </w:r>
          </w:p>
        </w:tc>
        <w:tc>
          <w:tcPr>
            <w:tcW w:w="2789" w:type="dxa"/>
            <w:vMerge/>
            <w:shd w:val="clear" w:color="auto" w:fill="auto"/>
          </w:tcPr>
          <w:p w14:paraId="67FA30D2" w14:textId="77777777" w:rsidR="00BF0100" w:rsidRPr="009671F5" w:rsidRDefault="00BF0100" w:rsidP="009E69D1">
            <w:pPr>
              <w:widowControl w:val="0"/>
              <w:suppressAutoHyphens w:val="0"/>
              <w:autoSpaceDE w:val="0"/>
              <w:autoSpaceDN w:val="0"/>
              <w:adjustRightInd w:val="0"/>
              <w:spacing w:before="72"/>
              <w:ind w:right="53"/>
              <w:contextualSpacing/>
              <w:jc w:val="both"/>
              <w:rPr>
                <w:b/>
                <w:bCs/>
                <w:lang w:val="ru-RU"/>
              </w:rPr>
            </w:pPr>
          </w:p>
        </w:tc>
      </w:tr>
      <w:tr w:rsidR="009E3056" w:rsidRPr="005873AB" w14:paraId="07AF2717" w14:textId="77777777" w:rsidTr="0001296A">
        <w:trPr>
          <w:trHeight w:val="632"/>
        </w:trPr>
        <w:tc>
          <w:tcPr>
            <w:tcW w:w="2792" w:type="dxa"/>
            <w:shd w:val="clear" w:color="auto" w:fill="auto"/>
          </w:tcPr>
          <w:p w14:paraId="3AAF75B3" w14:textId="15397C30" w:rsidR="00BF0100" w:rsidRPr="009671F5" w:rsidRDefault="00BF0100" w:rsidP="009E69D1">
            <w:pPr>
              <w:widowControl w:val="0"/>
              <w:suppressAutoHyphens w:val="0"/>
              <w:autoSpaceDE w:val="0"/>
              <w:autoSpaceDN w:val="0"/>
              <w:adjustRightInd w:val="0"/>
              <w:spacing w:before="72"/>
              <w:ind w:right="53"/>
              <w:contextualSpacing/>
              <w:jc w:val="both"/>
              <w:rPr>
                <w:lang w:val="ru-RU"/>
              </w:rPr>
            </w:pPr>
            <w:r w:rsidRPr="009671F5">
              <w:rPr>
                <w:lang w:val="ru-RU"/>
              </w:rPr>
              <w:t>Диданозин/</w:t>
            </w:r>
            <w:r w:rsidR="00B7386D" w:rsidRPr="009671F5">
              <w:rPr>
                <w:lang w:val="ru-RU"/>
              </w:rPr>
              <w:t xml:space="preserve">     </w:t>
            </w:r>
            <w:r w:rsidRPr="009671F5">
              <w:rPr>
                <w:lang w:val="ru-RU"/>
              </w:rPr>
              <w:t xml:space="preserve">Тенофовира </w:t>
            </w:r>
            <w:r w:rsidRPr="009671F5">
              <w:rPr>
                <w:spacing w:val="-1"/>
                <w:position w:val="-1"/>
                <w:lang w:val="ru-RU"/>
              </w:rPr>
              <w:t>дизопроксил</w:t>
            </w:r>
          </w:p>
          <w:p w14:paraId="784325FF" w14:textId="77777777" w:rsidR="00BF0100" w:rsidRPr="009671F5" w:rsidRDefault="00BF0100" w:rsidP="009E69D1">
            <w:pPr>
              <w:widowControl w:val="0"/>
              <w:suppressAutoHyphens w:val="0"/>
              <w:autoSpaceDE w:val="0"/>
              <w:autoSpaceDN w:val="0"/>
              <w:adjustRightInd w:val="0"/>
              <w:spacing w:before="72"/>
              <w:ind w:right="53"/>
              <w:contextualSpacing/>
              <w:jc w:val="both"/>
              <w:rPr>
                <w:b/>
                <w:bCs/>
                <w:lang w:val="ru-RU"/>
              </w:rPr>
            </w:pPr>
          </w:p>
        </w:tc>
        <w:tc>
          <w:tcPr>
            <w:tcW w:w="4139" w:type="dxa"/>
            <w:shd w:val="clear" w:color="auto" w:fill="auto"/>
          </w:tcPr>
          <w:p w14:paraId="43159CE6" w14:textId="595E0704" w:rsidR="00BF0100" w:rsidRPr="009671F5" w:rsidRDefault="00BF0100" w:rsidP="009E69D1">
            <w:pPr>
              <w:widowControl w:val="0"/>
              <w:suppressAutoHyphens w:val="0"/>
              <w:autoSpaceDE w:val="0"/>
              <w:autoSpaceDN w:val="0"/>
              <w:adjustRightInd w:val="0"/>
              <w:ind w:right="-20"/>
              <w:contextualSpacing/>
              <w:jc w:val="both"/>
              <w:rPr>
                <w:lang w:val="ru-RU"/>
              </w:rPr>
            </w:pPr>
            <w:r w:rsidRPr="009671F5">
              <w:rPr>
                <w:lang w:val="ru-RU"/>
              </w:rPr>
              <w:t>Одновременный прием тенофовира дизопроксила и диданозина приводит к</w:t>
            </w:r>
            <w:r w:rsidR="00962AA9" w:rsidRPr="009671F5">
              <w:rPr>
                <w:lang w:val="ru-RU"/>
              </w:rPr>
              <w:t xml:space="preserve"> </w:t>
            </w:r>
            <w:r w:rsidRPr="009671F5">
              <w:rPr>
                <w:lang w:val="ru-RU"/>
              </w:rPr>
              <w:t xml:space="preserve">40-60% увеличению системного воздействия диданозина, что может привести к повышению риска нежелательных реакций, связанных с диданозином. Сообщалось о редких случаях развития панкреатита и </w:t>
            </w:r>
            <w:r w:rsidR="00DB34B9" w:rsidRPr="009671F5">
              <w:rPr>
                <w:lang w:val="ru-RU"/>
              </w:rPr>
              <w:t>лактат-ацидоз</w:t>
            </w:r>
            <w:r w:rsidRPr="009671F5">
              <w:rPr>
                <w:lang w:val="ru-RU"/>
              </w:rPr>
              <w:t>а, иногда с летальным исходом.</w:t>
            </w:r>
          </w:p>
          <w:p w14:paraId="2F3107BC" w14:textId="4F082BFC" w:rsidR="00BF0100" w:rsidRPr="009671F5" w:rsidRDefault="00BF0100" w:rsidP="009E69D1">
            <w:pPr>
              <w:widowControl w:val="0"/>
              <w:suppressAutoHyphens w:val="0"/>
              <w:autoSpaceDE w:val="0"/>
              <w:autoSpaceDN w:val="0"/>
              <w:adjustRightInd w:val="0"/>
              <w:ind w:right="-20"/>
              <w:contextualSpacing/>
              <w:jc w:val="both"/>
              <w:rPr>
                <w:lang w:val="ru-RU"/>
              </w:rPr>
            </w:pPr>
            <w:r w:rsidRPr="009671F5">
              <w:rPr>
                <w:lang w:val="ru-RU"/>
              </w:rPr>
              <w:t xml:space="preserve">Совместное </w:t>
            </w:r>
            <w:r w:rsidR="001676C8" w:rsidRPr="009671F5">
              <w:rPr>
                <w:lang w:val="ru-RU"/>
              </w:rPr>
              <w:t xml:space="preserve">применение </w:t>
            </w:r>
            <w:r w:rsidRPr="009671F5">
              <w:rPr>
                <w:lang w:val="ru-RU"/>
              </w:rPr>
              <w:t xml:space="preserve">тенофовира дизопроксила и диданозина в дозе </w:t>
            </w:r>
            <w:r w:rsidRPr="009671F5">
              <w:rPr>
                <w:spacing w:val="-1"/>
                <w:lang w:val="ru-RU"/>
              </w:rPr>
              <w:t>40</w:t>
            </w:r>
            <w:r w:rsidRPr="009671F5">
              <w:rPr>
                <w:lang w:val="ru-RU"/>
              </w:rPr>
              <w:t>0</w:t>
            </w:r>
            <w:r w:rsidR="001676C8" w:rsidRPr="009671F5">
              <w:rPr>
                <w:lang w:val="ru-RU"/>
              </w:rPr>
              <w:t xml:space="preserve"> </w:t>
            </w:r>
            <w:r w:rsidRPr="009671F5">
              <w:rPr>
                <w:spacing w:val="-2"/>
                <w:lang w:val="ru-RU"/>
              </w:rPr>
              <w:t>мг</w:t>
            </w:r>
            <w:r w:rsidR="001676C8" w:rsidRPr="009671F5">
              <w:rPr>
                <w:spacing w:val="-2"/>
                <w:lang w:val="ru-RU"/>
              </w:rPr>
              <w:t xml:space="preserve"> </w:t>
            </w:r>
            <w:r w:rsidRPr="009671F5">
              <w:rPr>
                <w:lang w:val="ru-RU"/>
              </w:rPr>
              <w:t xml:space="preserve">в день связано со значимым снижением количества </w:t>
            </w:r>
            <w:r w:rsidRPr="009671F5">
              <w:rPr>
                <w:spacing w:val="-2"/>
                <w:lang w:val="ru-RU"/>
              </w:rPr>
              <w:t>C</w:t>
            </w:r>
            <w:r w:rsidRPr="009671F5">
              <w:rPr>
                <w:spacing w:val="-1"/>
                <w:lang w:val="ru-RU"/>
              </w:rPr>
              <w:t>D</w:t>
            </w:r>
            <w:r w:rsidRPr="009671F5">
              <w:rPr>
                <w:lang w:val="ru-RU"/>
              </w:rPr>
              <w:t>4 клеток, возможно вследствие внутриклеточного взаимодействия, повышающего концентрацию фосфорилированного</w:t>
            </w:r>
            <w:r w:rsidR="001676C8" w:rsidRPr="009671F5">
              <w:rPr>
                <w:lang w:val="ru-RU"/>
              </w:rPr>
              <w:t xml:space="preserve"> </w:t>
            </w:r>
            <w:r w:rsidRPr="009671F5">
              <w:rPr>
                <w:lang w:val="ru-RU"/>
              </w:rPr>
              <w:t xml:space="preserve">(активного) </w:t>
            </w:r>
            <w:r w:rsidR="001676C8" w:rsidRPr="009671F5">
              <w:rPr>
                <w:lang w:val="ru-RU"/>
              </w:rPr>
              <w:t>д</w:t>
            </w:r>
            <w:r w:rsidRPr="009671F5">
              <w:rPr>
                <w:lang w:val="ru-RU"/>
              </w:rPr>
              <w:t>иданозина.</w:t>
            </w:r>
            <w:r w:rsidR="001676C8" w:rsidRPr="009671F5">
              <w:rPr>
                <w:lang w:val="ru-RU"/>
              </w:rPr>
              <w:t xml:space="preserve"> </w:t>
            </w:r>
            <w:r w:rsidRPr="009671F5">
              <w:rPr>
                <w:lang w:val="ru-RU"/>
              </w:rPr>
              <w:t>Совместное назначение сниженной дозы диданозина</w:t>
            </w:r>
            <w:r w:rsidR="001676C8" w:rsidRPr="009671F5">
              <w:rPr>
                <w:lang w:val="ru-RU"/>
              </w:rPr>
              <w:t xml:space="preserve"> </w:t>
            </w:r>
            <w:r w:rsidRPr="009671F5">
              <w:rPr>
                <w:lang w:val="ru-RU"/>
              </w:rPr>
              <w:t>2</w:t>
            </w:r>
            <w:r w:rsidRPr="009671F5">
              <w:rPr>
                <w:spacing w:val="-1"/>
                <w:lang w:val="ru-RU"/>
              </w:rPr>
              <w:t>5</w:t>
            </w:r>
            <w:r w:rsidRPr="009671F5">
              <w:rPr>
                <w:lang w:val="ru-RU"/>
              </w:rPr>
              <w:t>0</w:t>
            </w:r>
            <w:r w:rsidR="001676C8" w:rsidRPr="009671F5">
              <w:rPr>
                <w:lang w:val="ru-RU"/>
              </w:rPr>
              <w:t xml:space="preserve"> </w:t>
            </w:r>
            <w:r w:rsidRPr="009671F5">
              <w:rPr>
                <w:spacing w:val="-2"/>
                <w:lang w:val="ru-RU"/>
              </w:rPr>
              <w:t>мг</w:t>
            </w:r>
            <w:r w:rsidRPr="009671F5">
              <w:rPr>
                <w:spacing w:val="1"/>
                <w:lang w:val="ru-RU"/>
              </w:rPr>
              <w:t xml:space="preserve"> с </w:t>
            </w:r>
            <w:r w:rsidRPr="009671F5">
              <w:rPr>
                <w:lang w:val="ru-RU"/>
              </w:rPr>
              <w:t>тенофовира</w:t>
            </w:r>
            <w:r w:rsidR="001676C8" w:rsidRPr="009671F5">
              <w:rPr>
                <w:lang w:val="ru-RU"/>
              </w:rPr>
              <w:t xml:space="preserve"> </w:t>
            </w:r>
            <w:r w:rsidRPr="009671F5">
              <w:rPr>
                <w:lang w:val="ru-RU"/>
              </w:rPr>
              <w:t>дизопрокси</w:t>
            </w:r>
            <w:r w:rsidR="001A675C" w:rsidRPr="009671F5">
              <w:rPr>
                <w:lang w:val="ru-RU"/>
              </w:rPr>
              <w:t>лом</w:t>
            </w:r>
            <w:r w:rsidR="001676C8" w:rsidRPr="009671F5">
              <w:rPr>
                <w:lang w:val="ru-RU"/>
              </w:rPr>
              <w:t xml:space="preserve"> </w:t>
            </w:r>
            <w:r w:rsidRPr="009671F5">
              <w:rPr>
                <w:lang w:val="ru-RU"/>
              </w:rPr>
              <w:t xml:space="preserve">сопровождалось сообщениями о высокой частоте вирусологической неэффективности при использовании нескольких </w:t>
            </w:r>
            <w:r w:rsidR="00EF7348" w:rsidRPr="009671F5">
              <w:rPr>
                <w:lang w:val="ru-RU"/>
              </w:rPr>
              <w:t xml:space="preserve">изучаемых </w:t>
            </w:r>
            <w:r w:rsidRPr="009671F5">
              <w:rPr>
                <w:lang w:val="ru-RU"/>
              </w:rPr>
              <w:t>комбинированных лекарственных форм для лечения ВИЧ</w:t>
            </w:r>
            <w:r w:rsidRPr="009671F5">
              <w:rPr>
                <w:spacing w:val="-1"/>
                <w:lang w:val="ru-RU"/>
              </w:rPr>
              <w:t>-</w:t>
            </w:r>
            <w:r w:rsidRPr="009671F5">
              <w:rPr>
                <w:lang w:val="ru-RU"/>
              </w:rPr>
              <w:t>1-инфекции.</w:t>
            </w:r>
          </w:p>
        </w:tc>
        <w:tc>
          <w:tcPr>
            <w:tcW w:w="2789" w:type="dxa"/>
            <w:vMerge/>
            <w:shd w:val="clear" w:color="auto" w:fill="auto"/>
          </w:tcPr>
          <w:p w14:paraId="07028B85" w14:textId="77777777" w:rsidR="00BF0100" w:rsidRPr="009671F5" w:rsidRDefault="00BF0100" w:rsidP="009E69D1">
            <w:pPr>
              <w:widowControl w:val="0"/>
              <w:suppressAutoHyphens w:val="0"/>
              <w:autoSpaceDE w:val="0"/>
              <w:autoSpaceDN w:val="0"/>
              <w:adjustRightInd w:val="0"/>
              <w:spacing w:before="72"/>
              <w:ind w:right="53"/>
              <w:contextualSpacing/>
              <w:jc w:val="both"/>
              <w:rPr>
                <w:b/>
                <w:bCs/>
                <w:lang w:val="ru-RU"/>
              </w:rPr>
            </w:pPr>
          </w:p>
        </w:tc>
      </w:tr>
      <w:tr w:rsidR="004E39A0" w:rsidRPr="005873AB" w14:paraId="471AEA13" w14:textId="77777777" w:rsidTr="004E39A0">
        <w:tc>
          <w:tcPr>
            <w:tcW w:w="9720" w:type="dxa"/>
            <w:gridSpan w:val="3"/>
            <w:shd w:val="clear" w:color="auto" w:fill="auto"/>
          </w:tcPr>
          <w:p w14:paraId="657B528D" w14:textId="77777777" w:rsidR="004E39A0" w:rsidRPr="009671F5" w:rsidRDefault="008D13E9" w:rsidP="009E69D1">
            <w:pPr>
              <w:widowControl w:val="0"/>
              <w:suppressAutoHyphens w:val="0"/>
              <w:autoSpaceDE w:val="0"/>
              <w:autoSpaceDN w:val="0"/>
              <w:adjustRightInd w:val="0"/>
              <w:spacing w:before="72"/>
              <w:ind w:right="53"/>
              <w:contextualSpacing/>
              <w:jc w:val="both"/>
              <w:rPr>
                <w:b/>
                <w:bCs/>
                <w:lang w:val="ru-RU"/>
              </w:rPr>
            </w:pPr>
            <w:r w:rsidRPr="009671F5">
              <w:rPr>
                <w:b/>
                <w:i/>
                <w:shd w:val="clear" w:color="auto" w:fill="FFFFFF"/>
                <w:lang w:val="ru-RU"/>
              </w:rPr>
              <w:t xml:space="preserve">Ингибиторы протеазы </w:t>
            </w:r>
            <w:r w:rsidR="00260ED6" w:rsidRPr="009671F5">
              <w:rPr>
                <w:b/>
                <w:i/>
                <w:shd w:val="clear" w:color="auto" w:fill="FFFFFF"/>
                <w:lang w:val="ru-RU"/>
              </w:rPr>
              <w:t xml:space="preserve">(ИП) </w:t>
            </w:r>
            <w:r w:rsidRPr="009671F5">
              <w:rPr>
                <w:b/>
                <w:i/>
                <w:shd w:val="clear" w:color="auto" w:fill="FFFFFF"/>
                <w:lang w:val="ru-RU"/>
              </w:rPr>
              <w:t>– усиленные низкой дозой ритонавира</w:t>
            </w:r>
          </w:p>
        </w:tc>
      </w:tr>
      <w:tr w:rsidR="009E3056" w:rsidRPr="009671F5" w14:paraId="66DB18EA" w14:textId="77777777" w:rsidTr="0001296A">
        <w:tc>
          <w:tcPr>
            <w:tcW w:w="2792" w:type="dxa"/>
            <w:shd w:val="clear" w:color="auto" w:fill="auto"/>
          </w:tcPr>
          <w:p w14:paraId="6E92C898"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roofErr w:type="spellStart"/>
            <w:r w:rsidRPr="009671F5">
              <w:rPr>
                <w:lang w:val="ru-RU"/>
              </w:rPr>
              <w:t>Атазанавир</w:t>
            </w:r>
            <w:proofErr w:type="spellEnd"/>
            <w:r w:rsidRPr="009671F5">
              <w:rPr>
                <w:lang w:val="ru-RU"/>
              </w:rPr>
              <w:t>/</w:t>
            </w:r>
            <w:r w:rsidR="00B7386D" w:rsidRPr="009671F5">
              <w:rPr>
                <w:lang w:val="ru-RU"/>
              </w:rPr>
              <w:t xml:space="preserve">         </w:t>
            </w:r>
            <w:r w:rsidRPr="009671F5">
              <w:rPr>
                <w:lang w:val="ru-RU"/>
              </w:rPr>
              <w:t xml:space="preserve">Ритонавир/ </w:t>
            </w:r>
            <w:proofErr w:type="spellStart"/>
            <w:r w:rsidRPr="009671F5">
              <w:rPr>
                <w:lang w:val="ru-RU"/>
              </w:rPr>
              <w:t>Эмтрицитабин</w:t>
            </w:r>
            <w:proofErr w:type="spellEnd"/>
          </w:p>
        </w:tc>
        <w:tc>
          <w:tcPr>
            <w:tcW w:w="4139" w:type="dxa"/>
            <w:shd w:val="clear" w:color="auto" w:fill="auto"/>
          </w:tcPr>
          <w:p w14:paraId="10266C6D" w14:textId="77777777" w:rsidR="00D15085" w:rsidRPr="009671F5" w:rsidRDefault="00D15085" w:rsidP="009E69D1">
            <w:pPr>
              <w:widowControl w:val="0"/>
              <w:suppressAutoHyphens w:val="0"/>
              <w:autoSpaceDE w:val="0"/>
              <w:autoSpaceDN w:val="0"/>
              <w:adjustRightInd w:val="0"/>
              <w:spacing w:before="34"/>
              <w:ind w:right="53"/>
              <w:contextualSpacing/>
              <w:jc w:val="both"/>
              <w:rPr>
                <w:b/>
                <w:bCs/>
                <w:lang w:val="ru-RU"/>
              </w:rPr>
            </w:pPr>
            <w:r w:rsidRPr="009671F5">
              <w:rPr>
                <w:lang w:val="ru-RU"/>
              </w:rPr>
              <w:t>Взаимодействие</w:t>
            </w:r>
            <w:r w:rsidR="00B7386D" w:rsidRPr="009671F5">
              <w:rPr>
                <w:lang w:val="ru-RU"/>
              </w:rPr>
              <w:t xml:space="preserve"> </w:t>
            </w:r>
            <w:r w:rsidRPr="009671F5">
              <w:rPr>
                <w:lang w:val="ru-RU"/>
              </w:rPr>
              <w:t>не</w:t>
            </w:r>
            <w:r w:rsidR="00B7386D" w:rsidRPr="009671F5">
              <w:rPr>
                <w:lang w:val="ru-RU"/>
              </w:rPr>
              <w:t xml:space="preserve"> </w:t>
            </w:r>
            <w:r w:rsidRPr="009671F5">
              <w:rPr>
                <w:lang w:val="ru-RU"/>
              </w:rPr>
              <w:t>изучалось.</w:t>
            </w:r>
          </w:p>
        </w:tc>
        <w:tc>
          <w:tcPr>
            <w:tcW w:w="2789" w:type="dxa"/>
            <w:vMerge w:val="restart"/>
            <w:shd w:val="clear" w:color="auto" w:fill="auto"/>
          </w:tcPr>
          <w:p w14:paraId="2D1A5928" w14:textId="77777777" w:rsidR="00D15085" w:rsidRPr="009671F5" w:rsidRDefault="00D15085" w:rsidP="009E69D1">
            <w:pPr>
              <w:widowControl w:val="0"/>
              <w:suppressAutoHyphens w:val="0"/>
              <w:autoSpaceDE w:val="0"/>
              <w:autoSpaceDN w:val="0"/>
              <w:adjustRightInd w:val="0"/>
              <w:ind w:right="-20"/>
              <w:contextualSpacing/>
              <w:jc w:val="both"/>
              <w:rPr>
                <w:b/>
                <w:bCs/>
                <w:lang w:val="ru-RU"/>
              </w:rPr>
            </w:pPr>
            <w:r w:rsidRPr="009671F5">
              <w:rPr>
                <w:lang w:val="ru-RU"/>
              </w:rPr>
              <w:t>Одновременный прием препарата Эвиплера</w:t>
            </w:r>
            <w:r w:rsidR="00962AA9" w:rsidRPr="009671F5">
              <w:rPr>
                <w:lang w:val="ru-RU"/>
              </w:rPr>
              <w:t xml:space="preserve"> </w:t>
            </w:r>
            <w:r w:rsidRPr="009671F5">
              <w:rPr>
                <w:lang w:val="ru-RU"/>
              </w:rPr>
              <w:t xml:space="preserve">с усиленными ритонавиром ИП вызывает повышение концентрации рилпивирина в плазме (ингибирование </w:t>
            </w:r>
            <w:r w:rsidR="00EF7348" w:rsidRPr="009671F5">
              <w:rPr>
                <w:lang w:val="ru-RU"/>
              </w:rPr>
              <w:lastRenderedPageBreak/>
              <w:t>изо</w:t>
            </w:r>
            <w:r w:rsidRPr="009671F5">
              <w:rPr>
                <w:lang w:val="ru-RU"/>
              </w:rPr>
              <w:t xml:space="preserve">ферментов CYP3A). </w:t>
            </w:r>
            <w:r w:rsidR="000774A0" w:rsidRPr="009671F5">
              <w:rPr>
                <w:lang w:val="ru-RU"/>
              </w:rPr>
              <w:t xml:space="preserve">Коррекция </w:t>
            </w:r>
            <w:r w:rsidRPr="009671F5">
              <w:rPr>
                <w:lang w:val="ru-RU"/>
              </w:rPr>
              <w:t>дозы не требуется.</w:t>
            </w:r>
          </w:p>
        </w:tc>
      </w:tr>
      <w:tr w:rsidR="009E3056" w:rsidRPr="009671F5" w14:paraId="7A5FE684" w14:textId="77777777" w:rsidTr="0001296A">
        <w:tc>
          <w:tcPr>
            <w:tcW w:w="2792" w:type="dxa"/>
            <w:shd w:val="clear" w:color="auto" w:fill="auto"/>
          </w:tcPr>
          <w:p w14:paraId="7E57AA7C" w14:textId="77777777" w:rsidR="00D15085" w:rsidRPr="009671F5" w:rsidRDefault="00D15085" w:rsidP="009E69D1">
            <w:pPr>
              <w:widowControl w:val="0"/>
              <w:suppressAutoHyphens w:val="0"/>
              <w:autoSpaceDE w:val="0"/>
              <w:autoSpaceDN w:val="0"/>
              <w:adjustRightInd w:val="0"/>
              <w:spacing w:before="72"/>
              <w:ind w:right="53"/>
              <w:contextualSpacing/>
              <w:jc w:val="both"/>
              <w:rPr>
                <w:lang w:val="ru-RU"/>
              </w:rPr>
            </w:pPr>
            <w:r w:rsidRPr="009671F5">
              <w:rPr>
                <w:lang w:val="ru-RU"/>
              </w:rPr>
              <w:t>Атазанавир/</w:t>
            </w:r>
            <w:r w:rsidR="00B7386D" w:rsidRPr="009671F5">
              <w:rPr>
                <w:lang w:val="ru-RU"/>
              </w:rPr>
              <w:t xml:space="preserve">       </w:t>
            </w:r>
            <w:r w:rsidRPr="009671F5">
              <w:rPr>
                <w:lang w:val="ru-RU"/>
              </w:rPr>
              <w:t>Ритонавир/</w:t>
            </w:r>
            <w:r w:rsidR="00B7386D" w:rsidRPr="009671F5">
              <w:rPr>
                <w:lang w:val="ru-RU"/>
              </w:rPr>
              <w:t xml:space="preserve"> </w:t>
            </w:r>
            <w:r w:rsidRPr="009671F5">
              <w:rPr>
                <w:lang w:val="ru-RU"/>
              </w:rPr>
              <w:t>рилпивирин</w:t>
            </w:r>
          </w:p>
        </w:tc>
        <w:tc>
          <w:tcPr>
            <w:tcW w:w="4139" w:type="dxa"/>
            <w:shd w:val="clear" w:color="auto" w:fill="auto"/>
          </w:tcPr>
          <w:p w14:paraId="04346351" w14:textId="77777777" w:rsidR="00D15085" w:rsidRPr="009671F5" w:rsidRDefault="00D15085" w:rsidP="009E69D1">
            <w:pPr>
              <w:widowControl w:val="0"/>
              <w:suppressAutoHyphens w:val="0"/>
              <w:autoSpaceDE w:val="0"/>
              <w:autoSpaceDN w:val="0"/>
              <w:adjustRightInd w:val="0"/>
              <w:spacing w:before="34"/>
              <w:ind w:right="53"/>
              <w:contextualSpacing/>
              <w:jc w:val="both"/>
              <w:rPr>
                <w:lang w:val="ru-RU"/>
              </w:rPr>
            </w:pPr>
            <w:r w:rsidRPr="009671F5">
              <w:rPr>
                <w:lang w:val="ru-RU"/>
              </w:rPr>
              <w:t>Взаимодействие</w:t>
            </w:r>
            <w:r w:rsidR="00B7386D" w:rsidRPr="009671F5">
              <w:rPr>
                <w:lang w:val="ru-RU"/>
              </w:rPr>
              <w:t xml:space="preserve"> </w:t>
            </w:r>
            <w:r w:rsidRPr="009671F5">
              <w:rPr>
                <w:lang w:val="ru-RU"/>
              </w:rPr>
              <w:t>не</w:t>
            </w:r>
            <w:r w:rsidR="00B7386D" w:rsidRPr="009671F5">
              <w:rPr>
                <w:lang w:val="ru-RU"/>
              </w:rPr>
              <w:t xml:space="preserve"> </w:t>
            </w:r>
            <w:r w:rsidRPr="009671F5">
              <w:rPr>
                <w:lang w:val="ru-RU"/>
              </w:rPr>
              <w:t>изучалось.</w:t>
            </w:r>
          </w:p>
        </w:tc>
        <w:tc>
          <w:tcPr>
            <w:tcW w:w="2789" w:type="dxa"/>
            <w:vMerge/>
            <w:shd w:val="clear" w:color="auto" w:fill="auto"/>
          </w:tcPr>
          <w:p w14:paraId="68D2CF19" w14:textId="77777777" w:rsidR="00D15085" w:rsidRPr="009671F5" w:rsidRDefault="00D15085" w:rsidP="009E69D1">
            <w:pPr>
              <w:widowControl w:val="0"/>
              <w:suppressAutoHyphens w:val="0"/>
              <w:autoSpaceDE w:val="0"/>
              <w:autoSpaceDN w:val="0"/>
              <w:adjustRightInd w:val="0"/>
              <w:ind w:right="-20"/>
              <w:contextualSpacing/>
              <w:jc w:val="both"/>
              <w:rPr>
                <w:lang w:val="ru-RU"/>
              </w:rPr>
            </w:pPr>
          </w:p>
        </w:tc>
      </w:tr>
      <w:tr w:rsidR="009E3056" w:rsidRPr="009671F5" w14:paraId="5B2D51A9" w14:textId="77777777" w:rsidTr="0001296A">
        <w:tc>
          <w:tcPr>
            <w:tcW w:w="2792" w:type="dxa"/>
            <w:shd w:val="clear" w:color="auto" w:fill="auto"/>
          </w:tcPr>
          <w:p w14:paraId="4C1B607F" w14:textId="0FCB85F3"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Атазанавир</w:t>
            </w:r>
            <w:r w:rsidR="00962AA9" w:rsidRPr="009671F5">
              <w:rPr>
                <w:lang w:val="ru-RU"/>
              </w:rPr>
              <w:t xml:space="preserve"> </w:t>
            </w:r>
            <w:r w:rsidRPr="009671F5">
              <w:rPr>
                <w:lang w:val="ru-RU"/>
              </w:rPr>
              <w:t xml:space="preserve">(300 </w:t>
            </w:r>
            <w:r w:rsidRPr="009671F5">
              <w:rPr>
                <w:spacing w:val="-2"/>
                <w:lang w:val="ru-RU"/>
              </w:rPr>
              <w:t>мг</w:t>
            </w:r>
            <w:r w:rsidR="008A42EB" w:rsidRPr="009671F5">
              <w:rPr>
                <w:spacing w:val="-2"/>
                <w:lang w:val="ru-RU"/>
              </w:rPr>
              <w:t xml:space="preserve"> </w:t>
            </w:r>
            <w:r w:rsidR="003A08D1" w:rsidRPr="009671F5">
              <w:rPr>
                <w:lang w:val="ru-RU"/>
              </w:rPr>
              <w:t>1</w:t>
            </w:r>
            <w:r w:rsidRPr="009671F5">
              <w:rPr>
                <w:lang w:val="ru-RU"/>
              </w:rPr>
              <w:t xml:space="preserve"> раз в день)/ Ритонавир </w:t>
            </w:r>
            <w:r w:rsidRPr="009671F5">
              <w:rPr>
                <w:spacing w:val="-1"/>
                <w:lang w:val="ru-RU"/>
              </w:rPr>
              <w:t>(1</w:t>
            </w:r>
            <w:r w:rsidRPr="009671F5">
              <w:rPr>
                <w:lang w:val="ru-RU"/>
              </w:rPr>
              <w:t>00</w:t>
            </w:r>
            <w:r w:rsidR="008A42EB" w:rsidRPr="009671F5">
              <w:rPr>
                <w:lang w:val="ru-RU"/>
              </w:rPr>
              <w:t xml:space="preserve"> </w:t>
            </w:r>
            <w:r w:rsidRPr="009671F5">
              <w:rPr>
                <w:spacing w:val="-2"/>
                <w:lang w:val="ru-RU"/>
              </w:rPr>
              <w:t>мг</w:t>
            </w:r>
            <w:r w:rsidR="008A42EB" w:rsidRPr="009671F5">
              <w:rPr>
                <w:spacing w:val="-2"/>
                <w:lang w:val="ru-RU"/>
              </w:rPr>
              <w:t xml:space="preserve"> </w:t>
            </w:r>
            <w:r w:rsidR="003A08D1" w:rsidRPr="009671F5">
              <w:rPr>
                <w:lang w:val="ru-RU"/>
              </w:rPr>
              <w:t>1</w:t>
            </w:r>
            <w:r w:rsidRPr="009671F5">
              <w:rPr>
                <w:lang w:val="ru-RU"/>
              </w:rPr>
              <w:t xml:space="preserve"> раз в день)/ </w:t>
            </w:r>
            <w:r w:rsidRPr="009671F5">
              <w:rPr>
                <w:lang w:val="ru-RU"/>
              </w:rPr>
              <w:lastRenderedPageBreak/>
              <w:t>Тенофовира дизопроксил (</w:t>
            </w:r>
            <w:r w:rsidR="001A675C" w:rsidRPr="009671F5">
              <w:rPr>
                <w:lang w:val="ru-RU"/>
              </w:rPr>
              <w:t>245</w:t>
            </w:r>
            <w:r w:rsidR="008A42EB" w:rsidRPr="009671F5">
              <w:rPr>
                <w:lang w:val="ru-RU"/>
              </w:rPr>
              <w:t xml:space="preserve"> </w:t>
            </w:r>
            <w:r w:rsidRPr="009671F5">
              <w:rPr>
                <w:spacing w:val="-2"/>
                <w:lang w:val="ru-RU"/>
              </w:rPr>
              <w:t>мг</w:t>
            </w:r>
            <w:r w:rsidR="008A42EB" w:rsidRPr="009671F5">
              <w:rPr>
                <w:spacing w:val="-2"/>
                <w:lang w:val="ru-RU"/>
              </w:rPr>
              <w:t xml:space="preserve"> </w:t>
            </w:r>
            <w:r w:rsidR="003A08D1" w:rsidRPr="009671F5">
              <w:rPr>
                <w:lang w:val="ru-RU"/>
              </w:rPr>
              <w:t>1</w:t>
            </w:r>
            <w:r w:rsidRPr="009671F5">
              <w:rPr>
                <w:lang w:val="ru-RU"/>
              </w:rPr>
              <w:t xml:space="preserve"> раз в день)</w:t>
            </w:r>
          </w:p>
          <w:p w14:paraId="5151BC6E"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c>
          <w:tcPr>
            <w:tcW w:w="4139" w:type="dxa"/>
            <w:shd w:val="clear" w:color="auto" w:fill="auto"/>
          </w:tcPr>
          <w:p w14:paraId="47B6AF10" w14:textId="77777777" w:rsidR="00D15085" w:rsidRPr="009671F5" w:rsidRDefault="00D15085" w:rsidP="009E69D1">
            <w:pPr>
              <w:widowControl w:val="0"/>
              <w:suppressAutoHyphens w:val="0"/>
              <w:autoSpaceDE w:val="0"/>
              <w:autoSpaceDN w:val="0"/>
              <w:adjustRightInd w:val="0"/>
              <w:spacing w:before="4"/>
              <w:ind w:right="-57"/>
              <w:contextualSpacing/>
              <w:jc w:val="both"/>
              <w:rPr>
                <w:lang w:val="ru-RU"/>
              </w:rPr>
            </w:pPr>
            <w:r w:rsidRPr="009671F5">
              <w:rPr>
                <w:lang w:val="ru-RU"/>
              </w:rPr>
              <w:lastRenderedPageBreak/>
              <w:t>Атазанавир</w:t>
            </w:r>
            <w:r w:rsidR="008A42EB" w:rsidRPr="009671F5">
              <w:rPr>
                <w:lang w:val="ru-RU"/>
              </w:rPr>
              <w:t xml:space="preserve"> </w:t>
            </w:r>
            <w:r w:rsidRPr="009671F5">
              <w:rPr>
                <w:lang w:val="ru-RU"/>
              </w:rPr>
              <w:t xml:space="preserve"> </w:t>
            </w:r>
          </w:p>
          <w:p w14:paraId="4666D041" w14:textId="77777777" w:rsidR="00D15085" w:rsidRPr="009671F5" w:rsidRDefault="00D15085" w:rsidP="009E69D1">
            <w:pPr>
              <w:widowControl w:val="0"/>
              <w:suppressAutoHyphens w:val="0"/>
              <w:autoSpaceDE w:val="0"/>
              <w:autoSpaceDN w:val="0"/>
              <w:adjustRightInd w:val="0"/>
              <w:spacing w:before="4"/>
              <w:ind w:right="-57"/>
              <w:contextualSpacing/>
              <w:jc w:val="both"/>
              <w:rPr>
                <w:lang w:val="ru-RU"/>
              </w:rPr>
            </w:pPr>
            <w:r w:rsidRPr="009671F5">
              <w:rPr>
                <w:lang w:val="ru-RU"/>
              </w:rPr>
              <w:t>AUC: ↓ 2</w:t>
            </w:r>
            <w:r w:rsidRPr="009671F5">
              <w:rPr>
                <w:spacing w:val="1"/>
                <w:lang w:val="ru-RU"/>
              </w:rPr>
              <w:t>5</w:t>
            </w:r>
            <w:r w:rsidRPr="009671F5">
              <w:rPr>
                <w:lang w:val="ru-RU"/>
              </w:rPr>
              <w:t>%</w:t>
            </w:r>
          </w:p>
          <w:p w14:paraId="7150267A" w14:textId="77777777" w:rsidR="00D15085" w:rsidRPr="009671F5" w:rsidRDefault="00D15085" w:rsidP="009E69D1">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↓2</w:t>
            </w:r>
            <w:r w:rsidRPr="009671F5">
              <w:rPr>
                <w:spacing w:val="1"/>
                <w:lang w:val="ru-RU"/>
              </w:rPr>
              <w:t>8</w:t>
            </w:r>
            <w:r w:rsidRPr="009671F5">
              <w:rPr>
                <w:lang w:val="ru-RU"/>
              </w:rPr>
              <w:t>%</w:t>
            </w:r>
          </w:p>
          <w:p w14:paraId="2AE1007F" w14:textId="77777777" w:rsidR="00D15085" w:rsidRPr="009671F5" w:rsidRDefault="00D15085" w:rsidP="009E69D1">
            <w:pPr>
              <w:widowControl w:val="0"/>
              <w:suppressAutoHyphens w:val="0"/>
              <w:autoSpaceDE w:val="0"/>
              <w:autoSpaceDN w:val="0"/>
              <w:adjustRightInd w:val="0"/>
              <w:spacing w:before="4"/>
              <w:ind w:right="-57"/>
              <w:contextualSpacing/>
              <w:jc w:val="both"/>
              <w:rPr>
                <w:lang w:val="ru-RU"/>
              </w:rPr>
            </w:pPr>
            <w:r w:rsidRPr="009671F5">
              <w:rPr>
                <w:lang w:val="ru-RU"/>
              </w:rPr>
              <w:lastRenderedPageBreak/>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↓2</w:t>
            </w:r>
            <w:r w:rsidRPr="009671F5">
              <w:rPr>
                <w:spacing w:val="1"/>
                <w:lang w:val="ru-RU"/>
              </w:rPr>
              <w:t>6</w:t>
            </w:r>
            <w:r w:rsidRPr="009671F5">
              <w:rPr>
                <w:lang w:val="ru-RU"/>
              </w:rPr>
              <w:t>%</w:t>
            </w:r>
          </w:p>
          <w:p w14:paraId="14DCCA74" w14:textId="77777777" w:rsidR="00D15085" w:rsidRPr="009671F5" w:rsidRDefault="00D15085" w:rsidP="009E69D1">
            <w:pPr>
              <w:widowControl w:val="0"/>
              <w:suppressAutoHyphens w:val="0"/>
              <w:autoSpaceDE w:val="0"/>
              <w:autoSpaceDN w:val="0"/>
              <w:adjustRightInd w:val="0"/>
              <w:ind w:right="-57"/>
              <w:contextualSpacing/>
              <w:jc w:val="both"/>
              <w:rPr>
                <w:lang w:val="ru-RU"/>
              </w:rPr>
            </w:pPr>
          </w:p>
          <w:p w14:paraId="754F6E19" w14:textId="77777777" w:rsidR="00D15085" w:rsidRPr="009671F5" w:rsidRDefault="00D15085" w:rsidP="009E69D1">
            <w:pPr>
              <w:widowControl w:val="0"/>
              <w:suppressAutoHyphens w:val="0"/>
              <w:autoSpaceDE w:val="0"/>
              <w:autoSpaceDN w:val="0"/>
              <w:adjustRightInd w:val="0"/>
              <w:ind w:right="-57"/>
              <w:contextualSpacing/>
              <w:jc w:val="both"/>
              <w:rPr>
                <w:lang w:val="ru-RU"/>
              </w:rPr>
            </w:pPr>
            <w:r w:rsidRPr="009671F5">
              <w:rPr>
                <w:lang w:val="ru-RU"/>
              </w:rPr>
              <w:t>Тенофовир:</w:t>
            </w:r>
          </w:p>
          <w:p w14:paraId="033FAA80" w14:textId="77777777" w:rsidR="00D15085" w:rsidRPr="009671F5" w:rsidRDefault="00D15085" w:rsidP="009E69D1">
            <w:pPr>
              <w:widowControl w:val="0"/>
              <w:suppressAutoHyphens w:val="0"/>
              <w:autoSpaceDE w:val="0"/>
              <w:autoSpaceDN w:val="0"/>
              <w:adjustRightInd w:val="0"/>
              <w:ind w:right="-57"/>
              <w:contextualSpacing/>
              <w:jc w:val="both"/>
              <w:rPr>
                <w:lang w:val="ru-RU"/>
              </w:rPr>
            </w:pPr>
            <w:r w:rsidRPr="009671F5">
              <w:rPr>
                <w:lang w:val="ru-RU"/>
              </w:rPr>
              <w:t>AUC: ↑ 3</w:t>
            </w:r>
            <w:r w:rsidRPr="009671F5">
              <w:rPr>
                <w:spacing w:val="1"/>
                <w:lang w:val="ru-RU"/>
              </w:rPr>
              <w:t>7</w:t>
            </w:r>
            <w:r w:rsidRPr="009671F5">
              <w:rPr>
                <w:lang w:val="ru-RU"/>
              </w:rPr>
              <w:t xml:space="preserve">% </w:t>
            </w:r>
          </w:p>
          <w:p w14:paraId="3C7C95E4" w14:textId="77777777" w:rsidR="00D15085" w:rsidRPr="009671F5" w:rsidRDefault="00D15085" w:rsidP="009E69D1">
            <w:pPr>
              <w:widowControl w:val="0"/>
              <w:suppressAutoHyphens w:val="0"/>
              <w:autoSpaceDE w:val="0"/>
              <w:autoSpaceDN w:val="0"/>
              <w:adjustRightInd w:val="0"/>
              <w:ind w:right="-57"/>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↑3</w:t>
            </w:r>
            <w:r w:rsidRPr="009671F5">
              <w:rPr>
                <w:spacing w:val="1"/>
                <w:lang w:val="ru-RU"/>
              </w:rPr>
              <w:t>4</w:t>
            </w:r>
            <w:r w:rsidRPr="009671F5">
              <w:rPr>
                <w:lang w:val="ru-RU"/>
              </w:rPr>
              <w:t>%</w:t>
            </w:r>
          </w:p>
          <w:p w14:paraId="128F17D0" w14:textId="77777777" w:rsidR="00D15085" w:rsidRPr="009671F5" w:rsidRDefault="00D15085" w:rsidP="009E69D1">
            <w:pPr>
              <w:widowControl w:val="0"/>
              <w:suppressAutoHyphens w:val="0"/>
              <w:autoSpaceDE w:val="0"/>
              <w:autoSpaceDN w:val="0"/>
              <w:adjustRightInd w:val="0"/>
              <w:ind w:right="-57"/>
              <w:contextualSpacing/>
              <w:jc w:val="both"/>
              <w:rPr>
                <w:b/>
                <w:bCs/>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↑2</w:t>
            </w:r>
            <w:r w:rsidRPr="009671F5">
              <w:rPr>
                <w:spacing w:val="1"/>
                <w:lang w:val="ru-RU"/>
              </w:rPr>
              <w:t>9</w:t>
            </w:r>
            <w:r w:rsidRPr="009671F5">
              <w:rPr>
                <w:lang w:val="ru-RU"/>
              </w:rPr>
              <w:t>%</w:t>
            </w:r>
          </w:p>
        </w:tc>
        <w:tc>
          <w:tcPr>
            <w:tcW w:w="2789" w:type="dxa"/>
            <w:vMerge/>
            <w:shd w:val="clear" w:color="auto" w:fill="auto"/>
          </w:tcPr>
          <w:p w14:paraId="169131B9"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0EA2EBF9" w14:textId="77777777" w:rsidTr="0001296A">
        <w:tc>
          <w:tcPr>
            <w:tcW w:w="2792" w:type="dxa"/>
            <w:shd w:val="clear" w:color="auto" w:fill="auto"/>
          </w:tcPr>
          <w:p w14:paraId="74A296DC" w14:textId="77777777" w:rsidR="00D15085" w:rsidRPr="009671F5" w:rsidRDefault="00D15085" w:rsidP="009E69D1">
            <w:pPr>
              <w:widowControl w:val="0"/>
              <w:tabs>
                <w:tab w:val="left" w:pos="3200"/>
              </w:tabs>
              <w:suppressAutoHyphens w:val="0"/>
              <w:autoSpaceDE w:val="0"/>
              <w:autoSpaceDN w:val="0"/>
              <w:adjustRightInd w:val="0"/>
              <w:ind w:right="-20"/>
              <w:contextualSpacing/>
              <w:jc w:val="both"/>
              <w:rPr>
                <w:lang w:val="ru-RU"/>
              </w:rPr>
            </w:pPr>
            <w:r w:rsidRPr="009671F5">
              <w:rPr>
                <w:lang w:val="ru-RU"/>
              </w:rPr>
              <w:t>Дарунавир</w:t>
            </w:r>
            <w:r w:rsidR="008A42EB" w:rsidRPr="009671F5">
              <w:rPr>
                <w:lang w:val="ru-RU"/>
              </w:rPr>
              <w:t xml:space="preserve">/ </w:t>
            </w:r>
            <w:r w:rsidRPr="009671F5">
              <w:rPr>
                <w:lang w:val="ru-RU"/>
              </w:rPr>
              <w:t>Ритонавир/ Эмтрицитабин</w:t>
            </w:r>
            <w:r w:rsidRPr="009671F5">
              <w:rPr>
                <w:lang w:val="ru-RU"/>
              </w:rPr>
              <w:tab/>
            </w:r>
          </w:p>
        </w:tc>
        <w:tc>
          <w:tcPr>
            <w:tcW w:w="4139" w:type="dxa"/>
            <w:shd w:val="clear" w:color="auto" w:fill="auto"/>
          </w:tcPr>
          <w:p w14:paraId="1C82674A" w14:textId="77777777" w:rsidR="00D15085" w:rsidRPr="009671F5" w:rsidRDefault="00D15085" w:rsidP="009E69D1">
            <w:pPr>
              <w:widowControl w:val="0"/>
              <w:tabs>
                <w:tab w:val="left" w:pos="3200"/>
              </w:tabs>
              <w:suppressAutoHyphens w:val="0"/>
              <w:autoSpaceDE w:val="0"/>
              <w:autoSpaceDN w:val="0"/>
              <w:adjustRightInd w:val="0"/>
              <w:ind w:right="-20"/>
              <w:contextualSpacing/>
              <w:jc w:val="both"/>
              <w:rPr>
                <w:lang w:val="ru-RU"/>
              </w:rPr>
            </w:pPr>
            <w:r w:rsidRPr="009671F5">
              <w:rPr>
                <w:lang w:val="ru-RU"/>
              </w:rPr>
              <w:t>Взаимодействие</w:t>
            </w:r>
            <w:r w:rsidR="008A42EB" w:rsidRPr="009671F5">
              <w:rPr>
                <w:lang w:val="ru-RU"/>
              </w:rPr>
              <w:t xml:space="preserve"> </w:t>
            </w:r>
            <w:r w:rsidRPr="009671F5">
              <w:rPr>
                <w:lang w:val="ru-RU"/>
              </w:rPr>
              <w:t>не</w:t>
            </w:r>
            <w:r w:rsidR="008A42EB" w:rsidRPr="009671F5">
              <w:rPr>
                <w:lang w:val="ru-RU"/>
              </w:rPr>
              <w:t xml:space="preserve"> </w:t>
            </w:r>
            <w:r w:rsidRPr="009671F5">
              <w:rPr>
                <w:lang w:val="ru-RU"/>
              </w:rPr>
              <w:t>изучалось.</w:t>
            </w:r>
          </w:p>
          <w:p w14:paraId="51C154FA" w14:textId="77777777" w:rsidR="00D15085" w:rsidRPr="009671F5" w:rsidRDefault="00D15085" w:rsidP="009E69D1">
            <w:pPr>
              <w:widowControl w:val="0"/>
              <w:suppressAutoHyphens w:val="0"/>
              <w:autoSpaceDE w:val="0"/>
              <w:autoSpaceDN w:val="0"/>
              <w:adjustRightInd w:val="0"/>
              <w:spacing w:before="4"/>
              <w:ind w:right="-57"/>
              <w:contextualSpacing/>
              <w:jc w:val="both"/>
              <w:rPr>
                <w:lang w:val="ru-RU"/>
              </w:rPr>
            </w:pPr>
          </w:p>
        </w:tc>
        <w:tc>
          <w:tcPr>
            <w:tcW w:w="2789" w:type="dxa"/>
            <w:vMerge/>
            <w:shd w:val="clear" w:color="auto" w:fill="auto"/>
          </w:tcPr>
          <w:p w14:paraId="00E5E586"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6CAF36AF" w14:textId="77777777" w:rsidTr="0001296A">
        <w:tc>
          <w:tcPr>
            <w:tcW w:w="2792" w:type="dxa"/>
            <w:tcBorders>
              <w:bottom w:val="single" w:sz="4" w:space="0" w:color="auto"/>
            </w:tcBorders>
            <w:shd w:val="clear" w:color="auto" w:fill="auto"/>
          </w:tcPr>
          <w:p w14:paraId="1B435BF8" w14:textId="2CF4C9A0" w:rsidR="00D15085" w:rsidRPr="009671F5" w:rsidRDefault="00D15085" w:rsidP="009E69D1">
            <w:pPr>
              <w:widowControl w:val="0"/>
              <w:suppressAutoHyphens w:val="0"/>
              <w:autoSpaceDE w:val="0"/>
              <w:autoSpaceDN w:val="0"/>
              <w:adjustRightInd w:val="0"/>
              <w:ind w:right="-70"/>
              <w:contextualSpacing/>
              <w:jc w:val="both"/>
              <w:rPr>
                <w:lang w:val="ru-RU"/>
              </w:rPr>
            </w:pPr>
            <w:r w:rsidRPr="009671F5">
              <w:rPr>
                <w:lang w:val="ru-RU"/>
              </w:rPr>
              <w:t xml:space="preserve">Дарунавир (800 мг </w:t>
            </w:r>
            <w:r w:rsidR="003A08D1" w:rsidRPr="009671F5">
              <w:rPr>
                <w:lang w:val="ru-RU"/>
              </w:rPr>
              <w:t>1</w:t>
            </w:r>
            <w:r w:rsidRPr="009671F5">
              <w:rPr>
                <w:lang w:val="ru-RU"/>
              </w:rPr>
              <w:t xml:space="preserve"> раз в день)/</w:t>
            </w:r>
            <w:r w:rsidR="00962AA9" w:rsidRPr="009671F5">
              <w:rPr>
                <w:lang w:val="ru-RU"/>
              </w:rPr>
              <w:t xml:space="preserve"> </w:t>
            </w:r>
            <w:r w:rsidRPr="009671F5">
              <w:rPr>
                <w:lang w:val="ru-RU"/>
              </w:rPr>
              <w:t xml:space="preserve">Ритонавир (100 мг </w:t>
            </w:r>
            <w:r w:rsidR="003A08D1" w:rsidRPr="009671F5">
              <w:rPr>
                <w:lang w:val="ru-RU"/>
              </w:rPr>
              <w:t>1</w:t>
            </w:r>
            <w:r w:rsidRPr="009671F5">
              <w:rPr>
                <w:lang w:val="ru-RU"/>
              </w:rPr>
              <w:t xml:space="preserve"> раз в день)/ Рилпивирин</w:t>
            </w:r>
            <w:r w:rsidRPr="009671F5">
              <w:rPr>
                <w:vertAlign w:val="superscript"/>
                <w:lang w:val="ru-RU"/>
              </w:rPr>
              <w:t>1</w:t>
            </w:r>
          </w:p>
        </w:tc>
        <w:tc>
          <w:tcPr>
            <w:tcW w:w="4139" w:type="dxa"/>
            <w:tcBorders>
              <w:bottom w:val="single" w:sz="4" w:space="0" w:color="auto"/>
            </w:tcBorders>
            <w:shd w:val="clear" w:color="auto" w:fill="auto"/>
          </w:tcPr>
          <w:p w14:paraId="022BF407" w14:textId="77777777" w:rsidR="00D15085" w:rsidRPr="009671F5" w:rsidRDefault="00D15085" w:rsidP="009E69D1">
            <w:pPr>
              <w:widowControl w:val="0"/>
              <w:suppressAutoHyphens w:val="0"/>
              <w:autoSpaceDE w:val="0"/>
              <w:autoSpaceDN w:val="0"/>
              <w:adjustRightInd w:val="0"/>
              <w:ind w:right="-20"/>
              <w:contextualSpacing/>
              <w:jc w:val="both"/>
              <w:rPr>
                <w:lang w:val="ru-RU"/>
              </w:rPr>
            </w:pPr>
            <w:r w:rsidRPr="009671F5">
              <w:rPr>
                <w:lang w:val="ru-RU"/>
              </w:rPr>
              <w:t>Дарунавир:</w:t>
            </w:r>
          </w:p>
          <w:p w14:paraId="6B3D71D7" w14:textId="77777777" w:rsidR="00D15085" w:rsidRPr="009671F5" w:rsidRDefault="00D15085" w:rsidP="009E69D1">
            <w:pPr>
              <w:widowControl w:val="0"/>
              <w:suppressAutoHyphens w:val="0"/>
              <w:autoSpaceDE w:val="0"/>
              <w:autoSpaceDN w:val="0"/>
              <w:adjustRightInd w:val="0"/>
              <w:spacing w:before="6"/>
              <w:ind w:right="-20"/>
              <w:contextualSpacing/>
              <w:jc w:val="both"/>
              <w:rPr>
                <w:lang w:val="ru-RU"/>
              </w:rPr>
            </w:pPr>
            <w:r w:rsidRPr="009671F5">
              <w:rPr>
                <w:lang w:val="ru-RU"/>
              </w:rPr>
              <w:t>AUC:</w:t>
            </w:r>
            <w:r w:rsidR="00055A48" w:rsidRPr="009671F5">
              <w:rPr>
                <w:lang w:val="ru-RU"/>
              </w:rPr>
              <w:t xml:space="preserve"> </w:t>
            </w:r>
            <w:r w:rsidRPr="009671F5">
              <w:rPr>
                <w:lang w:val="ru-RU"/>
              </w:rPr>
              <w:t xml:space="preserve">↔ </w:t>
            </w:r>
          </w:p>
          <w:p w14:paraId="2F453DA2" w14:textId="77777777" w:rsidR="00D15085" w:rsidRPr="009671F5" w:rsidRDefault="00D15085" w:rsidP="009E69D1">
            <w:pPr>
              <w:widowControl w:val="0"/>
              <w:suppressAutoHyphens w:val="0"/>
              <w:autoSpaceDE w:val="0"/>
              <w:autoSpaceDN w:val="0"/>
              <w:adjustRightInd w:val="0"/>
              <w:spacing w:before="6"/>
              <w:ind w:right="-20"/>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↓1</w:t>
            </w:r>
            <w:r w:rsidRPr="009671F5">
              <w:rPr>
                <w:spacing w:val="1"/>
                <w:lang w:val="ru-RU"/>
              </w:rPr>
              <w:t>1</w:t>
            </w:r>
            <w:r w:rsidRPr="009671F5">
              <w:rPr>
                <w:lang w:val="ru-RU"/>
              </w:rPr>
              <w:t xml:space="preserve">% </w:t>
            </w:r>
          </w:p>
          <w:p w14:paraId="0E5A2DAC" w14:textId="77777777" w:rsidR="00D15085" w:rsidRPr="009671F5" w:rsidRDefault="00D15085" w:rsidP="009E69D1">
            <w:pPr>
              <w:widowControl w:val="0"/>
              <w:suppressAutoHyphens w:val="0"/>
              <w:autoSpaceDE w:val="0"/>
              <w:autoSpaceDN w:val="0"/>
              <w:adjustRightInd w:val="0"/>
              <w:spacing w:before="6"/>
              <w:ind w:right="-20"/>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w:t>
            </w:r>
          </w:p>
          <w:p w14:paraId="3496CD57" w14:textId="77777777" w:rsidR="00D15085" w:rsidRPr="009671F5" w:rsidRDefault="00D15085" w:rsidP="009E69D1">
            <w:pPr>
              <w:widowControl w:val="0"/>
              <w:suppressAutoHyphens w:val="0"/>
              <w:autoSpaceDE w:val="0"/>
              <w:autoSpaceDN w:val="0"/>
              <w:adjustRightInd w:val="0"/>
              <w:spacing w:before="1"/>
              <w:ind w:right="-20"/>
              <w:contextualSpacing/>
              <w:jc w:val="both"/>
              <w:rPr>
                <w:lang w:val="ru-RU"/>
              </w:rPr>
            </w:pPr>
          </w:p>
          <w:p w14:paraId="185062BE" w14:textId="77777777" w:rsidR="00D15085" w:rsidRPr="009671F5" w:rsidRDefault="00D15085" w:rsidP="009E69D1">
            <w:pPr>
              <w:widowControl w:val="0"/>
              <w:suppressAutoHyphens w:val="0"/>
              <w:autoSpaceDE w:val="0"/>
              <w:autoSpaceDN w:val="0"/>
              <w:adjustRightInd w:val="0"/>
              <w:spacing w:before="4"/>
              <w:ind w:right="-20"/>
              <w:contextualSpacing/>
              <w:jc w:val="both"/>
              <w:rPr>
                <w:lang w:val="ru-RU"/>
              </w:rPr>
            </w:pPr>
            <w:r w:rsidRPr="009671F5">
              <w:rPr>
                <w:lang w:val="ru-RU"/>
              </w:rPr>
              <w:t xml:space="preserve">Рилпивирин: </w:t>
            </w:r>
          </w:p>
          <w:p w14:paraId="5EE8C839" w14:textId="77777777" w:rsidR="00D15085" w:rsidRPr="009671F5" w:rsidRDefault="00D15085" w:rsidP="009E69D1">
            <w:pPr>
              <w:widowControl w:val="0"/>
              <w:suppressAutoHyphens w:val="0"/>
              <w:autoSpaceDE w:val="0"/>
              <w:autoSpaceDN w:val="0"/>
              <w:adjustRightInd w:val="0"/>
              <w:spacing w:before="4"/>
              <w:ind w:right="-20"/>
              <w:contextualSpacing/>
              <w:jc w:val="both"/>
              <w:rPr>
                <w:spacing w:val="1"/>
                <w:lang w:val="ru-RU"/>
              </w:rPr>
            </w:pPr>
            <w:r w:rsidRPr="009671F5">
              <w:rPr>
                <w:lang w:val="ru-RU"/>
              </w:rPr>
              <w:t xml:space="preserve">AUC: ↑ </w:t>
            </w:r>
            <w:r w:rsidRPr="009671F5">
              <w:rPr>
                <w:spacing w:val="-1"/>
                <w:lang w:val="ru-RU"/>
              </w:rPr>
              <w:t>1</w:t>
            </w:r>
            <w:r w:rsidRPr="009671F5">
              <w:rPr>
                <w:spacing w:val="1"/>
                <w:lang w:val="ru-RU"/>
              </w:rPr>
              <w:t xml:space="preserve">30% </w:t>
            </w:r>
          </w:p>
          <w:p w14:paraId="23560B33" w14:textId="77777777" w:rsidR="00D15085" w:rsidRPr="009671F5" w:rsidRDefault="00D15085" w:rsidP="009E69D1">
            <w:pPr>
              <w:widowControl w:val="0"/>
              <w:suppressAutoHyphens w:val="0"/>
              <w:autoSpaceDE w:val="0"/>
              <w:autoSpaceDN w:val="0"/>
              <w:adjustRightInd w:val="0"/>
              <w:spacing w:before="4"/>
              <w:ind w:right="-20"/>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↑1</w:t>
            </w:r>
            <w:r w:rsidRPr="009671F5">
              <w:rPr>
                <w:spacing w:val="1"/>
                <w:lang w:val="ru-RU"/>
              </w:rPr>
              <w:t>7</w:t>
            </w:r>
            <w:r w:rsidRPr="009671F5">
              <w:rPr>
                <w:lang w:val="ru-RU"/>
              </w:rPr>
              <w:t xml:space="preserve">8% </w:t>
            </w:r>
          </w:p>
          <w:p w14:paraId="36F86ADC" w14:textId="77777777" w:rsidR="00D15085" w:rsidRPr="009671F5" w:rsidRDefault="00D15085" w:rsidP="009E69D1">
            <w:pPr>
              <w:widowControl w:val="0"/>
              <w:suppressAutoHyphens w:val="0"/>
              <w:autoSpaceDE w:val="0"/>
              <w:autoSpaceDN w:val="0"/>
              <w:adjustRightInd w:val="0"/>
              <w:spacing w:before="4"/>
              <w:ind w:right="-20"/>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↑7</w:t>
            </w:r>
            <w:r w:rsidRPr="009671F5">
              <w:rPr>
                <w:spacing w:val="1"/>
                <w:lang w:val="ru-RU"/>
              </w:rPr>
              <w:t>9</w:t>
            </w:r>
            <w:r w:rsidRPr="009671F5">
              <w:rPr>
                <w:lang w:val="ru-RU"/>
              </w:rPr>
              <w:t>%</w:t>
            </w:r>
          </w:p>
        </w:tc>
        <w:tc>
          <w:tcPr>
            <w:tcW w:w="2789" w:type="dxa"/>
            <w:vMerge/>
            <w:tcBorders>
              <w:bottom w:val="single" w:sz="4" w:space="0" w:color="auto"/>
            </w:tcBorders>
            <w:shd w:val="clear" w:color="auto" w:fill="auto"/>
          </w:tcPr>
          <w:p w14:paraId="732850C3"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6DA251CB" w14:textId="77777777" w:rsidTr="0001296A">
        <w:tc>
          <w:tcPr>
            <w:tcW w:w="2792" w:type="dxa"/>
            <w:shd w:val="clear" w:color="auto" w:fill="auto"/>
          </w:tcPr>
          <w:p w14:paraId="18D1BC81" w14:textId="533A5B72"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 xml:space="preserve">Дарунавир </w:t>
            </w:r>
            <w:r w:rsidRPr="009671F5">
              <w:rPr>
                <w:spacing w:val="-1"/>
                <w:lang w:val="ru-RU"/>
              </w:rPr>
              <w:t>(3</w:t>
            </w:r>
            <w:r w:rsidRPr="009671F5">
              <w:rPr>
                <w:lang w:val="ru-RU"/>
              </w:rPr>
              <w:t xml:space="preserve">00 </w:t>
            </w:r>
            <w:r w:rsidRPr="009671F5">
              <w:rPr>
                <w:spacing w:val="-2"/>
                <w:lang w:val="ru-RU"/>
              </w:rPr>
              <w:t>мг</w:t>
            </w:r>
            <w:r w:rsidR="00122B07" w:rsidRPr="009671F5">
              <w:rPr>
                <w:spacing w:val="-2"/>
                <w:lang w:val="ru-RU"/>
              </w:rPr>
              <w:t xml:space="preserve"> </w:t>
            </w:r>
            <w:r w:rsidR="003A08D1" w:rsidRPr="009671F5">
              <w:rPr>
                <w:lang w:val="ru-RU"/>
              </w:rPr>
              <w:t>1</w:t>
            </w:r>
            <w:r w:rsidRPr="009671F5">
              <w:rPr>
                <w:lang w:val="ru-RU"/>
              </w:rPr>
              <w:t xml:space="preserve"> раз в день)/ Ритонавир </w:t>
            </w:r>
            <w:r w:rsidRPr="009671F5">
              <w:rPr>
                <w:spacing w:val="-1"/>
                <w:lang w:val="ru-RU"/>
              </w:rPr>
              <w:t>(1</w:t>
            </w:r>
            <w:r w:rsidRPr="009671F5">
              <w:rPr>
                <w:lang w:val="ru-RU"/>
              </w:rPr>
              <w:t>00</w:t>
            </w:r>
            <w:r w:rsidR="00122B07" w:rsidRPr="009671F5">
              <w:rPr>
                <w:lang w:val="ru-RU"/>
              </w:rPr>
              <w:t xml:space="preserve"> </w:t>
            </w:r>
            <w:r w:rsidRPr="009671F5">
              <w:rPr>
                <w:spacing w:val="-2"/>
                <w:lang w:val="ru-RU"/>
              </w:rPr>
              <w:t>мг</w:t>
            </w:r>
            <w:r w:rsidR="00122B07" w:rsidRPr="009671F5">
              <w:rPr>
                <w:spacing w:val="-2"/>
                <w:lang w:val="ru-RU"/>
              </w:rPr>
              <w:t xml:space="preserve"> </w:t>
            </w:r>
            <w:r w:rsidR="003A08D1" w:rsidRPr="009671F5">
              <w:rPr>
                <w:lang w:val="ru-RU"/>
              </w:rPr>
              <w:t>1</w:t>
            </w:r>
            <w:r w:rsidRPr="009671F5">
              <w:rPr>
                <w:lang w:val="ru-RU"/>
              </w:rPr>
              <w:t xml:space="preserve"> раз в день)/ Тенофовира дизопроксил </w:t>
            </w:r>
            <w:r w:rsidR="00A72CA8" w:rsidRPr="009671F5">
              <w:rPr>
                <w:lang w:val="ru-RU"/>
              </w:rPr>
              <w:t xml:space="preserve"> </w:t>
            </w:r>
            <w:r w:rsidRPr="009671F5">
              <w:rPr>
                <w:lang w:val="ru-RU"/>
              </w:rPr>
              <w:t>(</w:t>
            </w:r>
            <w:r w:rsidR="001A675C" w:rsidRPr="009671F5">
              <w:rPr>
                <w:lang w:val="ru-RU"/>
              </w:rPr>
              <w:t>245</w:t>
            </w:r>
            <w:r w:rsidR="00122B07" w:rsidRPr="009671F5">
              <w:rPr>
                <w:lang w:val="ru-RU"/>
              </w:rPr>
              <w:t xml:space="preserve"> </w:t>
            </w:r>
            <w:r w:rsidRPr="009671F5">
              <w:rPr>
                <w:spacing w:val="-2"/>
                <w:lang w:val="ru-RU"/>
              </w:rPr>
              <w:t>мг</w:t>
            </w:r>
            <w:r w:rsidR="00122B07" w:rsidRPr="009671F5">
              <w:rPr>
                <w:spacing w:val="-2"/>
                <w:lang w:val="ru-RU"/>
              </w:rPr>
              <w:t xml:space="preserve"> </w:t>
            </w:r>
            <w:r w:rsidR="003A08D1" w:rsidRPr="009671F5">
              <w:rPr>
                <w:lang w:val="ru-RU"/>
              </w:rPr>
              <w:t>1</w:t>
            </w:r>
            <w:r w:rsidRPr="009671F5">
              <w:rPr>
                <w:lang w:val="ru-RU"/>
              </w:rPr>
              <w:t xml:space="preserve"> раз в день)</w:t>
            </w:r>
          </w:p>
        </w:tc>
        <w:tc>
          <w:tcPr>
            <w:tcW w:w="4139" w:type="dxa"/>
            <w:shd w:val="clear" w:color="auto" w:fill="auto"/>
          </w:tcPr>
          <w:p w14:paraId="41396E1D" w14:textId="77777777"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 xml:space="preserve">Дарунавир: </w:t>
            </w:r>
          </w:p>
          <w:p w14:paraId="534232CA" w14:textId="77777777"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AUC:</w:t>
            </w:r>
            <w:r w:rsidR="00055A48" w:rsidRPr="009671F5">
              <w:rPr>
                <w:lang w:val="ru-RU"/>
              </w:rPr>
              <w:t xml:space="preserve"> </w:t>
            </w:r>
            <w:r w:rsidRPr="009671F5">
              <w:rPr>
                <w:lang w:val="ru-RU"/>
              </w:rPr>
              <w:t>↔</w:t>
            </w:r>
          </w:p>
          <w:p w14:paraId="2DA34A92" w14:textId="77777777" w:rsidR="00D15085" w:rsidRPr="009671F5" w:rsidRDefault="00D15085" w:rsidP="009E69D1">
            <w:pPr>
              <w:widowControl w:val="0"/>
              <w:suppressAutoHyphens w:val="0"/>
              <w:autoSpaceDE w:val="0"/>
              <w:autoSpaceDN w:val="0"/>
              <w:adjustRightInd w:val="0"/>
              <w:spacing w:before="1"/>
              <w:ind w:right="-54"/>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w:t>
            </w:r>
          </w:p>
          <w:p w14:paraId="6C709F0C" w14:textId="77777777" w:rsidR="00D15085" w:rsidRPr="009671F5" w:rsidRDefault="00D15085" w:rsidP="009E69D1">
            <w:pPr>
              <w:widowControl w:val="0"/>
              <w:suppressAutoHyphens w:val="0"/>
              <w:autoSpaceDE w:val="0"/>
              <w:autoSpaceDN w:val="0"/>
              <w:adjustRightInd w:val="0"/>
              <w:spacing w:before="15"/>
              <w:ind w:right="-54"/>
              <w:contextualSpacing/>
              <w:jc w:val="both"/>
              <w:rPr>
                <w:lang w:val="ru-RU"/>
              </w:rPr>
            </w:pPr>
          </w:p>
          <w:p w14:paraId="379291A9" w14:textId="77777777" w:rsidR="00D15085" w:rsidRPr="009671F5" w:rsidRDefault="00D15085" w:rsidP="009E69D1">
            <w:pPr>
              <w:widowControl w:val="0"/>
              <w:suppressAutoHyphens w:val="0"/>
              <w:autoSpaceDE w:val="0"/>
              <w:autoSpaceDN w:val="0"/>
              <w:adjustRightInd w:val="0"/>
              <w:spacing w:before="4"/>
              <w:ind w:right="-54"/>
              <w:contextualSpacing/>
              <w:jc w:val="both"/>
              <w:rPr>
                <w:lang w:val="ru-RU"/>
              </w:rPr>
            </w:pPr>
            <w:r w:rsidRPr="009671F5">
              <w:rPr>
                <w:lang w:val="ru-RU"/>
              </w:rPr>
              <w:t xml:space="preserve">Тенофовир: </w:t>
            </w:r>
          </w:p>
          <w:p w14:paraId="0CEAD571" w14:textId="77777777" w:rsidR="00D15085" w:rsidRPr="009671F5" w:rsidRDefault="00D15085" w:rsidP="009E69D1">
            <w:pPr>
              <w:widowControl w:val="0"/>
              <w:suppressAutoHyphens w:val="0"/>
              <w:autoSpaceDE w:val="0"/>
              <w:autoSpaceDN w:val="0"/>
              <w:adjustRightInd w:val="0"/>
              <w:spacing w:before="4"/>
              <w:ind w:right="-54"/>
              <w:contextualSpacing/>
              <w:jc w:val="both"/>
              <w:rPr>
                <w:lang w:val="ru-RU"/>
              </w:rPr>
            </w:pPr>
            <w:r w:rsidRPr="009671F5">
              <w:rPr>
                <w:lang w:val="ru-RU"/>
              </w:rPr>
              <w:t>AUC: ↑ 2</w:t>
            </w:r>
            <w:r w:rsidRPr="009671F5">
              <w:rPr>
                <w:spacing w:val="1"/>
                <w:lang w:val="ru-RU"/>
              </w:rPr>
              <w:t>2</w:t>
            </w:r>
            <w:r w:rsidRPr="009671F5">
              <w:rPr>
                <w:lang w:val="ru-RU"/>
              </w:rPr>
              <w:t xml:space="preserve">% </w:t>
            </w:r>
          </w:p>
          <w:p w14:paraId="280B09BF" w14:textId="77777777" w:rsidR="00D15085" w:rsidRPr="009671F5" w:rsidRDefault="00D15085" w:rsidP="009E69D1">
            <w:pPr>
              <w:widowControl w:val="0"/>
              <w:suppressAutoHyphens w:val="0"/>
              <w:autoSpaceDE w:val="0"/>
              <w:autoSpaceDN w:val="0"/>
              <w:adjustRightInd w:val="0"/>
              <w:spacing w:before="4"/>
              <w:ind w:right="-54"/>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↑3</w:t>
            </w:r>
            <w:r w:rsidRPr="009671F5">
              <w:rPr>
                <w:spacing w:val="1"/>
                <w:lang w:val="ru-RU"/>
              </w:rPr>
              <w:t>7</w:t>
            </w:r>
            <w:r w:rsidRPr="009671F5">
              <w:rPr>
                <w:lang w:val="ru-RU"/>
              </w:rPr>
              <w:t>%</w:t>
            </w:r>
          </w:p>
        </w:tc>
        <w:tc>
          <w:tcPr>
            <w:tcW w:w="2789" w:type="dxa"/>
            <w:vMerge/>
            <w:shd w:val="clear" w:color="auto" w:fill="auto"/>
          </w:tcPr>
          <w:p w14:paraId="4A81B8FB"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46E7C724" w14:textId="77777777" w:rsidTr="0001296A">
        <w:tc>
          <w:tcPr>
            <w:tcW w:w="2792" w:type="dxa"/>
            <w:shd w:val="clear" w:color="auto" w:fill="auto"/>
          </w:tcPr>
          <w:p w14:paraId="0728C612" w14:textId="6870C1C6"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Лопинавир/ритонавир/</w:t>
            </w:r>
            <w:r w:rsidR="001A675C" w:rsidRPr="009671F5">
              <w:rPr>
                <w:lang w:val="ru-RU"/>
              </w:rPr>
              <w:t xml:space="preserve"> </w:t>
            </w:r>
            <w:r w:rsidRPr="009671F5">
              <w:rPr>
                <w:lang w:val="ru-RU"/>
              </w:rPr>
              <w:t>эмтрицитабин</w:t>
            </w:r>
          </w:p>
        </w:tc>
        <w:tc>
          <w:tcPr>
            <w:tcW w:w="4139" w:type="dxa"/>
            <w:shd w:val="clear" w:color="auto" w:fill="auto"/>
          </w:tcPr>
          <w:p w14:paraId="4243549D" w14:textId="77777777" w:rsidR="00D15085" w:rsidRPr="009671F5" w:rsidRDefault="00D15085" w:rsidP="009E69D1">
            <w:pPr>
              <w:widowControl w:val="0"/>
              <w:suppressAutoHyphens w:val="0"/>
              <w:autoSpaceDE w:val="0"/>
              <w:autoSpaceDN w:val="0"/>
              <w:adjustRightInd w:val="0"/>
              <w:ind w:right="-54"/>
              <w:contextualSpacing/>
              <w:jc w:val="both"/>
              <w:rPr>
                <w:lang w:val="ru-RU"/>
              </w:rPr>
            </w:pPr>
            <w:r w:rsidRPr="009671F5">
              <w:rPr>
                <w:position w:val="-1"/>
                <w:lang w:val="ru-RU"/>
              </w:rPr>
              <w:t>Взаимодействие</w:t>
            </w:r>
            <w:r w:rsidR="00122B07" w:rsidRPr="009671F5">
              <w:rPr>
                <w:position w:val="-1"/>
                <w:lang w:val="ru-RU"/>
              </w:rPr>
              <w:t xml:space="preserve"> </w:t>
            </w:r>
            <w:r w:rsidRPr="009671F5">
              <w:rPr>
                <w:position w:val="-1"/>
                <w:lang w:val="ru-RU"/>
              </w:rPr>
              <w:t>не</w:t>
            </w:r>
            <w:r w:rsidR="00122B07" w:rsidRPr="009671F5">
              <w:rPr>
                <w:position w:val="-1"/>
                <w:lang w:val="ru-RU"/>
              </w:rPr>
              <w:t xml:space="preserve"> </w:t>
            </w:r>
            <w:r w:rsidRPr="009671F5">
              <w:rPr>
                <w:position w:val="-1"/>
                <w:lang w:val="ru-RU"/>
              </w:rPr>
              <w:t>изучалось</w:t>
            </w:r>
            <w:r w:rsidR="00B7386D" w:rsidRPr="009671F5">
              <w:rPr>
                <w:position w:val="-1"/>
                <w:lang w:val="ru-RU"/>
              </w:rPr>
              <w:t>.</w:t>
            </w:r>
          </w:p>
        </w:tc>
        <w:tc>
          <w:tcPr>
            <w:tcW w:w="2789" w:type="dxa"/>
            <w:vMerge/>
            <w:shd w:val="clear" w:color="auto" w:fill="auto"/>
          </w:tcPr>
          <w:p w14:paraId="2C11EE18"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2FF53BD5" w14:textId="77777777" w:rsidTr="0001296A">
        <w:tc>
          <w:tcPr>
            <w:tcW w:w="2792" w:type="dxa"/>
            <w:shd w:val="clear" w:color="auto" w:fill="auto"/>
          </w:tcPr>
          <w:p w14:paraId="44CF814D" w14:textId="00D3072C" w:rsidR="0031558B" w:rsidRPr="009671F5" w:rsidRDefault="00D15085" w:rsidP="009E69D1">
            <w:pPr>
              <w:widowControl w:val="0"/>
              <w:suppressAutoHyphens w:val="0"/>
              <w:autoSpaceDE w:val="0"/>
              <w:autoSpaceDN w:val="0"/>
              <w:adjustRightInd w:val="0"/>
              <w:ind w:right="-54"/>
              <w:contextualSpacing/>
              <w:jc w:val="both"/>
              <w:rPr>
                <w:lang w:val="ru-RU"/>
              </w:rPr>
            </w:pPr>
            <w:r w:rsidRPr="009671F5">
              <w:rPr>
                <w:lang w:val="ru-RU"/>
              </w:rPr>
              <w:t xml:space="preserve">Лопинавир (400 мг </w:t>
            </w:r>
            <w:r w:rsidR="00A44938" w:rsidRPr="009671F5">
              <w:rPr>
                <w:lang w:val="ru-RU"/>
              </w:rPr>
              <w:t>2</w:t>
            </w:r>
            <w:r w:rsidRPr="009671F5">
              <w:rPr>
                <w:lang w:val="ru-RU"/>
              </w:rPr>
              <w:t xml:space="preserve"> раз</w:t>
            </w:r>
            <w:r w:rsidR="00A44938" w:rsidRPr="009671F5">
              <w:rPr>
                <w:lang w:val="ru-RU"/>
              </w:rPr>
              <w:t>а</w:t>
            </w:r>
            <w:r w:rsidRPr="009671F5">
              <w:rPr>
                <w:lang w:val="ru-RU"/>
              </w:rPr>
              <w:t xml:space="preserve"> в день) /ритонавир (100 мг 2 раза в день</w:t>
            </w:r>
            <w:r w:rsidR="0031558B" w:rsidRPr="009671F5">
              <w:rPr>
                <w:lang w:val="ru-RU"/>
              </w:rPr>
              <w:t>) /рилпивирин</w:t>
            </w:r>
            <w:r w:rsidR="0031558B" w:rsidRPr="009671F5">
              <w:rPr>
                <w:vertAlign w:val="superscript"/>
                <w:lang w:val="ru-RU"/>
              </w:rPr>
              <w:t>1</w:t>
            </w:r>
          </w:p>
          <w:p w14:paraId="67A03CEA" w14:textId="77777777" w:rsidR="00D15085"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(мягкие капсулы)</w:t>
            </w:r>
          </w:p>
        </w:tc>
        <w:tc>
          <w:tcPr>
            <w:tcW w:w="4139" w:type="dxa"/>
            <w:shd w:val="clear" w:color="auto" w:fill="auto"/>
          </w:tcPr>
          <w:p w14:paraId="094DC3F7" w14:textId="77777777" w:rsidR="00D15085"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Лопинавир:</w:t>
            </w:r>
          </w:p>
          <w:p w14:paraId="07637DE0"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AUC:</w:t>
            </w:r>
            <w:r w:rsidR="00055A48" w:rsidRPr="009671F5">
              <w:rPr>
                <w:lang w:val="ru-RU"/>
              </w:rPr>
              <w:t xml:space="preserve"> </w:t>
            </w:r>
            <w:r w:rsidRPr="009671F5">
              <w:rPr>
                <w:lang w:val="ru-RU"/>
              </w:rPr>
              <w:t>↔</w:t>
            </w:r>
          </w:p>
          <w:p w14:paraId="0EE0B51F" w14:textId="77777777" w:rsidR="0031558B" w:rsidRPr="009671F5" w:rsidRDefault="0031558B" w:rsidP="009E69D1">
            <w:pPr>
              <w:widowControl w:val="0"/>
              <w:suppressAutoHyphens w:val="0"/>
              <w:autoSpaceDE w:val="0"/>
              <w:autoSpaceDN w:val="0"/>
              <w:adjustRightInd w:val="0"/>
              <w:spacing w:before="6"/>
              <w:ind w:right="-20"/>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↓1</w:t>
            </w:r>
            <w:r w:rsidRPr="009671F5">
              <w:rPr>
                <w:spacing w:val="1"/>
                <w:lang w:val="ru-RU"/>
              </w:rPr>
              <w:t>1</w:t>
            </w:r>
            <w:r w:rsidRPr="009671F5">
              <w:rPr>
                <w:lang w:val="ru-RU"/>
              </w:rPr>
              <w:t xml:space="preserve">% </w:t>
            </w:r>
          </w:p>
          <w:p w14:paraId="5D912952"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w:t>
            </w:r>
          </w:p>
          <w:p w14:paraId="24EB1E6F" w14:textId="77777777" w:rsidR="0031558B" w:rsidRPr="009671F5" w:rsidRDefault="0031558B" w:rsidP="009E69D1">
            <w:pPr>
              <w:widowControl w:val="0"/>
              <w:suppressAutoHyphens w:val="0"/>
              <w:autoSpaceDE w:val="0"/>
              <w:autoSpaceDN w:val="0"/>
              <w:adjustRightInd w:val="0"/>
              <w:ind w:right="-54"/>
              <w:contextualSpacing/>
              <w:jc w:val="both"/>
              <w:rPr>
                <w:position w:val="-1"/>
                <w:lang w:val="ru-RU"/>
              </w:rPr>
            </w:pPr>
            <w:r w:rsidRPr="009671F5">
              <w:rPr>
                <w:position w:val="-1"/>
                <w:lang w:val="ru-RU"/>
              </w:rPr>
              <w:t>Рилпивирин:</w:t>
            </w:r>
          </w:p>
          <w:p w14:paraId="6AFB5486"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AUC:</w:t>
            </w:r>
            <w:r w:rsidR="00055A48" w:rsidRPr="009671F5">
              <w:rPr>
                <w:lang w:val="ru-RU"/>
              </w:rPr>
              <w:t xml:space="preserve"> </w:t>
            </w:r>
            <w:r w:rsidRPr="009671F5">
              <w:rPr>
                <w:lang w:val="ru-RU"/>
              </w:rPr>
              <w:t>↑ 52%</w:t>
            </w:r>
          </w:p>
          <w:p w14:paraId="46E68E78"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 74%</w:t>
            </w:r>
          </w:p>
          <w:p w14:paraId="15F459C1" w14:textId="77777777" w:rsidR="0031558B" w:rsidRPr="009671F5" w:rsidRDefault="0031558B" w:rsidP="009E69D1">
            <w:pPr>
              <w:widowControl w:val="0"/>
              <w:suppressAutoHyphens w:val="0"/>
              <w:autoSpaceDE w:val="0"/>
              <w:autoSpaceDN w:val="0"/>
              <w:adjustRightInd w:val="0"/>
              <w:ind w:right="-54"/>
              <w:contextualSpacing/>
              <w:jc w:val="both"/>
              <w:rPr>
                <w:position w:val="-1"/>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 29%</w:t>
            </w:r>
          </w:p>
        </w:tc>
        <w:tc>
          <w:tcPr>
            <w:tcW w:w="2789" w:type="dxa"/>
            <w:vMerge/>
            <w:shd w:val="clear" w:color="auto" w:fill="auto"/>
          </w:tcPr>
          <w:p w14:paraId="5A23F184"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6F92A2B1" w14:textId="77777777" w:rsidTr="0001296A">
        <w:tc>
          <w:tcPr>
            <w:tcW w:w="2792" w:type="dxa"/>
            <w:shd w:val="clear" w:color="auto" w:fill="auto"/>
          </w:tcPr>
          <w:p w14:paraId="6E051CEA" w14:textId="47FDF1E3" w:rsidR="00D15085"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 xml:space="preserve">Лопинавир (400 мг </w:t>
            </w:r>
            <w:r w:rsidR="00351F12" w:rsidRPr="009671F5">
              <w:rPr>
                <w:lang w:val="ru-RU"/>
              </w:rPr>
              <w:t>2</w:t>
            </w:r>
            <w:r w:rsidRPr="009671F5">
              <w:rPr>
                <w:lang w:val="ru-RU"/>
              </w:rPr>
              <w:t xml:space="preserve"> раз</w:t>
            </w:r>
            <w:r w:rsidR="003A08D1" w:rsidRPr="009671F5">
              <w:rPr>
                <w:lang w:val="ru-RU"/>
              </w:rPr>
              <w:t>а</w:t>
            </w:r>
            <w:r w:rsidRPr="009671F5">
              <w:rPr>
                <w:lang w:val="ru-RU"/>
              </w:rPr>
              <w:t xml:space="preserve"> в день) /ритонавир (100 мг 2 раза в день) /тенофовир</w:t>
            </w:r>
            <w:r w:rsidR="00FE2CDE" w:rsidRPr="009671F5">
              <w:rPr>
                <w:lang w:val="ru-RU"/>
              </w:rPr>
              <w:t>а</w:t>
            </w:r>
            <w:r w:rsidRPr="009671F5">
              <w:rPr>
                <w:lang w:val="ru-RU"/>
              </w:rPr>
              <w:t xml:space="preserve"> дизопроксил (</w:t>
            </w:r>
            <w:r w:rsidR="003A08D1" w:rsidRPr="009671F5">
              <w:rPr>
                <w:lang w:val="ru-RU"/>
              </w:rPr>
              <w:t>245</w:t>
            </w:r>
            <w:r w:rsidRPr="009671F5">
              <w:rPr>
                <w:lang w:val="ru-RU"/>
              </w:rPr>
              <w:t xml:space="preserve"> мг 1 раз в день)</w:t>
            </w:r>
          </w:p>
        </w:tc>
        <w:tc>
          <w:tcPr>
            <w:tcW w:w="4139" w:type="dxa"/>
            <w:shd w:val="clear" w:color="auto" w:fill="auto"/>
          </w:tcPr>
          <w:p w14:paraId="5533223C" w14:textId="77777777" w:rsidR="00D15085"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Лопинавир/ритонавир</w:t>
            </w:r>
          </w:p>
          <w:p w14:paraId="25B540EC"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AUC:</w:t>
            </w:r>
            <w:r w:rsidR="00055A48" w:rsidRPr="009671F5">
              <w:rPr>
                <w:lang w:val="ru-RU"/>
              </w:rPr>
              <w:t xml:space="preserve"> </w:t>
            </w:r>
            <w:r w:rsidRPr="009671F5">
              <w:rPr>
                <w:lang w:val="ru-RU"/>
              </w:rPr>
              <w:t>↔</w:t>
            </w:r>
          </w:p>
          <w:p w14:paraId="6B78C2D9" w14:textId="77777777" w:rsidR="003A08D1" w:rsidRPr="009671F5" w:rsidRDefault="0031558B" w:rsidP="003A08D1">
            <w:pPr>
              <w:widowControl w:val="0"/>
              <w:suppressAutoHyphens w:val="0"/>
              <w:autoSpaceDE w:val="0"/>
              <w:autoSpaceDN w:val="0"/>
              <w:adjustRightInd w:val="0"/>
              <w:ind w:right="-54"/>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w:t>
            </w:r>
            <w:r w:rsidR="003A08D1" w:rsidRPr="009671F5">
              <w:rPr>
                <w:lang w:val="ru-RU"/>
              </w:rPr>
              <w:t xml:space="preserve"> </w:t>
            </w:r>
          </w:p>
          <w:p w14:paraId="745474A2" w14:textId="3895F22F" w:rsidR="003A08D1" w:rsidRPr="009671F5" w:rsidRDefault="003A08D1" w:rsidP="003A08D1">
            <w:pPr>
              <w:widowControl w:val="0"/>
              <w:suppressAutoHyphens w:val="0"/>
              <w:autoSpaceDE w:val="0"/>
              <w:autoSpaceDN w:val="0"/>
              <w:adjustRightInd w:val="0"/>
              <w:ind w:right="-54"/>
              <w:contextualSpacing/>
              <w:jc w:val="both"/>
              <w:rPr>
                <w:lang w:val="ru-RU"/>
              </w:rPr>
            </w:pPr>
            <w:r w:rsidRPr="009671F5">
              <w:rPr>
                <w:lang w:val="ru-RU"/>
              </w:rPr>
              <w:t>C</w:t>
            </w:r>
            <w:r w:rsidRPr="009671F5">
              <w:rPr>
                <w:position w:val="-3"/>
                <w:vertAlign w:val="subscript"/>
                <w:lang w:val="ru-RU"/>
              </w:rPr>
              <w:t>min</w:t>
            </w:r>
            <w:r w:rsidRPr="009671F5">
              <w:rPr>
                <w:lang w:val="ru-RU"/>
              </w:rPr>
              <w:t>: ↔</w:t>
            </w:r>
          </w:p>
          <w:p w14:paraId="4E773E8D" w14:textId="77777777" w:rsidR="0031558B" w:rsidRPr="009671F5" w:rsidRDefault="0031558B" w:rsidP="009E69D1">
            <w:pPr>
              <w:widowControl w:val="0"/>
              <w:suppressAutoHyphens w:val="0"/>
              <w:autoSpaceDE w:val="0"/>
              <w:autoSpaceDN w:val="0"/>
              <w:adjustRightInd w:val="0"/>
              <w:ind w:right="-54"/>
              <w:contextualSpacing/>
              <w:jc w:val="both"/>
              <w:rPr>
                <w:lang w:val="ru-RU"/>
              </w:rPr>
            </w:pPr>
          </w:p>
          <w:p w14:paraId="4FA77526"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Тенофовир:</w:t>
            </w:r>
          </w:p>
          <w:p w14:paraId="6646090C"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AUC:</w:t>
            </w:r>
            <w:r w:rsidR="00055A48" w:rsidRPr="009671F5">
              <w:rPr>
                <w:lang w:val="ru-RU"/>
              </w:rPr>
              <w:t xml:space="preserve"> </w:t>
            </w:r>
            <w:r w:rsidRPr="009671F5">
              <w:rPr>
                <w:lang w:val="ru-RU"/>
              </w:rPr>
              <w:t>↑ 32%</w:t>
            </w:r>
          </w:p>
          <w:p w14:paraId="27D5EDD3" w14:textId="77777777" w:rsidR="0031558B" w:rsidRPr="009671F5" w:rsidRDefault="0031558B" w:rsidP="009E69D1">
            <w:pPr>
              <w:widowControl w:val="0"/>
              <w:suppressAutoHyphens w:val="0"/>
              <w:autoSpaceDE w:val="0"/>
              <w:autoSpaceDN w:val="0"/>
              <w:adjustRightInd w:val="0"/>
              <w:ind w:right="-54"/>
              <w:contextualSpacing/>
              <w:jc w:val="both"/>
              <w:rPr>
                <w:lang w:val="ru-RU"/>
              </w:rPr>
            </w:pPr>
            <w:r w:rsidRPr="009671F5">
              <w:rPr>
                <w:lang w:val="ru-RU"/>
              </w:rPr>
              <w:t>C</w:t>
            </w:r>
            <w:r w:rsidRPr="009671F5">
              <w:rPr>
                <w:position w:val="-3"/>
                <w:vertAlign w:val="subscript"/>
                <w:lang w:val="ru-RU"/>
              </w:rPr>
              <w:t>max</w:t>
            </w:r>
            <w:r w:rsidRPr="009671F5">
              <w:rPr>
                <w:lang w:val="ru-RU"/>
              </w:rPr>
              <w:t>:</w:t>
            </w:r>
            <w:r w:rsidR="00055A48" w:rsidRPr="009671F5">
              <w:rPr>
                <w:lang w:val="ru-RU"/>
              </w:rPr>
              <w:t xml:space="preserve"> </w:t>
            </w:r>
            <w:r w:rsidRPr="009671F5">
              <w:rPr>
                <w:lang w:val="ru-RU"/>
              </w:rPr>
              <w:t>↔</w:t>
            </w:r>
          </w:p>
          <w:p w14:paraId="551170AC" w14:textId="77777777" w:rsidR="0031558B" w:rsidRPr="009671F5" w:rsidRDefault="0031558B" w:rsidP="009E69D1">
            <w:pPr>
              <w:widowControl w:val="0"/>
              <w:suppressAutoHyphens w:val="0"/>
              <w:autoSpaceDE w:val="0"/>
              <w:autoSpaceDN w:val="0"/>
              <w:adjustRightInd w:val="0"/>
              <w:ind w:right="-54"/>
              <w:contextualSpacing/>
              <w:jc w:val="both"/>
              <w:rPr>
                <w:position w:val="-1"/>
                <w:lang w:val="ru-RU"/>
              </w:rPr>
            </w:pPr>
            <w:r w:rsidRPr="009671F5">
              <w:rPr>
                <w:lang w:val="ru-RU"/>
              </w:rPr>
              <w:t>C</w:t>
            </w:r>
            <w:r w:rsidRPr="009671F5">
              <w:rPr>
                <w:position w:val="-3"/>
                <w:vertAlign w:val="subscript"/>
                <w:lang w:val="ru-RU"/>
              </w:rPr>
              <w:t>min</w:t>
            </w:r>
            <w:r w:rsidRPr="009671F5">
              <w:rPr>
                <w:lang w:val="ru-RU"/>
              </w:rPr>
              <w:t>:</w:t>
            </w:r>
            <w:r w:rsidR="00055A48" w:rsidRPr="009671F5">
              <w:rPr>
                <w:lang w:val="ru-RU"/>
              </w:rPr>
              <w:t xml:space="preserve"> </w:t>
            </w:r>
            <w:r w:rsidRPr="009671F5">
              <w:rPr>
                <w:lang w:val="ru-RU"/>
              </w:rPr>
              <w:t>↑ 51%</w:t>
            </w:r>
          </w:p>
        </w:tc>
        <w:tc>
          <w:tcPr>
            <w:tcW w:w="2789" w:type="dxa"/>
            <w:vMerge/>
            <w:shd w:val="clear" w:color="auto" w:fill="auto"/>
          </w:tcPr>
          <w:p w14:paraId="191C5918" w14:textId="77777777" w:rsidR="00D15085" w:rsidRPr="009671F5" w:rsidRDefault="00D15085" w:rsidP="009E69D1">
            <w:pPr>
              <w:widowControl w:val="0"/>
              <w:suppressAutoHyphens w:val="0"/>
              <w:autoSpaceDE w:val="0"/>
              <w:autoSpaceDN w:val="0"/>
              <w:adjustRightInd w:val="0"/>
              <w:spacing w:before="72"/>
              <w:ind w:right="53"/>
              <w:contextualSpacing/>
              <w:jc w:val="both"/>
              <w:rPr>
                <w:b/>
                <w:bCs/>
                <w:lang w:val="ru-RU"/>
              </w:rPr>
            </w:pPr>
          </w:p>
        </w:tc>
      </w:tr>
      <w:tr w:rsidR="004E39A0" w:rsidRPr="009671F5" w14:paraId="0CC54D19" w14:textId="77777777" w:rsidTr="004E39A0">
        <w:tc>
          <w:tcPr>
            <w:tcW w:w="9720" w:type="dxa"/>
            <w:gridSpan w:val="3"/>
            <w:shd w:val="clear" w:color="auto" w:fill="auto"/>
          </w:tcPr>
          <w:p w14:paraId="67784A3F"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r w:rsidRPr="009671F5">
              <w:rPr>
                <w:b/>
                <w:i/>
                <w:shd w:val="clear" w:color="auto" w:fill="FFFFFF"/>
                <w:lang w:val="ru-RU"/>
              </w:rPr>
              <w:lastRenderedPageBreak/>
              <w:t xml:space="preserve">Антагонисты рецептора CCR5 </w:t>
            </w:r>
          </w:p>
        </w:tc>
      </w:tr>
      <w:tr w:rsidR="009E3056" w:rsidRPr="009671F5" w14:paraId="1063CD30" w14:textId="77777777" w:rsidTr="0001296A">
        <w:tc>
          <w:tcPr>
            <w:tcW w:w="2792" w:type="dxa"/>
            <w:shd w:val="clear" w:color="auto" w:fill="auto"/>
          </w:tcPr>
          <w:p w14:paraId="082B7561" w14:textId="77777777" w:rsidR="007A709D" w:rsidRPr="009671F5" w:rsidRDefault="004E39A0" w:rsidP="009E69D1">
            <w:pPr>
              <w:widowControl w:val="0"/>
              <w:suppressAutoHyphens w:val="0"/>
              <w:autoSpaceDE w:val="0"/>
              <w:autoSpaceDN w:val="0"/>
              <w:adjustRightInd w:val="0"/>
              <w:ind w:right="-54"/>
              <w:contextualSpacing/>
              <w:jc w:val="both"/>
              <w:rPr>
                <w:lang w:val="ru-RU"/>
              </w:rPr>
            </w:pPr>
            <w:r w:rsidRPr="009671F5">
              <w:rPr>
                <w:lang w:val="ru-RU"/>
              </w:rPr>
              <w:t>Маравирок/</w:t>
            </w:r>
          </w:p>
          <w:p w14:paraId="0642ADAF" w14:textId="77777777" w:rsidR="004E39A0" w:rsidRPr="009671F5" w:rsidRDefault="004E39A0" w:rsidP="009E69D1">
            <w:pPr>
              <w:widowControl w:val="0"/>
              <w:suppressAutoHyphens w:val="0"/>
              <w:autoSpaceDE w:val="0"/>
              <w:autoSpaceDN w:val="0"/>
              <w:adjustRightInd w:val="0"/>
              <w:ind w:right="-54"/>
              <w:contextualSpacing/>
              <w:jc w:val="both"/>
              <w:rPr>
                <w:lang w:val="ru-RU"/>
              </w:rPr>
            </w:pPr>
            <w:r w:rsidRPr="009671F5">
              <w:rPr>
                <w:lang w:val="ru-RU"/>
              </w:rPr>
              <w:t>Эмтрицитабин</w:t>
            </w:r>
          </w:p>
        </w:tc>
        <w:tc>
          <w:tcPr>
            <w:tcW w:w="4139" w:type="dxa"/>
            <w:shd w:val="clear" w:color="auto" w:fill="auto"/>
          </w:tcPr>
          <w:p w14:paraId="470DC2D4" w14:textId="77777777" w:rsidR="004E39A0" w:rsidRPr="009671F5" w:rsidRDefault="004E39A0" w:rsidP="009E69D1">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w:t>
            </w:r>
            <w:r w:rsidR="00122B07" w:rsidRPr="009671F5">
              <w:rPr>
                <w:position w:val="-1"/>
                <w:lang w:val="ru-RU"/>
              </w:rPr>
              <w:t xml:space="preserve"> </w:t>
            </w:r>
            <w:r w:rsidRPr="009671F5">
              <w:rPr>
                <w:position w:val="-1"/>
                <w:lang w:val="ru-RU"/>
              </w:rPr>
              <w:t>не</w:t>
            </w:r>
            <w:r w:rsidR="00122B07" w:rsidRPr="009671F5">
              <w:rPr>
                <w:position w:val="-1"/>
                <w:lang w:val="ru-RU"/>
              </w:rPr>
              <w:t xml:space="preserve"> </w:t>
            </w:r>
            <w:r w:rsidRPr="009671F5">
              <w:rPr>
                <w:position w:val="-1"/>
                <w:lang w:val="ru-RU"/>
              </w:rPr>
              <w:t>изучалось</w:t>
            </w:r>
            <w:r w:rsidR="00B7386D" w:rsidRPr="009671F5">
              <w:rPr>
                <w:position w:val="-1"/>
                <w:lang w:val="ru-RU"/>
              </w:rPr>
              <w:t>.</w:t>
            </w:r>
          </w:p>
        </w:tc>
        <w:tc>
          <w:tcPr>
            <w:tcW w:w="2789" w:type="dxa"/>
            <w:vMerge w:val="restart"/>
            <w:shd w:val="clear" w:color="auto" w:fill="auto"/>
          </w:tcPr>
          <w:p w14:paraId="75F817F4" w14:textId="77777777" w:rsidR="004E39A0" w:rsidRPr="009671F5" w:rsidRDefault="004E39A0" w:rsidP="009E69D1">
            <w:pPr>
              <w:widowControl w:val="0"/>
              <w:suppressAutoHyphens w:val="0"/>
              <w:autoSpaceDE w:val="0"/>
              <w:autoSpaceDN w:val="0"/>
              <w:adjustRightInd w:val="0"/>
              <w:spacing w:before="14"/>
              <w:ind w:right="296"/>
              <w:contextualSpacing/>
              <w:jc w:val="both"/>
              <w:rPr>
                <w:lang w:val="ru-RU"/>
              </w:rPr>
            </w:pPr>
            <w:r w:rsidRPr="009671F5">
              <w:rPr>
                <w:lang w:val="ru-RU"/>
              </w:rPr>
              <w:t xml:space="preserve">Не ожидается клинически значимого лекарственного взаимодействия. </w:t>
            </w:r>
          </w:p>
          <w:p w14:paraId="49BBDCC8" w14:textId="77777777" w:rsidR="004E39A0" w:rsidRPr="009671F5" w:rsidRDefault="004E39A0" w:rsidP="009E69D1">
            <w:pPr>
              <w:widowControl w:val="0"/>
              <w:suppressAutoHyphens w:val="0"/>
              <w:autoSpaceDE w:val="0"/>
              <w:autoSpaceDN w:val="0"/>
              <w:adjustRightInd w:val="0"/>
              <w:spacing w:before="14"/>
              <w:ind w:right="296"/>
              <w:contextualSpacing/>
              <w:jc w:val="both"/>
              <w:rPr>
                <w:lang w:val="ru-RU"/>
              </w:rPr>
            </w:pPr>
          </w:p>
          <w:p w14:paraId="4711C949" w14:textId="77777777" w:rsidR="004E39A0" w:rsidRPr="009671F5" w:rsidRDefault="000774A0" w:rsidP="009E69D1">
            <w:pPr>
              <w:widowControl w:val="0"/>
              <w:suppressAutoHyphens w:val="0"/>
              <w:autoSpaceDE w:val="0"/>
              <w:autoSpaceDN w:val="0"/>
              <w:adjustRightInd w:val="0"/>
              <w:spacing w:before="14"/>
              <w:ind w:right="296"/>
              <w:contextualSpacing/>
              <w:jc w:val="both"/>
              <w:rPr>
                <w:b/>
                <w:bCs/>
                <w:lang w:val="ru-RU"/>
              </w:rPr>
            </w:pPr>
            <w:r w:rsidRPr="009671F5">
              <w:rPr>
                <w:lang w:val="ru-RU"/>
              </w:rPr>
              <w:t xml:space="preserve">Коррекция </w:t>
            </w:r>
            <w:r w:rsidR="004E39A0" w:rsidRPr="009671F5">
              <w:rPr>
                <w:lang w:val="ru-RU"/>
              </w:rPr>
              <w:t>дозы</w:t>
            </w:r>
            <w:r w:rsidR="00122B07" w:rsidRPr="009671F5">
              <w:rPr>
                <w:lang w:val="ru-RU"/>
              </w:rPr>
              <w:t xml:space="preserve"> </w:t>
            </w:r>
            <w:r w:rsidR="004E39A0" w:rsidRPr="009671F5">
              <w:rPr>
                <w:lang w:val="ru-RU"/>
              </w:rPr>
              <w:t>не</w:t>
            </w:r>
            <w:r w:rsidR="00122B07" w:rsidRPr="009671F5">
              <w:rPr>
                <w:lang w:val="ru-RU"/>
              </w:rPr>
              <w:t xml:space="preserve"> </w:t>
            </w:r>
            <w:r w:rsidR="004E39A0" w:rsidRPr="009671F5">
              <w:rPr>
                <w:lang w:val="ru-RU"/>
              </w:rPr>
              <w:t>требуется.</w:t>
            </w:r>
          </w:p>
        </w:tc>
      </w:tr>
      <w:tr w:rsidR="009E3056" w:rsidRPr="009671F5" w14:paraId="6EFCE909" w14:textId="77777777" w:rsidTr="0001296A">
        <w:trPr>
          <w:trHeight w:val="224"/>
        </w:trPr>
        <w:tc>
          <w:tcPr>
            <w:tcW w:w="2792" w:type="dxa"/>
            <w:shd w:val="clear" w:color="auto" w:fill="auto"/>
          </w:tcPr>
          <w:p w14:paraId="5FC371D8" w14:textId="77777777" w:rsidR="007A709D" w:rsidRPr="009671F5" w:rsidRDefault="004E39A0" w:rsidP="009E69D1">
            <w:pPr>
              <w:widowControl w:val="0"/>
              <w:suppressAutoHyphens w:val="0"/>
              <w:autoSpaceDE w:val="0"/>
              <w:autoSpaceDN w:val="0"/>
              <w:adjustRightInd w:val="0"/>
              <w:ind w:right="-54"/>
              <w:contextualSpacing/>
              <w:jc w:val="both"/>
              <w:rPr>
                <w:position w:val="-1"/>
                <w:lang w:val="ru-RU"/>
              </w:rPr>
            </w:pPr>
            <w:r w:rsidRPr="009671F5">
              <w:rPr>
                <w:position w:val="-1"/>
                <w:lang w:val="ru-RU"/>
              </w:rPr>
              <w:t>Маравирок/</w:t>
            </w:r>
          </w:p>
          <w:p w14:paraId="67F34947" w14:textId="77777777" w:rsidR="004E39A0" w:rsidRPr="009671F5" w:rsidRDefault="004E39A0" w:rsidP="009E69D1">
            <w:pPr>
              <w:widowControl w:val="0"/>
              <w:suppressAutoHyphens w:val="0"/>
              <w:autoSpaceDE w:val="0"/>
              <w:autoSpaceDN w:val="0"/>
              <w:adjustRightInd w:val="0"/>
              <w:ind w:right="-54"/>
              <w:contextualSpacing/>
              <w:jc w:val="both"/>
              <w:rPr>
                <w:lang w:val="ru-RU"/>
              </w:rPr>
            </w:pPr>
            <w:r w:rsidRPr="009671F5">
              <w:rPr>
                <w:position w:val="-1"/>
                <w:lang w:val="ru-RU"/>
              </w:rPr>
              <w:t>Рилпивирин</w:t>
            </w:r>
          </w:p>
        </w:tc>
        <w:tc>
          <w:tcPr>
            <w:tcW w:w="4139" w:type="dxa"/>
            <w:shd w:val="clear" w:color="auto" w:fill="auto"/>
          </w:tcPr>
          <w:p w14:paraId="7B4F1283" w14:textId="77777777" w:rsidR="004E39A0" w:rsidRPr="009671F5" w:rsidRDefault="004E39A0" w:rsidP="009E69D1">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w:t>
            </w:r>
            <w:r w:rsidR="00122B07" w:rsidRPr="009671F5">
              <w:rPr>
                <w:position w:val="-1"/>
                <w:lang w:val="ru-RU"/>
              </w:rPr>
              <w:t xml:space="preserve"> </w:t>
            </w:r>
            <w:r w:rsidRPr="009671F5">
              <w:rPr>
                <w:position w:val="-1"/>
                <w:lang w:val="ru-RU"/>
              </w:rPr>
              <w:t>не</w:t>
            </w:r>
            <w:r w:rsidR="00122B07" w:rsidRPr="009671F5">
              <w:rPr>
                <w:position w:val="-1"/>
                <w:lang w:val="ru-RU"/>
              </w:rPr>
              <w:t xml:space="preserve"> </w:t>
            </w:r>
            <w:r w:rsidRPr="009671F5">
              <w:rPr>
                <w:position w:val="-1"/>
                <w:lang w:val="ru-RU"/>
              </w:rPr>
              <w:t>изучалось</w:t>
            </w:r>
          </w:p>
        </w:tc>
        <w:tc>
          <w:tcPr>
            <w:tcW w:w="2789" w:type="dxa"/>
            <w:vMerge/>
            <w:shd w:val="clear" w:color="auto" w:fill="auto"/>
          </w:tcPr>
          <w:p w14:paraId="2386371C"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p>
        </w:tc>
      </w:tr>
      <w:tr w:rsidR="009E3056" w:rsidRPr="005873AB" w14:paraId="60F1A870" w14:textId="77777777" w:rsidTr="0001296A">
        <w:tc>
          <w:tcPr>
            <w:tcW w:w="2792" w:type="dxa"/>
            <w:shd w:val="clear" w:color="auto" w:fill="auto"/>
          </w:tcPr>
          <w:p w14:paraId="7785037D" w14:textId="65D59B68" w:rsidR="004E39A0" w:rsidRPr="009671F5" w:rsidRDefault="004E39A0" w:rsidP="009E69D1">
            <w:pPr>
              <w:widowControl w:val="0"/>
              <w:suppressAutoHyphens w:val="0"/>
              <w:autoSpaceDE w:val="0"/>
              <w:autoSpaceDN w:val="0"/>
              <w:adjustRightInd w:val="0"/>
              <w:ind w:right="-54"/>
              <w:contextualSpacing/>
              <w:jc w:val="both"/>
              <w:rPr>
                <w:lang w:val="ru-RU"/>
              </w:rPr>
            </w:pPr>
            <w:r w:rsidRPr="009671F5">
              <w:rPr>
                <w:lang w:val="ru-RU"/>
              </w:rPr>
              <w:t>Маравирок</w:t>
            </w:r>
            <w:r w:rsidR="00F15CD5" w:rsidRPr="009671F5">
              <w:rPr>
                <w:lang w:val="ru-RU"/>
              </w:rPr>
              <w:t xml:space="preserve"> </w:t>
            </w:r>
            <w:r w:rsidRPr="009671F5">
              <w:rPr>
                <w:lang w:val="ru-RU"/>
              </w:rPr>
              <w:t>(300</w:t>
            </w:r>
            <w:r w:rsidR="00A72CA8" w:rsidRPr="009671F5">
              <w:rPr>
                <w:lang w:val="ru-RU"/>
              </w:rPr>
              <w:t xml:space="preserve"> </w:t>
            </w:r>
            <w:r w:rsidRPr="009671F5">
              <w:rPr>
                <w:spacing w:val="-2"/>
                <w:lang w:val="ru-RU"/>
              </w:rPr>
              <w:t>мг</w:t>
            </w:r>
            <w:r w:rsidR="00A72CA8" w:rsidRPr="009671F5">
              <w:rPr>
                <w:spacing w:val="-2"/>
                <w:lang w:val="ru-RU"/>
              </w:rPr>
              <w:t xml:space="preserve"> </w:t>
            </w:r>
            <w:r w:rsidR="00FE2CDE" w:rsidRPr="009671F5">
              <w:rPr>
                <w:lang w:val="ru-RU"/>
              </w:rPr>
              <w:t>2</w:t>
            </w:r>
            <w:r w:rsidR="00351F12" w:rsidRPr="009671F5">
              <w:rPr>
                <w:lang w:val="ru-RU"/>
              </w:rPr>
              <w:t xml:space="preserve"> </w:t>
            </w:r>
            <w:r w:rsidRPr="009671F5">
              <w:rPr>
                <w:lang w:val="ru-RU"/>
              </w:rPr>
              <w:t>раза в день)/ Тенофовира дизопроксил (</w:t>
            </w:r>
            <w:r w:rsidR="003A08D1" w:rsidRPr="009671F5">
              <w:rPr>
                <w:lang w:val="ru-RU"/>
              </w:rPr>
              <w:t>245</w:t>
            </w:r>
            <w:r w:rsidR="00A72CA8" w:rsidRPr="009671F5">
              <w:rPr>
                <w:lang w:val="ru-RU"/>
              </w:rPr>
              <w:t xml:space="preserve"> </w:t>
            </w:r>
            <w:r w:rsidRPr="009671F5">
              <w:rPr>
                <w:spacing w:val="-2"/>
                <w:lang w:val="ru-RU"/>
              </w:rPr>
              <w:t>мг</w:t>
            </w:r>
            <w:r w:rsidR="00F15CD5" w:rsidRPr="009671F5">
              <w:rPr>
                <w:spacing w:val="-2"/>
                <w:lang w:val="ru-RU"/>
              </w:rPr>
              <w:t xml:space="preserve"> </w:t>
            </w:r>
            <w:r w:rsidR="003A08D1" w:rsidRPr="009671F5">
              <w:rPr>
                <w:lang w:val="ru-RU"/>
              </w:rPr>
              <w:t>1</w:t>
            </w:r>
            <w:r w:rsidRPr="009671F5">
              <w:rPr>
                <w:lang w:val="ru-RU"/>
              </w:rPr>
              <w:t xml:space="preserve"> раз в день)</w:t>
            </w:r>
          </w:p>
        </w:tc>
        <w:tc>
          <w:tcPr>
            <w:tcW w:w="4139" w:type="dxa"/>
            <w:shd w:val="clear" w:color="auto" w:fill="auto"/>
          </w:tcPr>
          <w:p w14:paraId="44E3D11D" w14:textId="77777777" w:rsidR="004E39A0" w:rsidRPr="009671F5" w:rsidRDefault="004E39A0" w:rsidP="009E69D1">
            <w:pPr>
              <w:widowControl w:val="0"/>
              <w:suppressAutoHyphens w:val="0"/>
              <w:autoSpaceDE w:val="0"/>
              <w:autoSpaceDN w:val="0"/>
              <w:adjustRightInd w:val="0"/>
              <w:spacing w:before="14"/>
              <w:ind w:right="-20"/>
              <w:contextualSpacing/>
              <w:jc w:val="both"/>
              <w:rPr>
                <w:lang w:val="ru-RU"/>
              </w:rPr>
            </w:pPr>
            <w:r w:rsidRPr="009671F5">
              <w:rPr>
                <w:lang w:val="ru-RU"/>
              </w:rPr>
              <w:t>AUC:</w:t>
            </w:r>
            <w:r w:rsidR="00055A48" w:rsidRPr="009671F5">
              <w:rPr>
                <w:lang w:val="ru-RU"/>
              </w:rPr>
              <w:t xml:space="preserve"> </w:t>
            </w:r>
            <w:r w:rsidRPr="009671F5">
              <w:rPr>
                <w:lang w:val="ru-RU"/>
              </w:rPr>
              <w:t>↔</w:t>
            </w:r>
          </w:p>
          <w:p w14:paraId="72DA255E" w14:textId="77777777" w:rsidR="004E39A0" w:rsidRPr="009671F5" w:rsidRDefault="004E39A0" w:rsidP="009E69D1">
            <w:pPr>
              <w:widowControl w:val="0"/>
              <w:suppressAutoHyphens w:val="0"/>
              <w:autoSpaceDE w:val="0"/>
              <w:autoSpaceDN w:val="0"/>
              <w:adjustRightInd w:val="0"/>
              <w:ind w:right="-20"/>
              <w:contextualSpacing/>
              <w:jc w:val="both"/>
              <w:rPr>
                <w:lang w:val="ru-RU"/>
              </w:rPr>
            </w:pPr>
            <w:r w:rsidRPr="009671F5">
              <w:rPr>
                <w:position w:val="1"/>
                <w:lang w:val="ru-RU"/>
              </w:rPr>
              <w:t>C</w:t>
            </w:r>
            <w:r w:rsidRPr="009671F5">
              <w:rPr>
                <w:position w:val="-2"/>
                <w:vertAlign w:val="subscript"/>
                <w:lang w:val="ru-RU"/>
              </w:rPr>
              <w:t>max</w:t>
            </w:r>
            <w:r w:rsidRPr="009671F5">
              <w:rPr>
                <w:position w:val="1"/>
                <w:lang w:val="ru-RU"/>
              </w:rPr>
              <w:t>:</w:t>
            </w:r>
            <w:r w:rsidR="00055A48" w:rsidRPr="009671F5">
              <w:rPr>
                <w:position w:val="1"/>
                <w:lang w:val="ru-RU"/>
              </w:rPr>
              <w:t xml:space="preserve"> </w:t>
            </w:r>
            <w:r w:rsidRPr="009671F5">
              <w:rPr>
                <w:position w:val="1"/>
                <w:lang w:val="ru-RU"/>
              </w:rPr>
              <w:t>↔</w:t>
            </w:r>
          </w:p>
          <w:p w14:paraId="35D86D34" w14:textId="77777777" w:rsidR="004E39A0" w:rsidRPr="009671F5" w:rsidRDefault="004E39A0" w:rsidP="009E69D1">
            <w:pPr>
              <w:widowControl w:val="0"/>
              <w:suppressAutoHyphens w:val="0"/>
              <w:autoSpaceDE w:val="0"/>
              <w:autoSpaceDN w:val="0"/>
              <w:adjustRightInd w:val="0"/>
              <w:spacing w:before="4"/>
              <w:ind w:right="-57"/>
              <w:contextualSpacing/>
              <w:jc w:val="both"/>
              <w:rPr>
                <w:lang w:val="ru-RU"/>
              </w:rPr>
            </w:pPr>
            <w:r w:rsidRPr="009671F5">
              <w:rPr>
                <w:lang w:val="ru-RU"/>
              </w:rPr>
              <w:t xml:space="preserve">Концентрация тенофовира не измерялась, </w:t>
            </w:r>
            <w:r w:rsidR="00812B63" w:rsidRPr="009671F5">
              <w:rPr>
                <w:lang w:val="ru-RU"/>
              </w:rPr>
              <w:t>взаимодействия не ожидается</w:t>
            </w:r>
          </w:p>
        </w:tc>
        <w:tc>
          <w:tcPr>
            <w:tcW w:w="2789" w:type="dxa"/>
            <w:vMerge/>
            <w:shd w:val="clear" w:color="auto" w:fill="auto"/>
          </w:tcPr>
          <w:p w14:paraId="4AE226A7"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p>
        </w:tc>
      </w:tr>
      <w:tr w:rsidR="004E39A0" w:rsidRPr="009671F5" w14:paraId="3A2309CD" w14:textId="77777777" w:rsidTr="00FA2632">
        <w:tc>
          <w:tcPr>
            <w:tcW w:w="9720" w:type="dxa"/>
            <w:gridSpan w:val="3"/>
            <w:shd w:val="clear" w:color="auto" w:fill="auto"/>
            <w:vAlign w:val="center"/>
          </w:tcPr>
          <w:p w14:paraId="31D7AD60" w14:textId="77777777" w:rsidR="004E39A0" w:rsidRPr="009671F5" w:rsidRDefault="006F5C2A" w:rsidP="009E69D1">
            <w:pPr>
              <w:widowControl w:val="0"/>
              <w:suppressAutoHyphens w:val="0"/>
              <w:autoSpaceDE w:val="0"/>
              <w:autoSpaceDN w:val="0"/>
              <w:adjustRightInd w:val="0"/>
              <w:ind w:right="51"/>
              <w:contextualSpacing/>
              <w:rPr>
                <w:b/>
                <w:bCs/>
                <w:lang w:val="ru-RU"/>
              </w:rPr>
            </w:pPr>
            <w:r w:rsidRPr="009671F5">
              <w:rPr>
                <w:b/>
                <w:i/>
                <w:shd w:val="clear" w:color="auto" w:fill="FFFFFF"/>
                <w:lang w:val="ru-RU"/>
              </w:rPr>
              <w:t>Ингибитор</w:t>
            </w:r>
            <w:r w:rsidR="00F00093" w:rsidRPr="009671F5">
              <w:rPr>
                <w:b/>
                <w:i/>
                <w:shd w:val="clear" w:color="auto" w:fill="FFFFFF"/>
                <w:lang w:val="ru-RU"/>
              </w:rPr>
              <w:t>ы</w:t>
            </w:r>
            <w:r w:rsidR="00B7386D" w:rsidRPr="009671F5">
              <w:rPr>
                <w:b/>
                <w:i/>
                <w:shd w:val="clear" w:color="auto" w:fill="FFFFFF"/>
                <w:lang w:val="ru-RU"/>
              </w:rPr>
              <w:t xml:space="preserve"> </w:t>
            </w:r>
            <w:proofErr w:type="spellStart"/>
            <w:r w:rsidRPr="009671F5">
              <w:rPr>
                <w:b/>
                <w:i/>
                <w:shd w:val="clear" w:color="auto" w:fill="FFFFFF"/>
                <w:lang w:val="ru-RU"/>
              </w:rPr>
              <w:t>интегразы</w:t>
            </w:r>
            <w:proofErr w:type="spellEnd"/>
          </w:p>
        </w:tc>
      </w:tr>
      <w:tr w:rsidR="009E3056" w:rsidRPr="009671F5" w14:paraId="0B89B663" w14:textId="77777777" w:rsidTr="0001296A">
        <w:tc>
          <w:tcPr>
            <w:tcW w:w="2792" w:type="dxa"/>
            <w:shd w:val="clear" w:color="auto" w:fill="auto"/>
          </w:tcPr>
          <w:p w14:paraId="6D3BD3B6" w14:textId="77777777" w:rsidR="004E39A0" w:rsidRPr="009671F5" w:rsidRDefault="004E39A0" w:rsidP="009E69D1">
            <w:pPr>
              <w:widowControl w:val="0"/>
              <w:suppressAutoHyphens w:val="0"/>
              <w:autoSpaceDE w:val="0"/>
              <w:autoSpaceDN w:val="0"/>
              <w:adjustRightInd w:val="0"/>
              <w:ind w:right="-54"/>
              <w:contextualSpacing/>
              <w:jc w:val="both"/>
              <w:rPr>
                <w:lang w:val="ru-RU"/>
              </w:rPr>
            </w:pPr>
            <w:r w:rsidRPr="009671F5">
              <w:rPr>
                <w:lang w:val="ru-RU"/>
              </w:rPr>
              <w:t>Ралтегравир/</w:t>
            </w:r>
            <w:r w:rsidR="00661875" w:rsidRPr="009671F5">
              <w:rPr>
                <w:lang w:val="ru-RU"/>
              </w:rPr>
              <w:t xml:space="preserve">   </w:t>
            </w:r>
            <w:r w:rsidRPr="009671F5">
              <w:rPr>
                <w:lang w:val="ru-RU"/>
              </w:rPr>
              <w:t>Эмтрицитабин</w:t>
            </w:r>
          </w:p>
        </w:tc>
        <w:tc>
          <w:tcPr>
            <w:tcW w:w="4139" w:type="dxa"/>
            <w:shd w:val="clear" w:color="auto" w:fill="auto"/>
          </w:tcPr>
          <w:p w14:paraId="2B35EFF2" w14:textId="77777777" w:rsidR="004E39A0" w:rsidRPr="009671F5" w:rsidRDefault="004E39A0" w:rsidP="009E69D1">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w:t>
            </w:r>
            <w:r w:rsidR="00731D14" w:rsidRPr="009671F5">
              <w:rPr>
                <w:position w:val="-1"/>
                <w:lang w:val="ru-RU"/>
              </w:rPr>
              <w:t xml:space="preserve"> </w:t>
            </w:r>
            <w:r w:rsidRPr="009671F5">
              <w:rPr>
                <w:position w:val="-1"/>
                <w:lang w:val="ru-RU"/>
              </w:rPr>
              <w:t>не</w:t>
            </w:r>
            <w:r w:rsidR="00731D14" w:rsidRPr="009671F5">
              <w:rPr>
                <w:position w:val="-1"/>
                <w:lang w:val="ru-RU"/>
              </w:rPr>
              <w:t xml:space="preserve"> </w:t>
            </w:r>
            <w:r w:rsidRPr="009671F5">
              <w:rPr>
                <w:position w:val="-1"/>
                <w:lang w:val="ru-RU"/>
              </w:rPr>
              <w:t>изучалось</w:t>
            </w:r>
            <w:r w:rsidR="00731D14" w:rsidRPr="009671F5">
              <w:rPr>
                <w:position w:val="-1"/>
                <w:lang w:val="ru-RU"/>
              </w:rPr>
              <w:t>.</w:t>
            </w:r>
          </w:p>
        </w:tc>
        <w:tc>
          <w:tcPr>
            <w:tcW w:w="2789" w:type="dxa"/>
            <w:vMerge w:val="restart"/>
            <w:shd w:val="clear" w:color="auto" w:fill="auto"/>
          </w:tcPr>
          <w:p w14:paraId="4F42D015" w14:textId="77777777" w:rsidR="004E39A0" w:rsidRPr="009671F5" w:rsidRDefault="004E39A0" w:rsidP="009E69D1">
            <w:pPr>
              <w:widowControl w:val="0"/>
              <w:suppressAutoHyphens w:val="0"/>
              <w:autoSpaceDE w:val="0"/>
              <w:autoSpaceDN w:val="0"/>
              <w:adjustRightInd w:val="0"/>
              <w:spacing w:before="14"/>
              <w:ind w:right="296"/>
              <w:contextualSpacing/>
              <w:jc w:val="both"/>
              <w:rPr>
                <w:lang w:val="ru-RU"/>
              </w:rPr>
            </w:pPr>
            <w:r w:rsidRPr="009671F5">
              <w:rPr>
                <w:lang w:val="ru-RU"/>
              </w:rPr>
              <w:t xml:space="preserve">Не ожидается клинически значимого лекарственного взаимодействия. </w:t>
            </w:r>
          </w:p>
          <w:p w14:paraId="5135A62C" w14:textId="77777777" w:rsidR="004E39A0" w:rsidRPr="009671F5" w:rsidRDefault="004E39A0" w:rsidP="009E69D1">
            <w:pPr>
              <w:widowControl w:val="0"/>
              <w:suppressAutoHyphens w:val="0"/>
              <w:autoSpaceDE w:val="0"/>
              <w:autoSpaceDN w:val="0"/>
              <w:adjustRightInd w:val="0"/>
              <w:spacing w:before="14"/>
              <w:ind w:right="296"/>
              <w:contextualSpacing/>
              <w:jc w:val="both"/>
              <w:rPr>
                <w:lang w:val="ru-RU"/>
              </w:rPr>
            </w:pPr>
          </w:p>
          <w:p w14:paraId="1234B915" w14:textId="77777777" w:rsidR="004E39A0" w:rsidRPr="009671F5" w:rsidRDefault="004E39A0" w:rsidP="009E69D1">
            <w:pPr>
              <w:widowControl w:val="0"/>
              <w:suppressAutoHyphens w:val="0"/>
              <w:autoSpaceDE w:val="0"/>
              <w:autoSpaceDN w:val="0"/>
              <w:adjustRightInd w:val="0"/>
              <w:spacing w:before="14"/>
              <w:ind w:right="296"/>
              <w:contextualSpacing/>
              <w:jc w:val="both"/>
              <w:rPr>
                <w:lang w:val="ru-RU"/>
              </w:rPr>
            </w:pPr>
          </w:p>
          <w:p w14:paraId="0BAD1EF8" w14:textId="77777777" w:rsidR="004E39A0" w:rsidRPr="009671F5" w:rsidRDefault="000774A0" w:rsidP="009E69D1">
            <w:pPr>
              <w:widowControl w:val="0"/>
              <w:suppressAutoHyphens w:val="0"/>
              <w:autoSpaceDE w:val="0"/>
              <w:autoSpaceDN w:val="0"/>
              <w:adjustRightInd w:val="0"/>
              <w:spacing w:before="14"/>
              <w:ind w:right="296"/>
              <w:contextualSpacing/>
              <w:jc w:val="both"/>
              <w:rPr>
                <w:b/>
                <w:bCs/>
                <w:lang w:val="ru-RU"/>
              </w:rPr>
            </w:pPr>
            <w:r w:rsidRPr="009671F5">
              <w:rPr>
                <w:lang w:val="ru-RU"/>
              </w:rPr>
              <w:t xml:space="preserve">Коррекция </w:t>
            </w:r>
            <w:r w:rsidR="004E39A0" w:rsidRPr="009671F5">
              <w:rPr>
                <w:lang w:val="ru-RU"/>
              </w:rPr>
              <w:t>дозы</w:t>
            </w:r>
            <w:r w:rsidR="00122B07" w:rsidRPr="009671F5">
              <w:rPr>
                <w:lang w:val="ru-RU"/>
              </w:rPr>
              <w:t xml:space="preserve"> </w:t>
            </w:r>
            <w:r w:rsidR="004E39A0" w:rsidRPr="009671F5">
              <w:rPr>
                <w:lang w:val="ru-RU"/>
              </w:rPr>
              <w:t>не</w:t>
            </w:r>
            <w:r w:rsidR="00122B07" w:rsidRPr="009671F5">
              <w:rPr>
                <w:lang w:val="ru-RU"/>
              </w:rPr>
              <w:t xml:space="preserve"> </w:t>
            </w:r>
            <w:r w:rsidR="004E39A0" w:rsidRPr="009671F5">
              <w:rPr>
                <w:lang w:val="ru-RU"/>
              </w:rPr>
              <w:t>требуется.</w:t>
            </w:r>
          </w:p>
        </w:tc>
      </w:tr>
      <w:tr w:rsidR="009E3056" w:rsidRPr="009671F5" w14:paraId="5BF7C1E9" w14:textId="77777777" w:rsidTr="0001296A">
        <w:tc>
          <w:tcPr>
            <w:tcW w:w="2792" w:type="dxa"/>
            <w:shd w:val="clear" w:color="auto" w:fill="auto"/>
          </w:tcPr>
          <w:p w14:paraId="3D26A079" w14:textId="77777777" w:rsidR="004E39A0" w:rsidRPr="009671F5" w:rsidRDefault="004E39A0" w:rsidP="009E69D1">
            <w:pPr>
              <w:widowControl w:val="0"/>
              <w:suppressAutoHyphens w:val="0"/>
              <w:autoSpaceDE w:val="0"/>
              <w:autoSpaceDN w:val="0"/>
              <w:adjustRightInd w:val="0"/>
              <w:ind w:right="-54"/>
              <w:contextualSpacing/>
              <w:jc w:val="both"/>
              <w:rPr>
                <w:lang w:val="ru-RU"/>
              </w:rPr>
            </w:pPr>
            <w:r w:rsidRPr="009671F5">
              <w:rPr>
                <w:position w:val="-1"/>
                <w:lang w:val="ru-RU"/>
              </w:rPr>
              <w:t>Ралтегравир/ Рилпивирин</w:t>
            </w:r>
          </w:p>
        </w:tc>
        <w:tc>
          <w:tcPr>
            <w:tcW w:w="4139" w:type="dxa"/>
            <w:shd w:val="clear" w:color="auto" w:fill="auto"/>
          </w:tcPr>
          <w:p w14:paraId="0DE717C1"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 xml:space="preserve">Ралтегравир: </w:t>
            </w:r>
          </w:p>
          <w:p w14:paraId="7586F9C3"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 xml:space="preserve">AUC: ↑ </w:t>
            </w:r>
            <w:r w:rsidRPr="009671F5">
              <w:rPr>
                <w:spacing w:val="1"/>
                <w:lang w:val="ru-RU"/>
              </w:rPr>
              <w:t>9</w:t>
            </w:r>
            <w:r w:rsidRPr="009671F5">
              <w:rPr>
                <w:lang w:val="ru-RU"/>
              </w:rPr>
              <w:t xml:space="preserve">% </w:t>
            </w:r>
          </w:p>
          <w:p w14:paraId="5628A5F3"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 27%</w:t>
            </w:r>
          </w:p>
          <w:p w14:paraId="70733BB5"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 10%</w:t>
            </w:r>
          </w:p>
          <w:p w14:paraId="0FC68631" w14:textId="77777777" w:rsidR="00FA2632" w:rsidRPr="009671F5" w:rsidRDefault="00FA2632" w:rsidP="009E69D1">
            <w:pPr>
              <w:widowControl w:val="0"/>
              <w:autoSpaceDE w:val="0"/>
              <w:autoSpaceDN w:val="0"/>
              <w:adjustRightInd w:val="0"/>
              <w:ind w:left="-18" w:right="-18"/>
              <w:contextualSpacing/>
              <w:jc w:val="both"/>
              <w:rPr>
                <w:lang w:val="ru-RU"/>
              </w:rPr>
            </w:pPr>
          </w:p>
          <w:p w14:paraId="4E16CDF5"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Рилпивирин:</w:t>
            </w:r>
          </w:p>
          <w:p w14:paraId="5BE806C5"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AUC: ↔</w:t>
            </w:r>
          </w:p>
          <w:p w14:paraId="6F589A71" w14:textId="77777777" w:rsidR="00FA2632" w:rsidRPr="009671F5" w:rsidRDefault="00FA2632" w:rsidP="009E69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3529C9F4" w14:textId="77777777" w:rsidR="004E39A0" w:rsidRPr="009671F5" w:rsidRDefault="00FA2632" w:rsidP="009E69D1">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vertAlign w:val="subscript"/>
                <w:lang w:val="ru-RU"/>
              </w:rPr>
              <w:t>max</w:t>
            </w:r>
            <w:r w:rsidRPr="009671F5">
              <w:rPr>
                <w:lang w:val="ru-RU"/>
              </w:rPr>
              <w:t>: ↔</w:t>
            </w:r>
          </w:p>
        </w:tc>
        <w:tc>
          <w:tcPr>
            <w:tcW w:w="2789" w:type="dxa"/>
            <w:vMerge/>
            <w:shd w:val="clear" w:color="auto" w:fill="auto"/>
          </w:tcPr>
          <w:p w14:paraId="1F355482"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p>
        </w:tc>
      </w:tr>
      <w:tr w:rsidR="009E3056" w:rsidRPr="009671F5" w14:paraId="2BDC9E35" w14:textId="77777777" w:rsidTr="0001296A">
        <w:tc>
          <w:tcPr>
            <w:tcW w:w="2792" w:type="dxa"/>
            <w:shd w:val="clear" w:color="auto" w:fill="auto"/>
          </w:tcPr>
          <w:p w14:paraId="4AD6FACF" w14:textId="7CC35CC1" w:rsidR="004E39A0" w:rsidRPr="009671F5" w:rsidRDefault="004E39A0" w:rsidP="009E69D1">
            <w:pPr>
              <w:widowControl w:val="0"/>
              <w:suppressAutoHyphens w:val="0"/>
              <w:autoSpaceDE w:val="0"/>
              <w:autoSpaceDN w:val="0"/>
              <w:adjustRightInd w:val="0"/>
              <w:spacing w:before="14"/>
              <w:ind w:right="-54"/>
              <w:contextualSpacing/>
              <w:jc w:val="both"/>
              <w:rPr>
                <w:lang w:val="ru-RU"/>
              </w:rPr>
            </w:pPr>
            <w:r w:rsidRPr="009671F5">
              <w:rPr>
                <w:lang w:val="ru-RU"/>
              </w:rPr>
              <w:t>Ралтегравир (400</w:t>
            </w:r>
            <w:r w:rsidR="00122B07" w:rsidRPr="009671F5">
              <w:rPr>
                <w:lang w:val="ru-RU"/>
              </w:rPr>
              <w:t xml:space="preserve"> </w:t>
            </w:r>
            <w:r w:rsidRPr="009671F5">
              <w:rPr>
                <w:spacing w:val="-2"/>
                <w:lang w:val="ru-RU"/>
              </w:rPr>
              <w:t>мг</w:t>
            </w:r>
            <w:r w:rsidR="00122B07" w:rsidRPr="009671F5">
              <w:rPr>
                <w:spacing w:val="-2"/>
                <w:lang w:val="ru-RU"/>
              </w:rPr>
              <w:t xml:space="preserve"> </w:t>
            </w:r>
            <w:r w:rsidR="003A08D1" w:rsidRPr="009671F5">
              <w:rPr>
                <w:lang w:val="ru-RU"/>
              </w:rPr>
              <w:t>2</w:t>
            </w:r>
            <w:r w:rsidR="00F00093" w:rsidRPr="009671F5">
              <w:rPr>
                <w:lang w:val="ru-RU"/>
              </w:rPr>
              <w:t xml:space="preserve"> раза в день)/ Тенофовир</w:t>
            </w:r>
            <w:r w:rsidR="00351F12" w:rsidRPr="009671F5">
              <w:rPr>
                <w:lang w:val="ru-RU"/>
              </w:rPr>
              <w:t>а</w:t>
            </w:r>
            <w:r w:rsidRPr="009671F5">
              <w:rPr>
                <w:lang w:val="ru-RU"/>
              </w:rPr>
              <w:t xml:space="preserve"> дизопроксил</w:t>
            </w:r>
          </w:p>
          <w:p w14:paraId="3460B802" w14:textId="77777777" w:rsidR="004E39A0" w:rsidRPr="009671F5" w:rsidRDefault="004E39A0" w:rsidP="009E69D1">
            <w:pPr>
              <w:widowControl w:val="0"/>
              <w:suppressAutoHyphens w:val="0"/>
              <w:autoSpaceDE w:val="0"/>
              <w:autoSpaceDN w:val="0"/>
              <w:adjustRightInd w:val="0"/>
              <w:ind w:right="-54"/>
              <w:contextualSpacing/>
              <w:jc w:val="both"/>
              <w:rPr>
                <w:b/>
                <w:lang w:val="ru-RU"/>
              </w:rPr>
            </w:pPr>
          </w:p>
        </w:tc>
        <w:tc>
          <w:tcPr>
            <w:tcW w:w="4139" w:type="dxa"/>
            <w:shd w:val="clear" w:color="auto" w:fill="auto"/>
          </w:tcPr>
          <w:p w14:paraId="7D7FF246" w14:textId="77777777" w:rsidR="004E39A0" w:rsidRPr="009671F5" w:rsidRDefault="004E39A0" w:rsidP="009E69D1">
            <w:pPr>
              <w:widowControl w:val="0"/>
              <w:suppressAutoHyphens w:val="0"/>
              <w:autoSpaceDE w:val="0"/>
              <w:autoSpaceDN w:val="0"/>
              <w:adjustRightInd w:val="0"/>
              <w:spacing w:before="18"/>
              <w:ind w:right="997"/>
              <w:contextualSpacing/>
              <w:jc w:val="both"/>
              <w:rPr>
                <w:lang w:val="ru-RU"/>
              </w:rPr>
            </w:pPr>
            <w:r w:rsidRPr="009671F5">
              <w:rPr>
                <w:lang w:val="ru-RU"/>
              </w:rPr>
              <w:t xml:space="preserve">Ралтегравир: </w:t>
            </w:r>
          </w:p>
          <w:p w14:paraId="307E678F" w14:textId="77777777" w:rsidR="004E39A0" w:rsidRPr="009671F5" w:rsidRDefault="004E39A0" w:rsidP="009E69D1">
            <w:pPr>
              <w:widowControl w:val="0"/>
              <w:suppressAutoHyphens w:val="0"/>
              <w:autoSpaceDE w:val="0"/>
              <w:autoSpaceDN w:val="0"/>
              <w:adjustRightInd w:val="0"/>
              <w:spacing w:before="18"/>
              <w:ind w:right="997"/>
              <w:contextualSpacing/>
              <w:jc w:val="both"/>
              <w:rPr>
                <w:lang w:val="ru-RU"/>
              </w:rPr>
            </w:pPr>
            <w:r w:rsidRPr="009671F5">
              <w:rPr>
                <w:lang w:val="ru-RU"/>
              </w:rPr>
              <w:t>AUC: ↑ 4</w:t>
            </w:r>
            <w:r w:rsidRPr="009671F5">
              <w:rPr>
                <w:spacing w:val="1"/>
                <w:lang w:val="ru-RU"/>
              </w:rPr>
              <w:t>9</w:t>
            </w:r>
            <w:r w:rsidRPr="009671F5">
              <w:rPr>
                <w:lang w:val="ru-RU"/>
              </w:rPr>
              <w:t xml:space="preserve">% </w:t>
            </w:r>
          </w:p>
          <w:p w14:paraId="7C57A3CD" w14:textId="77777777" w:rsidR="004E39A0" w:rsidRPr="009671F5" w:rsidRDefault="004E39A0" w:rsidP="009E69D1">
            <w:pPr>
              <w:widowControl w:val="0"/>
              <w:suppressAutoHyphens w:val="0"/>
              <w:autoSpaceDE w:val="0"/>
              <w:autoSpaceDN w:val="0"/>
              <w:adjustRightInd w:val="0"/>
              <w:spacing w:before="18"/>
              <w:ind w:right="997"/>
              <w:contextualSpacing/>
              <w:jc w:val="both"/>
              <w:rPr>
                <w:lang w:val="ru-RU"/>
              </w:rPr>
            </w:pPr>
            <w:r w:rsidRPr="009671F5">
              <w:rPr>
                <w:lang w:val="ru-RU"/>
              </w:rPr>
              <w:t>C</w:t>
            </w:r>
            <w:r w:rsidRPr="009671F5">
              <w:rPr>
                <w:vertAlign w:val="subscript"/>
                <w:lang w:val="ru-RU"/>
              </w:rPr>
              <w:t>12h</w:t>
            </w:r>
            <w:r w:rsidRPr="009671F5">
              <w:rPr>
                <w:lang w:val="ru-RU"/>
              </w:rPr>
              <w:t>:</w:t>
            </w:r>
            <w:r w:rsidR="00661875" w:rsidRPr="009671F5">
              <w:rPr>
                <w:lang w:val="ru-RU"/>
              </w:rPr>
              <w:t xml:space="preserve"> </w:t>
            </w:r>
            <w:r w:rsidRPr="009671F5">
              <w:rPr>
                <w:lang w:val="ru-RU"/>
              </w:rPr>
              <w:t>↑</w:t>
            </w:r>
            <w:r w:rsidR="00661875" w:rsidRPr="009671F5">
              <w:rPr>
                <w:lang w:val="ru-RU"/>
              </w:rPr>
              <w:t xml:space="preserve"> </w:t>
            </w:r>
            <w:r w:rsidRPr="009671F5">
              <w:rPr>
                <w:lang w:val="ru-RU"/>
              </w:rPr>
              <w:t>3%</w:t>
            </w:r>
          </w:p>
          <w:p w14:paraId="4933DAEB" w14:textId="77777777" w:rsidR="004E39A0" w:rsidRPr="009671F5" w:rsidRDefault="004E39A0" w:rsidP="009E69D1">
            <w:pPr>
              <w:widowControl w:val="0"/>
              <w:suppressAutoHyphens w:val="0"/>
              <w:autoSpaceDE w:val="0"/>
              <w:autoSpaceDN w:val="0"/>
              <w:adjustRightInd w:val="0"/>
              <w:spacing w:before="18"/>
              <w:ind w:right="997"/>
              <w:contextualSpacing/>
              <w:jc w:val="both"/>
              <w:rPr>
                <w:lang w:val="ru-RU"/>
              </w:rPr>
            </w:pPr>
            <w:r w:rsidRPr="009671F5">
              <w:rPr>
                <w:lang w:val="ru-RU"/>
              </w:rPr>
              <w:t>C</w:t>
            </w:r>
            <w:r w:rsidRPr="009671F5">
              <w:rPr>
                <w:vertAlign w:val="subscript"/>
                <w:lang w:val="ru-RU"/>
              </w:rPr>
              <w:t>max</w:t>
            </w:r>
            <w:r w:rsidRPr="009671F5">
              <w:rPr>
                <w:lang w:val="ru-RU"/>
              </w:rPr>
              <w:t>:</w:t>
            </w:r>
            <w:r w:rsidR="00661875" w:rsidRPr="009671F5">
              <w:rPr>
                <w:lang w:val="ru-RU"/>
              </w:rPr>
              <w:t xml:space="preserve"> </w:t>
            </w:r>
            <w:r w:rsidRPr="009671F5">
              <w:rPr>
                <w:lang w:val="ru-RU"/>
              </w:rPr>
              <w:t>↑</w:t>
            </w:r>
            <w:r w:rsidR="00661875" w:rsidRPr="009671F5">
              <w:rPr>
                <w:lang w:val="ru-RU"/>
              </w:rPr>
              <w:t xml:space="preserve"> </w:t>
            </w:r>
            <w:r w:rsidRPr="009671F5">
              <w:rPr>
                <w:lang w:val="ru-RU"/>
              </w:rPr>
              <w:t>64%</w:t>
            </w:r>
          </w:p>
          <w:p w14:paraId="6562557E" w14:textId="77777777" w:rsidR="004E39A0" w:rsidRPr="009671F5" w:rsidRDefault="004E39A0" w:rsidP="009E69D1">
            <w:pPr>
              <w:widowControl w:val="0"/>
              <w:suppressAutoHyphens w:val="0"/>
              <w:autoSpaceDE w:val="0"/>
              <w:autoSpaceDN w:val="0"/>
              <w:adjustRightInd w:val="0"/>
              <w:ind w:right="-70"/>
              <w:contextualSpacing/>
              <w:jc w:val="both"/>
              <w:rPr>
                <w:lang w:val="ru-RU"/>
              </w:rPr>
            </w:pPr>
            <w:r w:rsidRPr="009671F5">
              <w:rPr>
                <w:lang w:val="ru-RU"/>
              </w:rPr>
              <w:t>(механизм взаимодействия неизвестен)</w:t>
            </w:r>
          </w:p>
          <w:p w14:paraId="0876A0BD" w14:textId="77777777" w:rsidR="004E39A0" w:rsidRPr="009671F5" w:rsidRDefault="004E39A0" w:rsidP="009E69D1">
            <w:pPr>
              <w:widowControl w:val="0"/>
              <w:suppressAutoHyphens w:val="0"/>
              <w:autoSpaceDE w:val="0"/>
              <w:autoSpaceDN w:val="0"/>
              <w:adjustRightInd w:val="0"/>
              <w:ind w:right="998"/>
              <w:contextualSpacing/>
              <w:jc w:val="both"/>
              <w:rPr>
                <w:lang w:val="ru-RU"/>
              </w:rPr>
            </w:pPr>
            <w:r w:rsidRPr="009671F5">
              <w:rPr>
                <w:lang w:val="ru-RU"/>
              </w:rPr>
              <w:t>Тенофовир:</w:t>
            </w:r>
          </w:p>
          <w:p w14:paraId="4A011D98" w14:textId="77777777" w:rsidR="004E39A0" w:rsidRPr="009671F5" w:rsidRDefault="004E39A0" w:rsidP="009E69D1">
            <w:pPr>
              <w:widowControl w:val="0"/>
              <w:suppressAutoHyphens w:val="0"/>
              <w:autoSpaceDE w:val="0"/>
              <w:autoSpaceDN w:val="0"/>
              <w:adjustRightInd w:val="0"/>
              <w:ind w:right="998"/>
              <w:contextualSpacing/>
              <w:jc w:val="both"/>
              <w:rPr>
                <w:lang w:val="ru-RU"/>
              </w:rPr>
            </w:pPr>
            <w:r w:rsidRPr="009671F5">
              <w:rPr>
                <w:lang w:val="ru-RU"/>
              </w:rPr>
              <w:t xml:space="preserve">AUC: ↓ 10% </w:t>
            </w:r>
          </w:p>
          <w:p w14:paraId="27D92D22" w14:textId="77777777" w:rsidR="004E39A0" w:rsidRPr="009671F5" w:rsidRDefault="004E39A0" w:rsidP="009E69D1">
            <w:pPr>
              <w:widowControl w:val="0"/>
              <w:suppressAutoHyphens w:val="0"/>
              <w:autoSpaceDE w:val="0"/>
              <w:autoSpaceDN w:val="0"/>
              <w:adjustRightInd w:val="0"/>
              <w:ind w:right="998"/>
              <w:contextualSpacing/>
              <w:jc w:val="both"/>
              <w:rPr>
                <w:lang w:val="ru-RU"/>
              </w:rPr>
            </w:pPr>
            <w:r w:rsidRPr="009671F5">
              <w:rPr>
                <w:lang w:val="ru-RU"/>
              </w:rPr>
              <w:t>C</w:t>
            </w:r>
            <w:r w:rsidRPr="009671F5">
              <w:rPr>
                <w:vertAlign w:val="subscript"/>
                <w:lang w:val="ru-RU"/>
              </w:rPr>
              <w:t>12h</w:t>
            </w:r>
            <w:r w:rsidRPr="009671F5">
              <w:rPr>
                <w:lang w:val="ru-RU"/>
              </w:rPr>
              <w:t xml:space="preserve">: ↓ 13% </w:t>
            </w:r>
          </w:p>
          <w:p w14:paraId="51A52DD1" w14:textId="77777777" w:rsidR="004E39A0" w:rsidRPr="009671F5" w:rsidRDefault="004E39A0" w:rsidP="009E69D1">
            <w:pPr>
              <w:widowControl w:val="0"/>
              <w:suppressAutoHyphens w:val="0"/>
              <w:autoSpaceDE w:val="0"/>
              <w:autoSpaceDN w:val="0"/>
              <w:adjustRightInd w:val="0"/>
              <w:ind w:right="998"/>
              <w:contextualSpacing/>
              <w:jc w:val="both"/>
              <w:rPr>
                <w:lang w:val="ru-RU"/>
              </w:rPr>
            </w:pPr>
            <w:r w:rsidRPr="009671F5">
              <w:rPr>
                <w:lang w:val="ru-RU"/>
              </w:rPr>
              <w:t>C</w:t>
            </w:r>
            <w:r w:rsidRPr="009671F5">
              <w:rPr>
                <w:vertAlign w:val="subscript"/>
                <w:lang w:val="ru-RU"/>
              </w:rPr>
              <w:t>max</w:t>
            </w:r>
            <w:r w:rsidRPr="009671F5">
              <w:rPr>
                <w:lang w:val="ru-RU"/>
              </w:rPr>
              <w:t>: ↓ 23%</w:t>
            </w:r>
          </w:p>
        </w:tc>
        <w:tc>
          <w:tcPr>
            <w:tcW w:w="2789" w:type="dxa"/>
            <w:vMerge/>
            <w:shd w:val="clear" w:color="auto" w:fill="auto"/>
          </w:tcPr>
          <w:p w14:paraId="48DB9B2B"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p>
        </w:tc>
      </w:tr>
      <w:tr w:rsidR="004E39A0" w:rsidRPr="009671F5" w14:paraId="39DDA00E" w14:textId="77777777" w:rsidTr="004E39A0">
        <w:tc>
          <w:tcPr>
            <w:tcW w:w="9720" w:type="dxa"/>
            <w:gridSpan w:val="3"/>
            <w:shd w:val="clear" w:color="auto" w:fill="auto"/>
          </w:tcPr>
          <w:p w14:paraId="49AE2C13" w14:textId="77777777" w:rsidR="004E39A0" w:rsidRPr="009671F5" w:rsidRDefault="004E39A0" w:rsidP="009E69D1">
            <w:pPr>
              <w:widowControl w:val="0"/>
              <w:suppressAutoHyphens w:val="0"/>
              <w:autoSpaceDE w:val="0"/>
              <w:autoSpaceDN w:val="0"/>
              <w:adjustRightInd w:val="0"/>
              <w:spacing w:before="72"/>
              <w:ind w:right="53"/>
              <w:contextualSpacing/>
              <w:jc w:val="both"/>
              <w:rPr>
                <w:b/>
                <w:bCs/>
                <w:lang w:val="ru-RU"/>
              </w:rPr>
            </w:pPr>
            <w:r w:rsidRPr="009671F5">
              <w:rPr>
                <w:b/>
                <w:i/>
                <w:shd w:val="clear" w:color="auto" w:fill="FFFFFF"/>
                <w:lang w:val="ru-RU"/>
              </w:rPr>
              <w:t xml:space="preserve">Другие </w:t>
            </w:r>
            <w:r w:rsidR="00FE2CDE" w:rsidRPr="009671F5">
              <w:rPr>
                <w:b/>
                <w:i/>
                <w:shd w:val="clear" w:color="auto" w:fill="FFFFFF"/>
                <w:lang w:val="ru-RU"/>
              </w:rPr>
              <w:t xml:space="preserve">противовирусные </w:t>
            </w:r>
            <w:r w:rsidRPr="009671F5">
              <w:rPr>
                <w:b/>
                <w:i/>
                <w:shd w:val="clear" w:color="auto" w:fill="FFFFFF"/>
                <w:lang w:val="ru-RU"/>
              </w:rPr>
              <w:t>препараты</w:t>
            </w:r>
          </w:p>
        </w:tc>
      </w:tr>
      <w:tr w:rsidR="009E3056" w:rsidRPr="009671F5" w14:paraId="5D841842" w14:textId="77777777" w:rsidTr="0001296A">
        <w:tc>
          <w:tcPr>
            <w:tcW w:w="2792" w:type="dxa"/>
            <w:shd w:val="clear" w:color="auto" w:fill="auto"/>
          </w:tcPr>
          <w:p w14:paraId="06521A0C" w14:textId="6DCA47AE" w:rsidR="00502ED4" w:rsidRPr="009671F5" w:rsidRDefault="00351F12" w:rsidP="00F45220">
            <w:pPr>
              <w:widowControl w:val="0"/>
              <w:tabs>
                <w:tab w:val="left" w:pos="942"/>
              </w:tabs>
              <w:autoSpaceDE w:val="0"/>
              <w:autoSpaceDN w:val="0"/>
              <w:adjustRightInd w:val="0"/>
              <w:ind w:right="-18"/>
              <w:contextualSpacing/>
              <w:jc w:val="both"/>
              <w:rPr>
                <w:spacing w:val="-1"/>
                <w:lang w:val="ru-RU"/>
              </w:rPr>
            </w:pPr>
            <w:r w:rsidRPr="009671F5">
              <w:rPr>
                <w:spacing w:val="-1"/>
                <w:lang w:val="ru-RU"/>
              </w:rPr>
              <w:t>Л</w:t>
            </w:r>
            <w:r w:rsidR="00502ED4" w:rsidRPr="009671F5">
              <w:rPr>
                <w:spacing w:val="-1"/>
                <w:lang w:val="ru-RU"/>
              </w:rPr>
              <w:t>едипасвир/</w:t>
            </w:r>
          </w:p>
          <w:p w14:paraId="16BDF37D" w14:textId="4549BDB1" w:rsidR="00502ED4" w:rsidRPr="009671F5" w:rsidRDefault="00351F12" w:rsidP="009E69D1">
            <w:pPr>
              <w:widowControl w:val="0"/>
              <w:tabs>
                <w:tab w:val="left" w:pos="942"/>
              </w:tabs>
              <w:autoSpaceDE w:val="0"/>
              <w:autoSpaceDN w:val="0"/>
              <w:adjustRightInd w:val="0"/>
              <w:ind w:left="-48" w:right="-18"/>
              <w:contextualSpacing/>
              <w:jc w:val="both"/>
              <w:rPr>
                <w:spacing w:val="-1"/>
                <w:lang w:val="ru-RU"/>
              </w:rPr>
            </w:pPr>
            <w:r w:rsidRPr="009671F5">
              <w:rPr>
                <w:spacing w:val="-1"/>
                <w:lang w:val="ru-RU"/>
              </w:rPr>
              <w:t>Софосбувир (90 мг/400 мг 1 раз в день)</w:t>
            </w:r>
            <w:r w:rsidR="00D179D0" w:rsidRPr="009671F5">
              <w:rPr>
                <w:spacing w:val="-1"/>
                <w:lang w:val="ru-RU"/>
              </w:rPr>
              <w:t>/</w:t>
            </w:r>
          </w:p>
          <w:p w14:paraId="1032AD92" w14:textId="6673D48B" w:rsidR="00351F12" w:rsidRPr="009671F5" w:rsidRDefault="00351F12" w:rsidP="009E69D1">
            <w:pPr>
              <w:widowControl w:val="0"/>
              <w:tabs>
                <w:tab w:val="left" w:pos="942"/>
              </w:tabs>
              <w:autoSpaceDE w:val="0"/>
              <w:autoSpaceDN w:val="0"/>
              <w:adjustRightInd w:val="0"/>
              <w:ind w:left="-48" w:right="-18"/>
              <w:contextualSpacing/>
              <w:jc w:val="both"/>
              <w:rPr>
                <w:spacing w:val="-1"/>
                <w:lang w:val="ru-RU"/>
              </w:rPr>
            </w:pPr>
            <w:r w:rsidRPr="009671F5">
              <w:rPr>
                <w:spacing w:val="-1"/>
                <w:lang w:val="ru-RU"/>
              </w:rPr>
              <w:t xml:space="preserve">Эмтрицитабин/ Рилпивирин/ </w:t>
            </w:r>
            <w:r w:rsidRPr="009671F5">
              <w:rPr>
                <w:lang w:val="ru-RU"/>
              </w:rPr>
              <w:t>Тенофовира дизопроксил (200 мг/25 мг/</w:t>
            </w:r>
            <w:r w:rsidR="003A08D1" w:rsidRPr="009671F5">
              <w:rPr>
                <w:lang w:val="ru-RU"/>
              </w:rPr>
              <w:t>245</w:t>
            </w:r>
            <w:r w:rsidRPr="009671F5">
              <w:rPr>
                <w:lang w:val="ru-RU"/>
              </w:rPr>
              <w:t xml:space="preserve"> мг 1 раз в день</w:t>
            </w:r>
            <w:r w:rsidR="001B10B2" w:rsidRPr="009671F5">
              <w:rPr>
                <w:lang w:val="ru-RU"/>
              </w:rPr>
              <w:t>)</w:t>
            </w:r>
          </w:p>
        </w:tc>
        <w:tc>
          <w:tcPr>
            <w:tcW w:w="4139" w:type="dxa"/>
            <w:shd w:val="clear" w:color="auto" w:fill="auto"/>
          </w:tcPr>
          <w:p w14:paraId="0339857F" w14:textId="77777777" w:rsidR="00351F12" w:rsidRPr="009671F5" w:rsidRDefault="00351F12" w:rsidP="009E69D1">
            <w:pPr>
              <w:widowControl w:val="0"/>
              <w:autoSpaceDE w:val="0"/>
              <w:autoSpaceDN w:val="0"/>
              <w:adjustRightInd w:val="0"/>
              <w:ind w:left="-18" w:right="-18"/>
              <w:contextualSpacing/>
              <w:jc w:val="both"/>
              <w:rPr>
                <w:spacing w:val="-1"/>
                <w:lang w:val="ru-RU"/>
              </w:rPr>
            </w:pPr>
            <w:r w:rsidRPr="009671F5">
              <w:rPr>
                <w:spacing w:val="-1"/>
                <w:lang w:val="ru-RU"/>
              </w:rPr>
              <w:t>Ледипасвир:</w:t>
            </w:r>
          </w:p>
          <w:p w14:paraId="50C3093D"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AUC: ↔</w:t>
            </w:r>
          </w:p>
          <w:p w14:paraId="44B319BA"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65465A87"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7C4681D6" w14:textId="77777777" w:rsidR="00351F12" w:rsidRPr="009671F5" w:rsidRDefault="00351F12" w:rsidP="00351F12">
            <w:pPr>
              <w:widowControl w:val="0"/>
              <w:autoSpaceDE w:val="0"/>
              <w:autoSpaceDN w:val="0"/>
              <w:adjustRightInd w:val="0"/>
              <w:ind w:left="-18" w:right="-18"/>
              <w:contextualSpacing/>
              <w:jc w:val="both"/>
              <w:rPr>
                <w:lang w:val="ru-RU"/>
              </w:rPr>
            </w:pPr>
          </w:p>
          <w:p w14:paraId="37EFE6B4"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Софосбувир:</w:t>
            </w:r>
          </w:p>
          <w:p w14:paraId="097259E4"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AUC: ↔</w:t>
            </w:r>
          </w:p>
          <w:p w14:paraId="02EF32C9"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2D7BE9EA" w14:textId="77777777" w:rsidR="00351F12" w:rsidRPr="009671F5" w:rsidRDefault="00351F12" w:rsidP="00351F12">
            <w:pPr>
              <w:widowControl w:val="0"/>
              <w:autoSpaceDE w:val="0"/>
              <w:autoSpaceDN w:val="0"/>
              <w:adjustRightInd w:val="0"/>
              <w:ind w:left="-18" w:right="-18"/>
              <w:contextualSpacing/>
              <w:jc w:val="both"/>
              <w:rPr>
                <w:lang w:val="ru-RU"/>
              </w:rPr>
            </w:pPr>
          </w:p>
          <w:p w14:paraId="05C985E3" w14:textId="77777777" w:rsidR="00351F12" w:rsidRPr="009671F5" w:rsidRDefault="00351F12">
            <w:pPr>
              <w:widowControl w:val="0"/>
              <w:autoSpaceDE w:val="0"/>
              <w:autoSpaceDN w:val="0"/>
              <w:adjustRightInd w:val="0"/>
              <w:ind w:left="-18" w:right="-18"/>
              <w:contextualSpacing/>
              <w:jc w:val="both"/>
              <w:rPr>
                <w:spacing w:val="-1"/>
                <w:lang w:val="ru-RU"/>
              </w:rPr>
            </w:pPr>
            <w:r w:rsidRPr="009671F5">
              <w:rPr>
                <w:lang w:val="ru-RU"/>
              </w:rPr>
              <w:t>GS-331007</w:t>
            </w:r>
            <w:r w:rsidRPr="009671F5">
              <w:rPr>
                <w:vertAlign w:val="superscript"/>
                <w:lang w:val="ru-RU"/>
              </w:rPr>
              <w:t>4</w:t>
            </w:r>
            <w:r w:rsidRPr="009671F5">
              <w:rPr>
                <w:spacing w:val="-1"/>
                <w:lang w:val="ru-RU"/>
              </w:rPr>
              <w:t>:</w:t>
            </w:r>
          </w:p>
          <w:p w14:paraId="1F2211B6"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AUC: ↔</w:t>
            </w:r>
          </w:p>
          <w:p w14:paraId="372934B8"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790E2817"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lastRenderedPageBreak/>
              <w:t>C</w:t>
            </w:r>
            <w:r w:rsidRPr="009671F5">
              <w:rPr>
                <w:vertAlign w:val="subscript"/>
                <w:lang w:val="ru-RU"/>
              </w:rPr>
              <w:t>min</w:t>
            </w:r>
            <w:r w:rsidRPr="009671F5">
              <w:rPr>
                <w:lang w:val="ru-RU"/>
              </w:rPr>
              <w:t>: ↔</w:t>
            </w:r>
          </w:p>
          <w:p w14:paraId="3557582F" w14:textId="77777777" w:rsidR="00351F12" w:rsidRPr="009671F5" w:rsidRDefault="00351F12">
            <w:pPr>
              <w:widowControl w:val="0"/>
              <w:autoSpaceDE w:val="0"/>
              <w:autoSpaceDN w:val="0"/>
              <w:adjustRightInd w:val="0"/>
              <w:ind w:left="-18" w:right="-18"/>
              <w:contextualSpacing/>
              <w:jc w:val="both"/>
              <w:rPr>
                <w:lang w:val="ru-RU"/>
              </w:rPr>
            </w:pPr>
          </w:p>
          <w:p w14:paraId="72DEC05D" w14:textId="77777777" w:rsidR="00351F12" w:rsidRPr="009671F5" w:rsidRDefault="00351F12">
            <w:pPr>
              <w:widowControl w:val="0"/>
              <w:autoSpaceDE w:val="0"/>
              <w:autoSpaceDN w:val="0"/>
              <w:adjustRightInd w:val="0"/>
              <w:ind w:left="-18" w:right="-18"/>
              <w:contextualSpacing/>
              <w:jc w:val="both"/>
              <w:rPr>
                <w:lang w:val="ru-RU"/>
              </w:rPr>
            </w:pPr>
            <w:r w:rsidRPr="009671F5">
              <w:rPr>
                <w:lang w:val="ru-RU"/>
              </w:rPr>
              <w:t>Эмтрицитабин:</w:t>
            </w:r>
          </w:p>
          <w:p w14:paraId="66869FF3"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AUC: ↔</w:t>
            </w:r>
          </w:p>
          <w:p w14:paraId="5827BFBE"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55B32A55"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264EB20B" w14:textId="77777777" w:rsidR="00351F12" w:rsidRPr="009671F5" w:rsidRDefault="00351F12">
            <w:pPr>
              <w:widowControl w:val="0"/>
              <w:autoSpaceDE w:val="0"/>
              <w:autoSpaceDN w:val="0"/>
              <w:adjustRightInd w:val="0"/>
              <w:ind w:left="-18" w:right="-18"/>
              <w:contextualSpacing/>
              <w:jc w:val="both"/>
              <w:rPr>
                <w:lang w:val="ru-RU"/>
              </w:rPr>
            </w:pPr>
          </w:p>
          <w:p w14:paraId="34110E7D" w14:textId="77777777" w:rsidR="00351F12" w:rsidRPr="009671F5" w:rsidRDefault="00351F12">
            <w:pPr>
              <w:widowControl w:val="0"/>
              <w:autoSpaceDE w:val="0"/>
              <w:autoSpaceDN w:val="0"/>
              <w:adjustRightInd w:val="0"/>
              <w:ind w:left="-18" w:right="-18"/>
              <w:contextualSpacing/>
              <w:jc w:val="both"/>
              <w:rPr>
                <w:lang w:val="ru-RU"/>
              </w:rPr>
            </w:pPr>
            <w:r w:rsidRPr="009671F5">
              <w:rPr>
                <w:lang w:val="ru-RU"/>
              </w:rPr>
              <w:t>Рилпивирин:</w:t>
            </w:r>
          </w:p>
          <w:p w14:paraId="0D65979F"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AUC: ↔</w:t>
            </w:r>
          </w:p>
          <w:p w14:paraId="47FFEF32"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0D7669CF"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4C997EBA" w14:textId="77777777" w:rsidR="00351F12" w:rsidRPr="009671F5" w:rsidRDefault="00351F12">
            <w:pPr>
              <w:widowControl w:val="0"/>
              <w:autoSpaceDE w:val="0"/>
              <w:autoSpaceDN w:val="0"/>
              <w:adjustRightInd w:val="0"/>
              <w:ind w:left="-18" w:right="-18"/>
              <w:contextualSpacing/>
              <w:jc w:val="both"/>
              <w:rPr>
                <w:lang w:val="ru-RU"/>
              </w:rPr>
            </w:pPr>
          </w:p>
          <w:p w14:paraId="379F7346" w14:textId="77777777" w:rsidR="00351F12" w:rsidRPr="009671F5" w:rsidRDefault="00351F12">
            <w:pPr>
              <w:widowControl w:val="0"/>
              <w:autoSpaceDE w:val="0"/>
              <w:autoSpaceDN w:val="0"/>
              <w:adjustRightInd w:val="0"/>
              <w:ind w:left="-18" w:right="-18"/>
              <w:contextualSpacing/>
              <w:jc w:val="both"/>
              <w:rPr>
                <w:lang w:val="ru-RU"/>
              </w:rPr>
            </w:pPr>
            <w:r w:rsidRPr="009671F5">
              <w:rPr>
                <w:lang w:val="ru-RU"/>
              </w:rPr>
              <w:t>Тенофовир:</w:t>
            </w:r>
          </w:p>
          <w:p w14:paraId="7B1605C4"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 xml:space="preserve">AUC: </w:t>
            </w:r>
            <w:r w:rsidRPr="009671F5">
              <w:rPr>
                <w:position w:val="-1"/>
                <w:lang w:val="ru-RU"/>
              </w:rPr>
              <w:t>↑ 40 %</w:t>
            </w:r>
          </w:p>
          <w:p w14:paraId="16E81908" w14:textId="77777777" w:rsidR="00351F12" w:rsidRPr="009671F5" w:rsidRDefault="00351F12" w:rsidP="00351F12">
            <w:pPr>
              <w:widowControl w:val="0"/>
              <w:autoSpaceDE w:val="0"/>
              <w:autoSpaceDN w:val="0"/>
              <w:adjustRightInd w:val="0"/>
              <w:ind w:left="-18" w:right="-18"/>
              <w:contextualSpacing/>
              <w:jc w:val="both"/>
              <w:rPr>
                <w:lang w:val="ru-RU"/>
              </w:rPr>
            </w:pPr>
            <w:r w:rsidRPr="009671F5">
              <w:rPr>
                <w:lang w:val="ru-RU"/>
              </w:rPr>
              <w:t>C</w:t>
            </w:r>
            <w:r w:rsidR="001B10B2" w:rsidRPr="009671F5">
              <w:rPr>
                <w:vertAlign w:val="subscript"/>
                <w:lang w:val="ru-RU"/>
              </w:rPr>
              <w:t>max</w:t>
            </w:r>
            <w:r w:rsidRPr="009671F5">
              <w:rPr>
                <w:lang w:val="ru-RU"/>
              </w:rPr>
              <w:t>: ↔</w:t>
            </w:r>
          </w:p>
          <w:p w14:paraId="6114FFE0" w14:textId="38FEF9EE" w:rsidR="00502ED4" w:rsidRPr="009671F5" w:rsidRDefault="00351F12">
            <w:pPr>
              <w:widowControl w:val="0"/>
              <w:autoSpaceDE w:val="0"/>
              <w:autoSpaceDN w:val="0"/>
              <w:adjustRightInd w:val="0"/>
              <w:ind w:left="-18" w:right="-18"/>
              <w:contextualSpacing/>
              <w:jc w:val="both"/>
              <w:rPr>
                <w:spacing w:val="-1"/>
                <w:lang w:val="ru-RU"/>
              </w:rPr>
            </w:pPr>
            <w:r w:rsidRPr="009671F5">
              <w:rPr>
                <w:lang w:val="ru-RU"/>
              </w:rPr>
              <w:t>C</w:t>
            </w:r>
            <w:r w:rsidR="001B10B2" w:rsidRPr="009671F5">
              <w:rPr>
                <w:vertAlign w:val="subscript"/>
                <w:lang w:val="ru-RU"/>
              </w:rPr>
              <w:t>min</w:t>
            </w:r>
            <w:r w:rsidRPr="009671F5">
              <w:rPr>
                <w:lang w:val="ru-RU"/>
              </w:rPr>
              <w:t xml:space="preserve">: </w:t>
            </w:r>
            <w:r w:rsidRPr="009671F5">
              <w:rPr>
                <w:position w:val="-1"/>
                <w:lang w:val="ru-RU"/>
              </w:rPr>
              <w:t xml:space="preserve">↑ 91 % </w:t>
            </w:r>
          </w:p>
        </w:tc>
        <w:tc>
          <w:tcPr>
            <w:tcW w:w="2789" w:type="dxa"/>
            <w:shd w:val="clear" w:color="auto" w:fill="auto"/>
          </w:tcPr>
          <w:p w14:paraId="7DA92883" w14:textId="38CB158B" w:rsidR="00502ED4" w:rsidRPr="009671F5" w:rsidRDefault="00D179D0" w:rsidP="009E69D1">
            <w:pPr>
              <w:widowControl w:val="0"/>
              <w:autoSpaceDE w:val="0"/>
              <w:autoSpaceDN w:val="0"/>
              <w:adjustRightInd w:val="0"/>
              <w:ind w:left="-18" w:right="-18"/>
              <w:contextualSpacing/>
              <w:jc w:val="both"/>
              <w:rPr>
                <w:spacing w:val="-1"/>
                <w:lang w:val="ru-RU"/>
              </w:rPr>
            </w:pPr>
            <w:r w:rsidRPr="009671F5">
              <w:rPr>
                <w:spacing w:val="-1"/>
                <w:lang w:val="ru-RU"/>
              </w:rPr>
              <w:lastRenderedPageBreak/>
              <w:t>Коррекция дозы</w:t>
            </w:r>
            <w:r w:rsidR="00351F12" w:rsidRPr="009671F5">
              <w:rPr>
                <w:spacing w:val="-1"/>
                <w:lang w:val="ru-RU"/>
              </w:rPr>
              <w:t xml:space="preserve"> не рекомендуется. Повышение концентрации тенофовира может увеличить вероятнос</w:t>
            </w:r>
            <w:r w:rsidR="00913B35" w:rsidRPr="009671F5">
              <w:rPr>
                <w:spacing w:val="-1"/>
                <w:lang w:val="ru-RU"/>
              </w:rPr>
              <w:t>т</w:t>
            </w:r>
            <w:r w:rsidR="00351F12" w:rsidRPr="009671F5">
              <w:rPr>
                <w:spacing w:val="-1"/>
                <w:lang w:val="ru-RU"/>
              </w:rPr>
              <w:t xml:space="preserve">ь развития побочных эффектов, связанных с применением тенофовира дизопроксила, включая нарушение функции </w:t>
            </w:r>
            <w:r w:rsidR="00351F12" w:rsidRPr="009671F5">
              <w:rPr>
                <w:spacing w:val="-1"/>
                <w:lang w:val="ru-RU"/>
              </w:rPr>
              <w:lastRenderedPageBreak/>
              <w:t>почек. Следует тщательно наблюдать за функцией почек.</w:t>
            </w:r>
          </w:p>
        </w:tc>
      </w:tr>
      <w:tr w:rsidR="009E3056" w:rsidRPr="009671F5" w14:paraId="3A2075B2" w14:textId="77777777" w:rsidTr="0001296A">
        <w:tc>
          <w:tcPr>
            <w:tcW w:w="2792" w:type="dxa"/>
            <w:shd w:val="clear" w:color="auto" w:fill="auto"/>
          </w:tcPr>
          <w:p w14:paraId="2FA380C2" w14:textId="77777777" w:rsidR="001B10B2" w:rsidRPr="009671F5" w:rsidRDefault="001B10B2" w:rsidP="00351F12">
            <w:pPr>
              <w:widowControl w:val="0"/>
              <w:tabs>
                <w:tab w:val="left" w:pos="942"/>
              </w:tabs>
              <w:autoSpaceDE w:val="0"/>
              <w:autoSpaceDN w:val="0"/>
              <w:adjustRightInd w:val="0"/>
              <w:ind w:right="-18"/>
              <w:contextualSpacing/>
              <w:jc w:val="both"/>
              <w:rPr>
                <w:spacing w:val="-1"/>
                <w:lang w:val="ru-RU"/>
              </w:rPr>
            </w:pPr>
            <w:r w:rsidRPr="009671F5">
              <w:rPr>
                <w:spacing w:val="-1"/>
                <w:lang w:val="ru-RU"/>
              </w:rPr>
              <w:lastRenderedPageBreak/>
              <w:t>Софосбувир/</w:t>
            </w:r>
          </w:p>
          <w:p w14:paraId="2E8F51B8" w14:textId="1EEC82FE" w:rsidR="001B10B2" w:rsidRPr="009671F5" w:rsidRDefault="001B10B2" w:rsidP="00351F12">
            <w:pPr>
              <w:widowControl w:val="0"/>
              <w:tabs>
                <w:tab w:val="left" w:pos="942"/>
              </w:tabs>
              <w:autoSpaceDE w:val="0"/>
              <w:autoSpaceDN w:val="0"/>
              <w:adjustRightInd w:val="0"/>
              <w:ind w:right="-18"/>
              <w:contextualSpacing/>
              <w:jc w:val="both"/>
              <w:rPr>
                <w:spacing w:val="-1"/>
                <w:lang w:val="ru-RU"/>
              </w:rPr>
            </w:pPr>
            <w:r w:rsidRPr="009671F5">
              <w:rPr>
                <w:spacing w:val="-1"/>
                <w:lang w:val="ru-RU"/>
              </w:rPr>
              <w:t>Велпатасвир (400 мг/100 мг 1 раз в день)</w:t>
            </w:r>
            <w:r w:rsidR="00D179D0" w:rsidRPr="009671F5">
              <w:rPr>
                <w:spacing w:val="-1"/>
                <w:lang w:val="ru-RU"/>
              </w:rPr>
              <w:t>/</w:t>
            </w:r>
          </w:p>
          <w:p w14:paraId="4B3EBF02" w14:textId="27ACCBB8" w:rsidR="001B10B2" w:rsidRPr="009671F5" w:rsidRDefault="001B10B2" w:rsidP="00351F12">
            <w:pPr>
              <w:widowControl w:val="0"/>
              <w:tabs>
                <w:tab w:val="left" w:pos="942"/>
              </w:tabs>
              <w:autoSpaceDE w:val="0"/>
              <w:autoSpaceDN w:val="0"/>
              <w:adjustRightInd w:val="0"/>
              <w:ind w:right="-18"/>
              <w:contextualSpacing/>
              <w:jc w:val="both"/>
              <w:rPr>
                <w:spacing w:val="-1"/>
                <w:lang w:val="ru-RU"/>
              </w:rPr>
            </w:pPr>
            <w:r w:rsidRPr="009671F5">
              <w:rPr>
                <w:spacing w:val="-1"/>
                <w:lang w:val="ru-RU"/>
              </w:rPr>
              <w:t xml:space="preserve">Эмтрицитабин/ Рилпивирин/ </w:t>
            </w:r>
            <w:r w:rsidRPr="009671F5">
              <w:rPr>
                <w:lang w:val="ru-RU"/>
              </w:rPr>
              <w:t>Тенофовира</w:t>
            </w:r>
            <w:r w:rsidR="00D179D0" w:rsidRPr="009671F5">
              <w:rPr>
                <w:lang w:val="ru-RU"/>
              </w:rPr>
              <w:t xml:space="preserve"> дизопроксил (200 мг/25 мг/245</w:t>
            </w:r>
            <w:r w:rsidRPr="009671F5">
              <w:rPr>
                <w:lang w:val="ru-RU"/>
              </w:rPr>
              <w:t xml:space="preserve"> мг 1 раз в день)</w:t>
            </w:r>
          </w:p>
        </w:tc>
        <w:tc>
          <w:tcPr>
            <w:tcW w:w="4139" w:type="dxa"/>
            <w:shd w:val="clear" w:color="auto" w:fill="auto"/>
          </w:tcPr>
          <w:p w14:paraId="41328E49"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Софосбувир:</w:t>
            </w:r>
          </w:p>
          <w:p w14:paraId="4B896933"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AUC: ↔</w:t>
            </w:r>
          </w:p>
          <w:p w14:paraId="7195ABD5"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15EDF036" w14:textId="77777777" w:rsidR="001B10B2" w:rsidRPr="009671F5" w:rsidRDefault="001B10B2" w:rsidP="001B10B2">
            <w:pPr>
              <w:widowControl w:val="0"/>
              <w:autoSpaceDE w:val="0"/>
              <w:autoSpaceDN w:val="0"/>
              <w:adjustRightInd w:val="0"/>
              <w:ind w:left="-18" w:right="-18"/>
              <w:contextualSpacing/>
              <w:jc w:val="both"/>
              <w:rPr>
                <w:lang w:val="ru-RU"/>
              </w:rPr>
            </w:pPr>
          </w:p>
          <w:p w14:paraId="6424F566" w14:textId="77777777" w:rsidR="001B10B2" w:rsidRPr="009671F5" w:rsidRDefault="001B10B2" w:rsidP="001B10B2">
            <w:pPr>
              <w:widowControl w:val="0"/>
              <w:autoSpaceDE w:val="0"/>
              <w:autoSpaceDN w:val="0"/>
              <w:adjustRightInd w:val="0"/>
              <w:ind w:left="-18" w:right="-18"/>
              <w:contextualSpacing/>
              <w:jc w:val="both"/>
              <w:rPr>
                <w:spacing w:val="-1"/>
                <w:lang w:val="ru-RU"/>
              </w:rPr>
            </w:pPr>
            <w:r w:rsidRPr="009671F5">
              <w:rPr>
                <w:lang w:val="ru-RU"/>
              </w:rPr>
              <w:t>GS-331007</w:t>
            </w:r>
            <w:r w:rsidRPr="009671F5">
              <w:rPr>
                <w:vertAlign w:val="superscript"/>
                <w:lang w:val="ru-RU"/>
              </w:rPr>
              <w:t>4</w:t>
            </w:r>
            <w:r w:rsidRPr="009671F5">
              <w:rPr>
                <w:spacing w:val="-1"/>
                <w:lang w:val="ru-RU"/>
              </w:rPr>
              <w:t>:</w:t>
            </w:r>
          </w:p>
          <w:p w14:paraId="78E72337"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AUC: ↔</w:t>
            </w:r>
          </w:p>
          <w:p w14:paraId="1CDF50E3"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563EFB07"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7ACEE51E" w14:textId="77777777" w:rsidR="001B10B2" w:rsidRPr="009671F5" w:rsidRDefault="001B10B2" w:rsidP="001B10B2">
            <w:pPr>
              <w:widowControl w:val="0"/>
              <w:autoSpaceDE w:val="0"/>
              <w:autoSpaceDN w:val="0"/>
              <w:adjustRightInd w:val="0"/>
              <w:ind w:left="-18" w:right="-18"/>
              <w:contextualSpacing/>
              <w:jc w:val="both"/>
              <w:rPr>
                <w:lang w:val="ru-RU"/>
              </w:rPr>
            </w:pPr>
          </w:p>
          <w:p w14:paraId="6E389739" w14:textId="77777777" w:rsidR="001B10B2" w:rsidRPr="009671F5" w:rsidRDefault="001B10B2">
            <w:pPr>
              <w:widowControl w:val="0"/>
              <w:autoSpaceDE w:val="0"/>
              <w:autoSpaceDN w:val="0"/>
              <w:adjustRightInd w:val="0"/>
              <w:ind w:left="-18" w:right="-18"/>
              <w:contextualSpacing/>
              <w:jc w:val="both"/>
              <w:rPr>
                <w:lang w:val="ru-RU"/>
              </w:rPr>
            </w:pPr>
            <w:r w:rsidRPr="009671F5">
              <w:rPr>
                <w:lang w:val="ru-RU"/>
              </w:rPr>
              <w:t>Велпатасвир:</w:t>
            </w:r>
          </w:p>
          <w:p w14:paraId="0C0E5222"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AUC: ↔</w:t>
            </w:r>
          </w:p>
          <w:p w14:paraId="490578E0"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1C718F89"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44B1F583" w14:textId="77777777" w:rsidR="001B10B2" w:rsidRPr="009671F5" w:rsidRDefault="001B10B2" w:rsidP="001B10B2">
            <w:pPr>
              <w:widowControl w:val="0"/>
              <w:autoSpaceDE w:val="0"/>
              <w:autoSpaceDN w:val="0"/>
              <w:adjustRightInd w:val="0"/>
              <w:ind w:left="-18" w:right="-18"/>
              <w:contextualSpacing/>
              <w:jc w:val="both"/>
              <w:rPr>
                <w:lang w:val="ru-RU"/>
              </w:rPr>
            </w:pPr>
          </w:p>
          <w:p w14:paraId="7A2477B5"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Эмтрицитабин:</w:t>
            </w:r>
          </w:p>
          <w:p w14:paraId="641141C7"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AUC: ↔</w:t>
            </w:r>
          </w:p>
          <w:p w14:paraId="6B885D61"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05156635"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679F9025" w14:textId="77777777" w:rsidR="001B10B2" w:rsidRPr="009671F5" w:rsidRDefault="001B10B2" w:rsidP="001B10B2">
            <w:pPr>
              <w:widowControl w:val="0"/>
              <w:autoSpaceDE w:val="0"/>
              <w:autoSpaceDN w:val="0"/>
              <w:adjustRightInd w:val="0"/>
              <w:ind w:left="-18" w:right="-18"/>
              <w:contextualSpacing/>
              <w:jc w:val="both"/>
              <w:rPr>
                <w:lang w:val="ru-RU"/>
              </w:rPr>
            </w:pPr>
          </w:p>
          <w:p w14:paraId="6F69C7EF"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Рилпивирин:</w:t>
            </w:r>
          </w:p>
          <w:p w14:paraId="48281CA0"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AUC: ↔</w:t>
            </w:r>
          </w:p>
          <w:p w14:paraId="4D73693A" w14:textId="77777777" w:rsidR="003A08D1" w:rsidRPr="009671F5" w:rsidRDefault="003A08D1" w:rsidP="003A08D1">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45DF0941"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0B492B41" w14:textId="77777777" w:rsidR="001B10B2" w:rsidRPr="009671F5" w:rsidRDefault="001B10B2" w:rsidP="001B10B2">
            <w:pPr>
              <w:widowControl w:val="0"/>
              <w:autoSpaceDE w:val="0"/>
              <w:autoSpaceDN w:val="0"/>
              <w:adjustRightInd w:val="0"/>
              <w:ind w:left="-18" w:right="-18"/>
              <w:contextualSpacing/>
              <w:jc w:val="both"/>
              <w:rPr>
                <w:lang w:val="ru-RU"/>
              </w:rPr>
            </w:pPr>
          </w:p>
          <w:p w14:paraId="110D0C92"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Тенофовир:</w:t>
            </w:r>
          </w:p>
          <w:p w14:paraId="3CA7FA1B"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 xml:space="preserve">AUC: </w:t>
            </w:r>
            <w:r w:rsidRPr="009671F5">
              <w:rPr>
                <w:position w:val="-1"/>
                <w:lang w:val="ru-RU"/>
              </w:rPr>
              <w:t>↑ 40 %</w:t>
            </w:r>
          </w:p>
          <w:p w14:paraId="1332B913" w14:textId="77777777" w:rsidR="001B10B2" w:rsidRPr="009671F5" w:rsidRDefault="001B10B2" w:rsidP="001B10B2">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w:t>
            </w:r>
            <w:r w:rsidRPr="009671F5">
              <w:rPr>
                <w:position w:val="-1"/>
                <w:lang w:val="ru-RU"/>
              </w:rPr>
              <w:t>↑ 44 %</w:t>
            </w:r>
          </w:p>
          <w:p w14:paraId="1BF2CA86" w14:textId="77777777" w:rsidR="001B10B2" w:rsidRPr="009671F5" w:rsidRDefault="001B10B2" w:rsidP="001B10B2">
            <w:pPr>
              <w:widowControl w:val="0"/>
              <w:autoSpaceDE w:val="0"/>
              <w:autoSpaceDN w:val="0"/>
              <w:adjustRightInd w:val="0"/>
              <w:ind w:left="-18" w:right="-18"/>
              <w:contextualSpacing/>
              <w:jc w:val="both"/>
              <w:rPr>
                <w:spacing w:val="-1"/>
                <w:lang w:val="ru-RU"/>
              </w:rPr>
            </w:pPr>
            <w:r w:rsidRPr="009671F5">
              <w:rPr>
                <w:lang w:val="ru-RU"/>
              </w:rPr>
              <w:t>C</w:t>
            </w:r>
            <w:r w:rsidRPr="009671F5">
              <w:rPr>
                <w:vertAlign w:val="subscript"/>
                <w:lang w:val="ru-RU"/>
              </w:rPr>
              <w:t>min</w:t>
            </w:r>
            <w:r w:rsidRPr="009671F5">
              <w:rPr>
                <w:lang w:val="ru-RU"/>
              </w:rPr>
              <w:t xml:space="preserve">: </w:t>
            </w:r>
            <w:r w:rsidRPr="009671F5">
              <w:rPr>
                <w:position w:val="-1"/>
                <w:lang w:val="ru-RU"/>
              </w:rPr>
              <w:t>↑ 84 %</w:t>
            </w:r>
          </w:p>
        </w:tc>
        <w:tc>
          <w:tcPr>
            <w:tcW w:w="2789" w:type="dxa"/>
            <w:shd w:val="clear" w:color="auto" w:fill="auto"/>
          </w:tcPr>
          <w:p w14:paraId="4C502822" w14:textId="62063C9A" w:rsidR="001B10B2" w:rsidRPr="009671F5" w:rsidDel="00351F12" w:rsidRDefault="00D179D0" w:rsidP="009E69D1">
            <w:pPr>
              <w:widowControl w:val="0"/>
              <w:autoSpaceDE w:val="0"/>
              <w:autoSpaceDN w:val="0"/>
              <w:adjustRightInd w:val="0"/>
              <w:ind w:left="-18" w:right="-18"/>
              <w:contextualSpacing/>
              <w:jc w:val="both"/>
              <w:rPr>
                <w:spacing w:val="-1"/>
                <w:lang w:val="ru-RU"/>
              </w:rPr>
            </w:pPr>
            <w:r w:rsidRPr="009671F5">
              <w:rPr>
                <w:spacing w:val="-1"/>
                <w:lang w:val="ru-RU"/>
              </w:rPr>
              <w:t>Коррекция дозы</w:t>
            </w:r>
            <w:r w:rsidR="001B10B2" w:rsidRPr="009671F5">
              <w:rPr>
                <w:spacing w:val="-1"/>
                <w:lang w:val="ru-RU"/>
              </w:rPr>
              <w:t xml:space="preserve"> не рекомендуется. Повышение концентрации тенофовира может увеличить вероятнос</w:t>
            </w:r>
            <w:r w:rsidR="00913B35" w:rsidRPr="009671F5">
              <w:rPr>
                <w:spacing w:val="-1"/>
                <w:lang w:val="ru-RU"/>
              </w:rPr>
              <w:t>т</w:t>
            </w:r>
            <w:r w:rsidR="001B10B2" w:rsidRPr="009671F5">
              <w:rPr>
                <w:spacing w:val="-1"/>
                <w:lang w:val="ru-RU"/>
              </w:rPr>
              <w:t>ь развития побочных эффектов, связанных с применением тенофовира дизопроксила, включая нарушение функции почек. Следует тщательно наблюдать за функцией почек.</w:t>
            </w:r>
          </w:p>
        </w:tc>
      </w:tr>
      <w:tr w:rsidR="00510534" w:rsidRPr="009671F5" w14:paraId="71A9F1CE" w14:textId="77777777" w:rsidTr="0001296A">
        <w:tc>
          <w:tcPr>
            <w:tcW w:w="2792" w:type="dxa"/>
            <w:shd w:val="clear" w:color="auto" w:fill="auto"/>
          </w:tcPr>
          <w:p w14:paraId="6D0E0699" w14:textId="77777777" w:rsidR="00510534" w:rsidRPr="009671F5" w:rsidRDefault="00510534" w:rsidP="00510534">
            <w:pPr>
              <w:widowControl w:val="0"/>
              <w:tabs>
                <w:tab w:val="left" w:pos="942"/>
              </w:tabs>
              <w:autoSpaceDE w:val="0"/>
              <w:autoSpaceDN w:val="0"/>
              <w:adjustRightInd w:val="0"/>
              <w:ind w:right="-18"/>
              <w:contextualSpacing/>
              <w:jc w:val="both"/>
              <w:rPr>
                <w:spacing w:val="-1"/>
                <w:lang w:val="ru-RU"/>
              </w:rPr>
            </w:pPr>
            <w:r w:rsidRPr="009671F5">
              <w:rPr>
                <w:spacing w:val="-1"/>
                <w:lang w:val="ru-RU"/>
              </w:rPr>
              <w:t>Софосбувир/</w:t>
            </w:r>
          </w:p>
          <w:p w14:paraId="4BE07C15" w14:textId="246047D5" w:rsidR="00510534" w:rsidRPr="009671F5" w:rsidRDefault="00510534" w:rsidP="00510534">
            <w:pPr>
              <w:widowControl w:val="0"/>
              <w:tabs>
                <w:tab w:val="left" w:pos="942"/>
              </w:tabs>
              <w:autoSpaceDE w:val="0"/>
              <w:autoSpaceDN w:val="0"/>
              <w:adjustRightInd w:val="0"/>
              <w:ind w:right="-18"/>
              <w:contextualSpacing/>
              <w:jc w:val="both"/>
              <w:rPr>
                <w:spacing w:val="-1"/>
                <w:lang w:val="ru-RU"/>
              </w:rPr>
            </w:pPr>
            <w:r w:rsidRPr="009671F5">
              <w:rPr>
                <w:spacing w:val="-1"/>
                <w:lang w:val="ru-RU"/>
              </w:rPr>
              <w:t xml:space="preserve">Велпатасвир/ </w:t>
            </w:r>
            <w:r w:rsidRPr="009671F5">
              <w:rPr>
                <w:spacing w:val="-1"/>
                <w:lang w:val="ru-RU"/>
              </w:rPr>
              <w:lastRenderedPageBreak/>
              <w:t>Воксилапревир (400 мг/ 100 мг/ 100 мг+100 мг 1 раз в день)</w:t>
            </w:r>
            <w:r w:rsidRPr="009671F5">
              <w:rPr>
                <w:spacing w:val="-1"/>
                <w:vertAlign w:val="superscript"/>
                <w:lang w:val="ru-RU"/>
              </w:rPr>
              <w:t>5</w:t>
            </w:r>
            <w:r w:rsidRPr="009671F5">
              <w:rPr>
                <w:spacing w:val="-1"/>
                <w:lang w:val="ru-RU"/>
              </w:rPr>
              <w:t>/ Рилпивирин/ Эмтрицитабин</w:t>
            </w:r>
            <w:r w:rsidRPr="009671F5">
              <w:rPr>
                <w:lang w:val="ru-RU"/>
              </w:rPr>
              <w:t xml:space="preserve"> (25 мг/200 мг 1 раз в день)</w:t>
            </w:r>
            <w:r w:rsidRPr="009671F5">
              <w:rPr>
                <w:vertAlign w:val="superscript"/>
                <w:lang w:val="ru-RU"/>
              </w:rPr>
              <w:t>6</w:t>
            </w:r>
          </w:p>
        </w:tc>
        <w:tc>
          <w:tcPr>
            <w:tcW w:w="4139" w:type="dxa"/>
            <w:shd w:val="clear" w:color="auto" w:fill="auto"/>
          </w:tcPr>
          <w:p w14:paraId="4A8948E5" w14:textId="77777777" w:rsidR="00510534" w:rsidRPr="009671F5" w:rsidRDefault="00510534" w:rsidP="00510534">
            <w:pPr>
              <w:widowControl w:val="0"/>
              <w:autoSpaceDE w:val="0"/>
              <w:autoSpaceDN w:val="0"/>
              <w:adjustRightInd w:val="0"/>
              <w:ind w:left="-18" w:right="-18"/>
              <w:contextualSpacing/>
              <w:jc w:val="both"/>
              <w:rPr>
                <w:position w:val="-1"/>
                <w:lang w:val="ru-RU"/>
              </w:rPr>
            </w:pPr>
            <w:r w:rsidRPr="009671F5">
              <w:rPr>
                <w:position w:val="-1"/>
                <w:lang w:val="ru-RU"/>
              </w:rPr>
              <w:lastRenderedPageBreak/>
              <w:t>Взаимодействие с препаратом Эвиплера не изучалось.</w:t>
            </w:r>
          </w:p>
          <w:p w14:paraId="1624CD52" w14:textId="77777777" w:rsidR="00510534" w:rsidRPr="009671F5" w:rsidRDefault="00510534" w:rsidP="00510534">
            <w:pPr>
              <w:widowControl w:val="0"/>
              <w:autoSpaceDE w:val="0"/>
              <w:autoSpaceDN w:val="0"/>
              <w:adjustRightInd w:val="0"/>
              <w:ind w:left="-18" w:right="-18"/>
              <w:contextualSpacing/>
              <w:jc w:val="both"/>
              <w:rPr>
                <w:position w:val="-1"/>
                <w:lang w:val="ru-RU"/>
              </w:rPr>
            </w:pPr>
          </w:p>
          <w:p w14:paraId="59815646" w14:textId="77777777" w:rsidR="00510534" w:rsidRPr="009671F5" w:rsidRDefault="00510534" w:rsidP="00510534">
            <w:pPr>
              <w:widowControl w:val="0"/>
              <w:autoSpaceDE w:val="0"/>
              <w:autoSpaceDN w:val="0"/>
              <w:adjustRightInd w:val="0"/>
              <w:ind w:left="-18" w:right="-18"/>
              <w:contextualSpacing/>
              <w:jc w:val="both"/>
              <w:rPr>
                <w:i/>
                <w:position w:val="-1"/>
                <w:lang w:val="ru-RU"/>
              </w:rPr>
            </w:pPr>
            <w:r w:rsidRPr="009671F5">
              <w:rPr>
                <w:i/>
                <w:position w:val="-1"/>
                <w:lang w:val="ru-RU"/>
              </w:rPr>
              <w:t>Ожидается:</w:t>
            </w:r>
          </w:p>
          <w:p w14:paraId="55B4732E" w14:textId="77777777" w:rsidR="00510534" w:rsidRPr="009671F5" w:rsidRDefault="00510534" w:rsidP="00510534">
            <w:pPr>
              <w:widowControl w:val="0"/>
              <w:autoSpaceDE w:val="0"/>
              <w:autoSpaceDN w:val="0"/>
              <w:adjustRightInd w:val="0"/>
              <w:ind w:left="-18" w:right="-18"/>
              <w:contextualSpacing/>
              <w:jc w:val="both"/>
              <w:rPr>
                <w:position w:val="-1"/>
                <w:lang w:val="ru-RU"/>
              </w:rPr>
            </w:pPr>
          </w:p>
          <w:p w14:paraId="06B37F09"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Софосбувир:</w:t>
            </w:r>
          </w:p>
          <w:p w14:paraId="2F1D2F26"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0DA68519"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484CBDB7" w14:textId="77777777" w:rsidR="00510534" w:rsidRPr="009671F5" w:rsidRDefault="00510534" w:rsidP="00510534">
            <w:pPr>
              <w:widowControl w:val="0"/>
              <w:autoSpaceDE w:val="0"/>
              <w:autoSpaceDN w:val="0"/>
              <w:adjustRightInd w:val="0"/>
              <w:ind w:left="-18" w:right="-18"/>
              <w:contextualSpacing/>
              <w:jc w:val="both"/>
              <w:rPr>
                <w:lang w:val="ru-RU"/>
              </w:rPr>
            </w:pPr>
          </w:p>
          <w:p w14:paraId="4316E0B5" w14:textId="77777777" w:rsidR="00510534" w:rsidRPr="009671F5" w:rsidRDefault="00510534" w:rsidP="00510534">
            <w:pPr>
              <w:widowControl w:val="0"/>
              <w:autoSpaceDE w:val="0"/>
              <w:autoSpaceDN w:val="0"/>
              <w:adjustRightInd w:val="0"/>
              <w:ind w:left="-18" w:right="-18"/>
              <w:contextualSpacing/>
              <w:jc w:val="both"/>
              <w:rPr>
                <w:spacing w:val="-1"/>
                <w:lang w:val="ru-RU"/>
              </w:rPr>
            </w:pPr>
            <w:r w:rsidRPr="009671F5">
              <w:rPr>
                <w:lang w:val="ru-RU"/>
              </w:rPr>
              <w:t>GS-331007</w:t>
            </w:r>
            <w:r w:rsidRPr="009671F5">
              <w:rPr>
                <w:vertAlign w:val="superscript"/>
                <w:lang w:val="ru-RU"/>
              </w:rPr>
              <w:t>4</w:t>
            </w:r>
            <w:r w:rsidRPr="009671F5">
              <w:rPr>
                <w:spacing w:val="-1"/>
                <w:lang w:val="ru-RU"/>
              </w:rPr>
              <w:t>:</w:t>
            </w:r>
          </w:p>
          <w:p w14:paraId="5FB767AE"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1A115594" w14:textId="0558FF6C"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260CE0AA" w14:textId="196774A8"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5713A1B0" w14:textId="77777777" w:rsidR="00510534" w:rsidRPr="009671F5" w:rsidRDefault="00510534" w:rsidP="00510534">
            <w:pPr>
              <w:widowControl w:val="0"/>
              <w:autoSpaceDE w:val="0"/>
              <w:autoSpaceDN w:val="0"/>
              <w:adjustRightInd w:val="0"/>
              <w:ind w:left="-18" w:right="-18"/>
              <w:contextualSpacing/>
              <w:jc w:val="both"/>
              <w:rPr>
                <w:lang w:val="ru-RU"/>
              </w:rPr>
            </w:pPr>
          </w:p>
          <w:p w14:paraId="272EC52A"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Велпатасвир:</w:t>
            </w:r>
          </w:p>
          <w:p w14:paraId="484EA922"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60D73658"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3B4CB3F2" w14:textId="08A02CED"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03E823B1" w14:textId="7BADFB7D" w:rsidR="00510534" w:rsidRPr="009671F5" w:rsidRDefault="00510534" w:rsidP="00510534">
            <w:pPr>
              <w:widowControl w:val="0"/>
              <w:autoSpaceDE w:val="0"/>
              <w:autoSpaceDN w:val="0"/>
              <w:adjustRightInd w:val="0"/>
              <w:ind w:left="-18" w:right="-18"/>
              <w:contextualSpacing/>
              <w:jc w:val="both"/>
              <w:rPr>
                <w:lang w:val="ru-RU"/>
              </w:rPr>
            </w:pPr>
          </w:p>
          <w:p w14:paraId="5C95E178" w14:textId="165BF4A6"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Воксилапревир:</w:t>
            </w:r>
          </w:p>
          <w:p w14:paraId="0A15D6D8"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02DFCAC7"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46031F03" w14:textId="052D0530"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31D1E356" w14:textId="77777777" w:rsidR="00510534" w:rsidRPr="009671F5" w:rsidRDefault="00510534" w:rsidP="00510534">
            <w:pPr>
              <w:widowControl w:val="0"/>
              <w:autoSpaceDE w:val="0"/>
              <w:autoSpaceDN w:val="0"/>
              <w:adjustRightInd w:val="0"/>
              <w:ind w:left="-18" w:right="-18"/>
              <w:contextualSpacing/>
              <w:jc w:val="both"/>
              <w:rPr>
                <w:lang w:val="ru-RU"/>
              </w:rPr>
            </w:pPr>
          </w:p>
          <w:p w14:paraId="5C0B31E8"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Рилпивирин:</w:t>
            </w:r>
          </w:p>
          <w:p w14:paraId="34867F0D"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034B04B3"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4A9E3F97"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62CCDC4C" w14:textId="77777777" w:rsidR="00510534" w:rsidRPr="009671F5" w:rsidRDefault="00510534" w:rsidP="00510534">
            <w:pPr>
              <w:widowControl w:val="0"/>
              <w:autoSpaceDE w:val="0"/>
              <w:autoSpaceDN w:val="0"/>
              <w:adjustRightInd w:val="0"/>
              <w:ind w:left="-18" w:right="-18"/>
              <w:contextualSpacing/>
              <w:jc w:val="both"/>
              <w:rPr>
                <w:lang w:val="ru-RU"/>
              </w:rPr>
            </w:pPr>
          </w:p>
          <w:p w14:paraId="1010668A"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Эмтрицитабин:</w:t>
            </w:r>
          </w:p>
          <w:p w14:paraId="603A7A9F"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4A02A1EF"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620B3A65"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p w14:paraId="0C55E125" w14:textId="77777777" w:rsidR="00510534" w:rsidRPr="009671F5" w:rsidRDefault="00510534" w:rsidP="00510534">
            <w:pPr>
              <w:widowControl w:val="0"/>
              <w:autoSpaceDE w:val="0"/>
              <w:autoSpaceDN w:val="0"/>
              <w:adjustRightInd w:val="0"/>
              <w:ind w:left="-18" w:right="-18"/>
              <w:contextualSpacing/>
              <w:jc w:val="both"/>
              <w:rPr>
                <w:lang w:val="ru-RU"/>
              </w:rPr>
            </w:pPr>
          </w:p>
          <w:p w14:paraId="55AB044F"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Тенофовир:</w:t>
            </w:r>
          </w:p>
          <w:p w14:paraId="1CD12990" w14:textId="27789C05"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 xml:space="preserve">AUC: </w:t>
            </w:r>
            <w:r w:rsidRPr="009671F5">
              <w:rPr>
                <w:position w:val="-1"/>
                <w:lang w:val="ru-RU"/>
              </w:rPr>
              <w:t xml:space="preserve">↑ </w:t>
            </w:r>
          </w:p>
          <w:p w14:paraId="1F342B24" w14:textId="5BB768BC"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w:t>
            </w:r>
            <w:r w:rsidRPr="009671F5">
              <w:rPr>
                <w:position w:val="-1"/>
                <w:lang w:val="ru-RU"/>
              </w:rPr>
              <w:t xml:space="preserve">↑ </w:t>
            </w:r>
          </w:p>
          <w:p w14:paraId="7E050A57" w14:textId="14B9AE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xml:space="preserve">: </w:t>
            </w:r>
            <w:r w:rsidRPr="009671F5">
              <w:rPr>
                <w:position w:val="-1"/>
                <w:lang w:val="ru-RU"/>
              </w:rPr>
              <w:t xml:space="preserve">↑ </w:t>
            </w:r>
          </w:p>
        </w:tc>
        <w:tc>
          <w:tcPr>
            <w:tcW w:w="2789" w:type="dxa"/>
            <w:shd w:val="clear" w:color="auto" w:fill="auto"/>
          </w:tcPr>
          <w:p w14:paraId="226AAE35" w14:textId="5798D348" w:rsidR="00510534" w:rsidRPr="009671F5" w:rsidRDefault="00510534" w:rsidP="00510534">
            <w:pPr>
              <w:widowControl w:val="0"/>
              <w:autoSpaceDE w:val="0"/>
              <w:autoSpaceDN w:val="0"/>
              <w:adjustRightInd w:val="0"/>
              <w:ind w:left="-18" w:right="-18"/>
              <w:contextualSpacing/>
              <w:jc w:val="both"/>
              <w:rPr>
                <w:spacing w:val="-1"/>
                <w:lang w:val="ru-RU"/>
              </w:rPr>
            </w:pPr>
            <w:r w:rsidRPr="009671F5">
              <w:rPr>
                <w:spacing w:val="-1"/>
                <w:lang w:val="ru-RU"/>
              </w:rPr>
              <w:lastRenderedPageBreak/>
              <w:t xml:space="preserve">Коррекция дозы не рекомендуется. </w:t>
            </w:r>
            <w:r w:rsidRPr="009671F5">
              <w:rPr>
                <w:spacing w:val="-1"/>
                <w:lang w:val="ru-RU"/>
              </w:rPr>
              <w:lastRenderedPageBreak/>
              <w:t>Повышение концентрации тенофовира может увеличить вероятнос</w:t>
            </w:r>
            <w:r w:rsidR="009379B7" w:rsidRPr="009671F5">
              <w:rPr>
                <w:spacing w:val="-1"/>
                <w:lang w:val="ru-RU"/>
              </w:rPr>
              <w:t>т</w:t>
            </w:r>
            <w:r w:rsidRPr="009671F5">
              <w:rPr>
                <w:spacing w:val="-1"/>
                <w:lang w:val="ru-RU"/>
              </w:rPr>
              <w:t>ь развития побочных эффектов, связанных с применением тенофовира дизопроксила, включая нарушение функции почек. Следует тщательно наблюдать за функцией почек.</w:t>
            </w:r>
          </w:p>
        </w:tc>
      </w:tr>
      <w:tr w:rsidR="00510534" w:rsidRPr="009671F5" w14:paraId="0EEF4D91" w14:textId="77777777" w:rsidTr="0001296A">
        <w:tc>
          <w:tcPr>
            <w:tcW w:w="2792" w:type="dxa"/>
            <w:shd w:val="clear" w:color="auto" w:fill="auto"/>
          </w:tcPr>
          <w:p w14:paraId="0A50033C" w14:textId="77777777" w:rsidR="00510534" w:rsidRPr="009671F5" w:rsidRDefault="00510534" w:rsidP="00510534">
            <w:pPr>
              <w:widowControl w:val="0"/>
              <w:tabs>
                <w:tab w:val="left" w:pos="942"/>
              </w:tabs>
              <w:autoSpaceDE w:val="0"/>
              <w:autoSpaceDN w:val="0"/>
              <w:adjustRightInd w:val="0"/>
              <w:ind w:right="-18"/>
              <w:contextualSpacing/>
              <w:jc w:val="both"/>
              <w:rPr>
                <w:spacing w:val="-1"/>
                <w:lang w:val="ru-RU"/>
              </w:rPr>
            </w:pPr>
            <w:r w:rsidRPr="009671F5">
              <w:rPr>
                <w:spacing w:val="-1"/>
                <w:lang w:val="ru-RU"/>
              </w:rPr>
              <w:lastRenderedPageBreak/>
              <w:t>Софосбувир/ Эмтрицитабин</w:t>
            </w:r>
          </w:p>
        </w:tc>
        <w:tc>
          <w:tcPr>
            <w:tcW w:w="4139" w:type="dxa"/>
            <w:shd w:val="clear" w:color="auto" w:fill="auto"/>
          </w:tcPr>
          <w:p w14:paraId="3A98D8E8"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position w:val="-1"/>
                <w:lang w:val="ru-RU"/>
              </w:rPr>
              <w:t>Взаимодействие не изучалось.</w:t>
            </w:r>
          </w:p>
        </w:tc>
        <w:tc>
          <w:tcPr>
            <w:tcW w:w="2789" w:type="dxa"/>
            <w:vMerge w:val="restart"/>
            <w:shd w:val="clear" w:color="auto" w:fill="auto"/>
          </w:tcPr>
          <w:p w14:paraId="14C61A65" w14:textId="77777777" w:rsidR="00510534" w:rsidRPr="009671F5" w:rsidRDefault="00510534" w:rsidP="00510534">
            <w:pPr>
              <w:widowControl w:val="0"/>
              <w:autoSpaceDE w:val="0"/>
              <w:autoSpaceDN w:val="0"/>
              <w:adjustRightInd w:val="0"/>
              <w:ind w:left="-18" w:right="-18"/>
              <w:contextualSpacing/>
              <w:jc w:val="both"/>
              <w:rPr>
                <w:spacing w:val="-1"/>
                <w:lang w:val="ru-RU"/>
              </w:rPr>
            </w:pPr>
            <w:r w:rsidRPr="009671F5">
              <w:rPr>
                <w:spacing w:val="-1"/>
                <w:lang w:val="ru-RU"/>
              </w:rPr>
              <w:t>Коррекция дозы не требуется.</w:t>
            </w:r>
          </w:p>
        </w:tc>
      </w:tr>
      <w:tr w:rsidR="00510534" w:rsidRPr="005873AB" w14:paraId="7294B96E" w14:textId="77777777" w:rsidTr="0001296A">
        <w:tc>
          <w:tcPr>
            <w:tcW w:w="2792" w:type="dxa"/>
            <w:shd w:val="clear" w:color="auto" w:fill="auto"/>
          </w:tcPr>
          <w:p w14:paraId="0D7F61FC" w14:textId="77777777" w:rsidR="00510534" w:rsidRPr="009671F5" w:rsidRDefault="00510534" w:rsidP="00510534">
            <w:pPr>
              <w:widowControl w:val="0"/>
              <w:tabs>
                <w:tab w:val="left" w:pos="942"/>
              </w:tabs>
              <w:autoSpaceDE w:val="0"/>
              <w:autoSpaceDN w:val="0"/>
              <w:adjustRightInd w:val="0"/>
              <w:ind w:right="-18"/>
              <w:contextualSpacing/>
              <w:jc w:val="both"/>
              <w:rPr>
                <w:spacing w:val="-1"/>
                <w:lang w:val="ru-RU"/>
              </w:rPr>
            </w:pPr>
            <w:r w:rsidRPr="009671F5">
              <w:rPr>
                <w:spacing w:val="-1"/>
                <w:lang w:val="ru-RU"/>
              </w:rPr>
              <w:t>Софосбувир (400 мг 1 раз в день/ Рилпивирин (25 мг 1 раз в день)</w:t>
            </w:r>
          </w:p>
        </w:tc>
        <w:tc>
          <w:tcPr>
            <w:tcW w:w="4139" w:type="dxa"/>
            <w:shd w:val="clear" w:color="auto" w:fill="auto"/>
          </w:tcPr>
          <w:p w14:paraId="6ADEBDC3"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Софосбувир:</w:t>
            </w:r>
          </w:p>
          <w:p w14:paraId="7E22CB09"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17D4196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w:t>
            </w:r>
            <w:r w:rsidRPr="009671F5">
              <w:rPr>
                <w:position w:val="-1"/>
                <w:lang w:val="ru-RU"/>
              </w:rPr>
              <w:t>↑ 21 %</w:t>
            </w:r>
          </w:p>
          <w:p w14:paraId="3EDE2A27" w14:textId="77777777" w:rsidR="00510534" w:rsidRPr="009671F5" w:rsidRDefault="00510534" w:rsidP="00510534">
            <w:pPr>
              <w:widowControl w:val="0"/>
              <w:autoSpaceDE w:val="0"/>
              <w:autoSpaceDN w:val="0"/>
              <w:adjustRightInd w:val="0"/>
              <w:ind w:left="-18" w:right="-18"/>
              <w:contextualSpacing/>
              <w:jc w:val="both"/>
              <w:rPr>
                <w:lang w:val="ru-RU"/>
              </w:rPr>
            </w:pPr>
          </w:p>
          <w:p w14:paraId="6C03EF6F" w14:textId="77777777" w:rsidR="00510534" w:rsidRPr="009671F5" w:rsidRDefault="00510534" w:rsidP="00510534">
            <w:pPr>
              <w:widowControl w:val="0"/>
              <w:autoSpaceDE w:val="0"/>
              <w:autoSpaceDN w:val="0"/>
              <w:adjustRightInd w:val="0"/>
              <w:ind w:left="-18" w:right="-18"/>
              <w:contextualSpacing/>
              <w:jc w:val="both"/>
              <w:rPr>
                <w:spacing w:val="-1"/>
                <w:lang w:val="ru-RU"/>
              </w:rPr>
            </w:pPr>
            <w:r w:rsidRPr="009671F5">
              <w:rPr>
                <w:lang w:val="ru-RU"/>
              </w:rPr>
              <w:t>GS-331007</w:t>
            </w:r>
            <w:r w:rsidRPr="009671F5">
              <w:rPr>
                <w:vertAlign w:val="superscript"/>
                <w:lang w:val="ru-RU"/>
              </w:rPr>
              <w:t>4</w:t>
            </w:r>
            <w:r w:rsidRPr="009671F5">
              <w:rPr>
                <w:spacing w:val="-1"/>
                <w:lang w:val="ru-RU"/>
              </w:rPr>
              <w:t>:</w:t>
            </w:r>
          </w:p>
          <w:p w14:paraId="6E056A49"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60CB613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755C5337" w14:textId="77777777" w:rsidR="00510534" w:rsidRPr="009671F5" w:rsidRDefault="00510534" w:rsidP="00510534">
            <w:pPr>
              <w:widowControl w:val="0"/>
              <w:autoSpaceDE w:val="0"/>
              <w:autoSpaceDN w:val="0"/>
              <w:adjustRightInd w:val="0"/>
              <w:ind w:left="-18" w:right="-18"/>
              <w:contextualSpacing/>
              <w:jc w:val="both"/>
              <w:rPr>
                <w:lang w:val="ru-RU"/>
              </w:rPr>
            </w:pPr>
          </w:p>
          <w:p w14:paraId="71F14A95"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lastRenderedPageBreak/>
              <w:t>Рилпивирин:</w:t>
            </w:r>
          </w:p>
          <w:p w14:paraId="50C71BA8"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579C074C"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2DDD9568" w14:textId="17D0C59B" w:rsidR="00510534" w:rsidRPr="009671F5" w:rsidRDefault="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min</w:t>
            </w:r>
            <w:r w:rsidRPr="009671F5">
              <w:rPr>
                <w:lang w:val="ru-RU"/>
              </w:rPr>
              <w:t>: ↔</w:t>
            </w:r>
          </w:p>
        </w:tc>
        <w:tc>
          <w:tcPr>
            <w:tcW w:w="2789" w:type="dxa"/>
            <w:vMerge/>
            <w:shd w:val="clear" w:color="auto" w:fill="auto"/>
          </w:tcPr>
          <w:p w14:paraId="28B994F8" w14:textId="77777777" w:rsidR="00510534" w:rsidRPr="009671F5" w:rsidRDefault="00510534" w:rsidP="00510534">
            <w:pPr>
              <w:widowControl w:val="0"/>
              <w:autoSpaceDE w:val="0"/>
              <w:autoSpaceDN w:val="0"/>
              <w:adjustRightInd w:val="0"/>
              <w:ind w:left="-18" w:right="-18"/>
              <w:contextualSpacing/>
              <w:jc w:val="both"/>
              <w:rPr>
                <w:spacing w:val="-1"/>
                <w:lang w:val="ru-RU"/>
              </w:rPr>
            </w:pPr>
          </w:p>
        </w:tc>
      </w:tr>
      <w:tr w:rsidR="00510534" w:rsidRPr="009671F5" w14:paraId="087386C2" w14:textId="77777777" w:rsidTr="0001296A">
        <w:tc>
          <w:tcPr>
            <w:tcW w:w="2792" w:type="dxa"/>
            <w:shd w:val="clear" w:color="auto" w:fill="auto"/>
          </w:tcPr>
          <w:p w14:paraId="4E9AB685" w14:textId="3F397A5D" w:rsidR="00510534" w:rsidRPr="009671F5" w:rsidRDefault="00510534" w:rsidP="00510534">
            <w:pPr>
              <w:widowControl w:val="0"/>
              <w:tabs>
                <w:tab w:val="left" w:pos="942"/>
              </w:tabs>
              <w:autoSpaceDE w:val="0"/>
              <w:autoSpaceDN w:val="0"/>
              <w:adjustRightInd w:val="0"/>
              <w:ind w:right="-18"/>
              <w:contextualSpacing/>
              <w:jc w:val="both"/>
              <w:rPr>
                <w:spacing w:val="-1"/>
                <w:lang w:val="ru-RU"/>
              </w:rPr>
            </w:pPr>
            <w:proofErr w:type="spellStart"/>
            <w:r w:rsidRPr="009671F5">
              <w:rPr>
                <w:spacing w:val="-1"/>
                <w:lang w:val="ru-RU"/>
              </w:rPr>
              <w:t>Софосбувир</w:t>
            </w:r>
            <w:proofErr w:type="spellEnd"/>
            <w:r w:rsidRPr="009671F5">
              <w:rPr>
                <w:spacing w:val="-1"/>
                <w:lang w:val="ru-RU"/>
              </w:rPr>
              <w:t xml:space="preserve">/ </w:t>
            </w:r>
            <w:proofErr w:type="spellStart"/>
            <w:r w:rsidRPr="009671F5">
              <w:rPr>
                <w:lang w:val="ru-RU"/>
              </w:rPr>
              <w:t>Тенофовира</w:t>
            </w:r>
            <w:proofErr w:type="spellEnd"/>
            <w:r w:rsidRPr="009671F5">
              <w:rPr>
                <w:lang w:val="ru-RU"/>
              </w:rPr>
              <w:t xml:space="preserve"> </w:t>
            </w:r>
            <w:proofErr w:type="spellStart"/>
            <w:r w:rsidRPr="009671F5">
              <w:rPr>
                <w:lang w:val="ru-RU"/>
              </w:rPr>
              <w:t>дизопроксил</w:t>
            </w:r>
            <w:proofErr w:type="spellEnd"/>
          </w:p>
        </w:tc>
        <w:tc>
          <w:tcPr>
            <w:tcW w:w="4139" w:type="dxa"/>
            <w:shd w:val="clear" w:color="auto" w:fill="auto"/>
          </w:tcPr>
          <w:p w14:paraId="2058F0CC"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position w:val="-1"/>
                <w:lang w:val="ru-RU"/>
              </w:rPr>
              <w:t>Взаимодействие не изучалось.</w:t>
            </w:r>
          </w:p>
        </w:tc>
        <w:tc>
          <w:tcPr>
            <w:tcW w:w="2789" w:type="dxa"/>
            <w:vMerge/>
            <w:shd w:val="clear" w:color="auto" w:fill="auto"/>
          </w:tcPr>
          <w:p w14:paraId="0F1A8BD8" w14:textId="77777777" w:rsidR="00510534" w:rsidRPr="009671F5" w:rsidRDefault="00510534" w:rsidP="00510534">
            <w:pPr>
              <w:widowControl w:val="0"/>
              <w:autoSpaceDE w:val="0"/>
              <w:autoSpaceDN w:val="0"/>
              <w:adjustRightInd w:val="0"/>
              <w:ind w:left="-18" w:right="-18"/>
              <w:contextualSpacing/>
              <w:jc w:val="both"/>
              <w:rPr>
                <w:spacing w:val="-1"/>
                <w:lang w:val="ru-RU"/>
              </w:rPr>
            </w:pPr>
          </w:p>
        </w:tc>
      </w:tr>
      <w:tr w:rsidR="00510534" w:rsidRPr="009671F5" w14:paraId="0FD1E1B8" w14:textId="77777777" w:rsidTr="0001296A">
        <w:tc>
          <w:tcPr>
            <w:tcW w:w="2792" w:type="dxa"/>
            <w:shd w:val="clear" w:color="auto" w:fill="auto"/>
          </w:tcPr>
          <w:p w14:paraId="5305772C" w14:textId="1B181E53"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spacing w:val="-1"/>
                <w:lang w:val="ru-RU"/>
              </w:rPr>
              <w:t xml:space="preserve">Рибавирин/ </w:t>
            </w:r>
            <w:r w:rsidRPr="009671F5">
              <w:rPr>
                <w:lang w:val="ru-RU"/>
              </w:rPr>
              <w:t>Тенофовира дизопроксил</w:t>
            </w:r>
          </w:p>
        </w:tc>
        <w:tc>
          <w:tcPr>
            <w:tcW w:w="4139" w:type="dxa"/>
            <w:shd w:val="clear" w:color="auto" w:fill="auto"/>
          </w:tcPr>
          <w:p w14:paraId="13B9C3C1" w14:textId="4D74F024"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Рибавирин:</w:t>
            </w:r>
          </w:p>
          <w:p w14:paraId="589784C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47CC9816"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0EF351C5"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vertAlign w:val="subscript"/>
                <w:lang w:val="ru-RU"/>
              </w:rPr>
              <w:t>min</w:t>
            </w:r>
            <w:r w:rsidRPr="009671F5">
              <w:rPr>
                <w:lang w:val="ru-RU"/>
              </w:rPr>
              <w:t xml:space="preserve">: </w:t>
            </w:r>
            <w:r w:rsidRPr="009671F5">
              <w:rPr>
                <w:spacing w:val="1"/>
                <w:lang w:val="ru-RU"/>
              </w:rPr>
              <w:t>не рассчитано</w:t>
            </w:r>
          </w:p>
        </w:tc>
        <w:tc>
          <w:tcPr>
            <w:tcW w:w="2789" w:type="dxa"/>
            <w:shd w:val="clear" w:color="auto" w:fill="auto"/>
          </w:tcPr>
          <w:p w14:paraId="2794BAE0" w14:textId="1A2D7943" w:rsidR="00510534" w:rsidRPr="009671F5" w:rsidRDefault="00510534" w:rsidP="00510534">
            <w:pPr>
              <w:widowControl w:val="0"/>
              <w:suppressAutoHyphens w:val="0"/>
              <w:autoSpaceDE w:val="0"/>
              <w:autoSpaceDN w:val="0"/>
              <w:adjustRightInd w:val="0"/>
              <w:spacing w:before="14"/>
              <w:contextualSpacing/>
              <w:jc w:val="both"/>
              <w:rPr>
                <w:b/>
                <w:bCs/>
                <w:lang w:val="ru-RU"/>
              </w:rPr>
            </w:pPr>
            <w:r w:rsidRPr="009671F5">
              <w:rPr>
                <w:lang w:val="ru-RU"/>
              </w:rPr>
              <w:t>Коррекция дозы не требуется.</w:t>
            </w:r>
          </w:p>
        </w:tc>
      </w:tr>
      <w:tr w:rsidR="00510534" w:rsidRPr="009671F5" w14:paraId="00CD4B65" w14:textId="77777777" w:rsidTr="0001296A">
        <w:tc>
          <w:tcPr>
            <w:tcW w:w="2792" w:type="dxa"/>
            <w:shd w:val="clear" w:color="auto" w:fill="auto"/>
          </w:tcPr>
          <w:p w14:paraId="01CD081E" w14:textId="5D91AD32" w:rsidR="00510534" w:rsidRPr="009671F5" w:rsidRDefault="00510534" w:rsidP="00510534">
            <w:pPr>
              <w:widowControl w:val="0"/>
              <w:suppressAutoHyphens w:val="0"/>
              <w:autoSpaceDE w:val="0"/>
              <w:autoSpaceDN w:val="0"/>
              <w:adjustRightInd w:val="0"/>
              <w:ind w:right="-54"/>
              <w:contextualSpacing/>
              <w:jc w:val="both"/>
              <w:rPr>
                <w:spacing w:val="-1"/>
                <w:lang w:val="ru-RU"/>
              </w:rPr>
            </w:pPr>
            <w:r w:rsidRPr="009671F5">
              <w:rPr>
                <w:spacing w:val="-1"/>
                <w:lang w:val="ru-RU"/>
              </w:rPr>
              <w:t>Симепревир (150 мг 1 раз в день) / Рилпивирин (25 мг 1 раз в день)</w:t>
            </w:r>
          </w:p>
        </w:tc>
        <w:tc>
          <w:tcPr>
            <w:tcW w:w="4139" w:type="dxa"/>
            <w:shd w:val="clear" w:color="auto" w:fill="auto"/>
          </w:tcPr>
          <w:p w14:paraId="31BD2A2F" w14:textId="38AE374C"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Симепревир:</w:t>
            </w:r>
          </w:p>
          <w:p w14:paraId="41082B43"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7170802E"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w:t>
            </w:r>
            <w:r w:rsidRPr="009671F5">
              <w:rPr>
                <w:position w:val="-1"/>
                <w:lang w:val="ru-RU"/>
              </w:rPr>
              <w:t>↑ 10 %</w:t>
            </w:r>
          </w:p>
          <w:p w14:paraId="10BD71BF" w14:textId="2CA09A26"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w:t>
            </w:r>
          </w:p>
          <w:p w14:paraId="4EC15898"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p>
          <w:p w14:paraId="6A709F80"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Рилпивирин:</w:t>
            </w:r>
          </w:p>
          <w:p w14:paraId="7DA3DAFF"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12155F4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 </w:t>
            </w:r>
          </w:p>
          <w:p w14:paraId="2FD38FBD" w14:textId="6950588F"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xml:space="preserve">: </w:t>
            </w:r>
            <w:r w:rsidRPr="009671F5">
              <w:rPr>
                <w:position w:val="-1"/>
                <w:lang w:val="ru-RU"/>
              </w:rPr>
              <w:t>↑ 25 %</w:t>
            </w:r>
          </w:p>
        </w:tc>
        <w:tc>
          <w:tcPr>
            <w:tcW w:w="2789" w:type="dxa"/>
            <w:vMerge w:val="restart"/>
            <w:shd w:val="clear" w:color="auto" w:fill="auto"/>
          </w:tcPr>
          <w:p w14:paraId="623E0832" w14:textId="4A625644" w:rsidR="00510534" w:rsidRPr="009671F5" w:rsidRDefault="00510534" w:rsidP="00510534">
            <w:pPr>
              <w:widowControl w:val="0"/>
              <w:suppressAutoHyphens w:val="0"/>
              <w:autoSpaceDE w:val="0"/>
              <w:autoSpaceDN w:val="0"/>
              <w:adjustRightInd w:val="0"/>
              <w:spacing w:before="14"/>
              <w:ind w:right="296"/>
              <w:contextualSpacing/>
              <w:jc w:val="both"/>
              <w:rPr>
                <w:lang w:val="ru-RU"/>
              </w:rPr>
            </w:pPr>
            <w:r w:rsidRPr="009671F5">
              <w:rPr>
                <w:lang w:val="ru-RU"/>
              </w:rPr>
              <w:t>Коррекция дозы не требуется.</w:t>
            </w:r>
          </w:p>
        </w:tc>
      </w:tr>
      <w:tr w:rsidR="00510534" w:rsidRPr="009671F5" w14:paraId="2D71F9EE" w14:textId="77777777" w:rsidTr="0001296A">
        <w:tc>
          <w:tcPr>
            <w:tcW w:w="2792" w:type="dxa"/>
            <w:shd w:val="clear" w:color="auto" w:fill="auto"/>
          </w:tcPr>
          <w:p w14:paraId="5ED22460" w14:textId="2130DFD4" w:rsidR="00510534" w:rsidRPr="009671F5" w:rsidDel="00125F25" w:rsidRDefault="00510534" w:rsidP="00510534">
            <w:pPr>
              <w:widowControl w:val="0"/>
              <w:suppressAutoHyphens w:val="0"/>
              <w:autoSpaceDE w:val="0"/>
              <w:autoSpaceDN w:val="0"/>
              <w:adjustRightInd w:val="0"/>
              <w:ind w:right="-54"/>
              <w:contextualSpacing/>
              <w:jc w:val="both"/>
              <w:rPr>
                <w:spacing w:val="-1"/>
                <w:lang w:val="ru-RU"/>
              </w:rPr>
            </w:pPr>
            <w:r w:rsidRPr="009671F5">
              <w:rPr>
                <w:spacing w:val="-1"/>
                <w:lang w:val="ru-RU"/>
              </w:rPr>
              <w:t xml:space="preserve">Симепревир (150 мг 1 раз в день) / </w:t>
            </w:r>
            <w:r w:rsidRPr="009671F5">
              <w:rPr>
                <w:lang w:val="ru-RU"/>
              </w:rPr>
              <w:t>Тенофовира дизопроксил</w:t>
            </w:r>
            <w:r w:rsidRPr="009671F5">
              <w:rPr>
                <w:spacing w:val="-1"/>
                <w:lang w:val="ru-RU"/>
              </w:rPr>
              <w:t xml:space="preserve"> (245 мг 1 раз в день)</w:t>
            </w:r>
          </w:p>
        </w:tc>
        <w:tc>
          <w:tcPr>
            <w:tcW w:w="4139" w:type="dxa"/>
            <w:shd w:val="clear" w:color="auto" w:fill="auto"/>
          </w:tcPr>
          <w:p w14:paraId="3ECA6A0B"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Симепревир:</w:t>
            </w:r>
          </w:p>
          <w:p w14:paraId="7652EDE7"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 14 %</w:t>
            </w:r>
          </w:p>
          <w:p w14:paraId="667DA2D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 15 %</w:t>
            </w:r>
          </w:p>
          <w:p w14:paraId="7CDBF4FA"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 7 %</w:t>
            </w:r>
          </w:p>
          <w:p w14:paraId="1D521ED9"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p>
          <w:p w14:paraId="72762067"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Тенофовир:</w:t>
            </w:r>
          </w:p>
          <w:p w14:paraId="38C60AC0"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209740FE"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xml:space="preserve">: </w:t>
            </w:r>
            <w:r w:rsidRPr="009671F5">
              <w:rPr>
                <w:position w:val="-1"/>
                <w:lang w:val="ru-RU"/>
              </w:rPr>
              <w:t>↑ 19 %</w:t>
            </w:r>
          </w:p>
          <w:p w14:paraId="65A5108F" w14:textId="77777777" w:rsidR="00510534" w:rsidRPr="009671F5" w:rsidDel="00125F2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xml:space="preserve">: </w:t>
            </w:r>
            <w:r w:rsidRPr="009671F5">
              <w:rPr>
                <w:position w:val="-1"/>
                <w:lang w:val="ru-RU"/>
              </w:rPr>
              <w:t>↑ 24 %</w:t>
            </w:r>
          </w:p>
        </w:tc>
        <w:tc>
          <w:tcPr>
            <w:tcW w:w="2789" w:type="dxa"/>
            <w:vMerge/>
            <w:shd w:val="clear" w:color="auto" w:fill="auto"/>
          </w:tcPr>
          <w:p w14:paraId="08793850" w14:textId="77777777" w:rsidR="00510534" w:rsidRPr="009671F5" w:rsidRDefault="00510534" w:rsidP="00510534">
            <w:pPr>
              <w:widowControl w:val="0"/>
              <w:suppressAutoHyphens w:val="0"/>
              <w:autoSpaceDE w:val="0"/>
              <w:autoSpaceDN w:val="0"/>
              <w:adjustRightInd w:val="0"/>
              <w:spacing w:before="14"/>
              <w:ind w:right="296"/>
              <w:contextualSpacing/>
              <w:jc w:val="both"/>
              <w:rPr>
                <w:lang w:val="ru-RU"/>
              </w:rPr>
            </w:pPr>
          </w:p>
        </w:tc>
      </w:tr>
      <w:tr w:rsidR="00510534" w:rsidRPr="009671F5" w14:paraId="45FE7A8C" w14:textId="77777777" w:rsidTr="000837CC">
        <w:tc>
          <w:tcPr>
            <w:tcW w:w="9720" w:type="dxa"/>
            <w:gridSpan w:val="3"/>
            <w:shd w:val="clear" w:color="auto" w:fill="auto"/>
          </w:tcPr>
          <w:p w14:paraId="088DE107" w14:textId="77777777" w:rsidR="00510534" w:rsidRPr="009671F5" w:rsidRDefault="00510534" w:rsidP="00510534">
            <w:pPr>
              <w:widowControl w:val="0"/>
              <w:suppressAutoHyphens w:val="0"/>
              <w:autoSpaceDE w:val="0"/>
              <w:autoSpaceDN w:val="0"/>
              <w:adjustRightInd w:val="0"/>
              <w:spacing w:before="14"/>
              <w:ind w:right="296"/>
              <w:contextualSpacing/>
              <w:jc w:val="both"/>
              <w:rPr>
                <w:b/>
                <w:i/>
                <w:lang w:val="ru-RU"/>
              </w:rPr>
            </w:pPr>
            <w:r w:rsidRPr="009671F5">
              <w:rPr>
                <w:b/>
                <w:i/>
                <w:lang w:val="ru-RU"/>
              </w:rPr>
              <w:t>ПРОТИВОГЕРПЕТИЧЕСКИЕ ПРЕПАРАТЫ</w:t>
            </w:r>
          </w:p>
        </w:tc>
      </w:tr>
      <w:tr w:rsidR="00510534" w:rsidRPr="009671F5" w14:paraId="361C5898" w14:textId="77777777" w:rsidTr="0001296A">
        <w:tc>
          <w:tcPr>
            <w:tcW w:w="2792" w:type="dxa"/>
            <w:shd w:val="clear" w:color="auto" w:fill="auto"/>
          </w:tcPr>
          <w:p w14:paraId="4EB01EC1" w14:textId="77777777" w:rsidR="00510534" w:rsidRPr="009671F5" w:rsidRDefault="00510534" w:rsidP="00510534">
            <w:pPr>
              <w:widowControl w:val="0"/>
              <w:suppressAutoHyphens w:val="0"/>
              <w:autoSpaceDE w:val="0"/>
              <w:autoSpaceDN w:val="0"/>
              <w:adjustRightInd w:val="0"/>
              <w:ind w:right="-54"/>
              <w:contextualSpacing/>
              <w:jc w:val="both"/>
              <w:rPr>
                <w:spacing w:val="-1"/>
                <w:lang w:val="ru-RU"/>
              </w:rPr>
            </w:pPr>
            <w:r w:rsidRPr="009671F5">
              <w:rPr>
                <w:spacing w:val="-1"/>
                <w:lang w:val="ru-RU"/>
              </w:rPr>
              <w:t>Фамцикловир/ Эмтрицитабин</w:t>
            </w:r>
          </w:p>
        </w:tc>
        <w:tc>
          <w:tcPr>
            <w:tcW w:w="4139" w:type="dxa"/>
            <w:shd w:val="clear" w:color="auto" w:fill="auto"/>
          </w:tcPr>
          <w:p w14:paraId="5598C068"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Фамцикловир:</w:t>
            </w:r>
          </w:p>
          <w:p w14:paraId="601A3E01"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69C99F9A"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76FCBEB8"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xml:space="preserve">: </w:t>
            </w:r>
            <w:r w:rsidRPr="009671F5">
              <w:rPr>
                <w:spacing w:val="1"/>
                <w:lang w:val="ru-RU"/>
              </w:rPr>
              <w:t>не рассчитано</w:t>
            </w:r>
          </w:p>
          <w:p w14:paraId="592D88A3"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p>
          <w:p w14:paraId="42DFAF5B"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position w:val="-1"/>
                <w:lang w:val="ru-RU"/>
              </w:rPr>
              <w:t>Эмтрицитабин:</w:t>
            </w:r>
          </w:p>
          <w:p w14:paraId="1A56FD3E"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AUC: ↔</w:t>
            </w:r>
          </w:p>
          <w:p w14:paraId="163DFC6E" w14:textId="77777777" w:rsidR="00510534" w:rsidRPr="009671F5" w:rsidRDefault="00510534" w:rsidP="00510534">
            <w:pPr>
              <w:widowControl w:val="0"/>
              <w:autoSpaceDE w:val="0"/>
              <w:autoSpaceDN w:val="0"/>
              <w:adjustRightInd w:val="0"/>
              <w:ind w:left="-18" w:right="-18"/>
              <w:contextualSpacing/>
              <w:jc w:val="both"/>
              <w:rPr>
                <w:lang w:val="ru-RU"/>
              </w:rPr>
            </w:pPr>
            <w:r w:rsidRPr="009671F5">
              <w:rPr>
                <w:lang w:val="ru-RU"/>
              </w:rPr>
              <w:t>C</w:t>
            </w:r>
            <w:r w:rsidRPr="009671F5">
              <w:rPr>
                <w:vertAlign w:val="subscript"/>
                <w:lang w:val="ru-RU"/>
              </w:rPr>
              <w:t>max</w:t>
            </w:r>
            <w:r w:rsidRPr="009671F5">
              <w:rPr>
                <w:lang w:val="ru-RU"/>
              </w:rPr>
              <w:t>: ↔</w:t>
            </w:r>
          </w:p>
          <w:p w14:paraId="6309D7AF" w14:textId="77777777" w:rsidR="00510534" w:rsidRPr="009671F5" w:rsidRDefault="00510534" w:rsidP="00510534">
            <w:pPr>
              <w:widowControl w:val="0"/>
              <w:suppressAutoHyphens w:val="0"/>
              <w:autoSpaceDE w:val="0"/>
              <w:autoSpaceDN w:val="0"/>
              <w:adjustRightInd w:val="0"/>
              <w:spacing w:before="4"/>
              <w:ind w:right="-57"/>
              <w:contextualSpacing/>
              <w:jc w:val="both"/>
              <w:rPr>
                <w:position w:val="-1"/>
                <w:lang w:val="ru-RU"/>
              </w:rPr>
            </w:pPr>
            <w:r w:rsidRPr="009671F5">
              <w:rPr>
                <w:lang w:val="ru-RU"/>
              </w:rPr>
              <w:t>C</w:t>
            </w:r>
            <w:r w:rsidRPr="009671F5">
              <w:rPr>
                <w:vertAlign w:val="subscript"/>
                <w:lang w:val="ru-RU"/>
              </w:rPr>
              <w:t>min</w:t>
            </w:r>
            <w:r w:rsidRPr="009671F5">
              <w:rPr>
                <w:lang w:val="ru-RU"/>
              </w:rPr>
              <w:t xml:space="preserve">: </w:t>
            </w:r>
            <w:r w:rsidRPr="009671F5">
              <w:rPr>
                <w:spacing w:val="1"/>
                <w:lang w:val="ru-RU"/>
              </w:rPr>
              <w:t>не рассчитано</w:t>
            </w:r>
          </w:p>
        </w:tc>
        <w:tc>
          <w:tcPr>
            <w:tcW w:w="2789" w:type="dxa"/>
            <w:shd w:val="clear" w:color="auto" w:fill="auto"/>
          </w:tcPr>
          <w:p w14:paraId="0BA4389B" w14:textId="77777777" w:rsidR="00510534" w:rsidRPr="009671F5" w:rsidRDefault="00510534" w:rsidP="00510534">
            <w:pPr>
              <w:widowControl w:val="0"/>
              <w:suppressAutoHyphens w:val="0"/>
              <w:autoSpaceDE w:val="0"/>
              <w:autoSpaceDN w:val="0"/>
              <w:adjustRightInd w:val="0"/>
              <w:spacing w:before="14"/>
              <w:ind w:right="296"/>
              <w:contextualSpacing/>
              <w:jc w:val="both"/>
              <w:rPr>
                <w:lang w:val="ru-RU"/>
              </w:rPr>
            </w:pPr>
            <w:r w:rsidRPr="009671F5">
              <w:rPr>
                <w:lang w:val="ru-RU"/>
              </w:rPr>
              <w:t>Коррекция дозы не требуется.</w:t>
            </w:r>
          </w:p>
        </w:tc>
      </w:tr>
      <w:tr w:rsidR="00510534" w:rsidRPr="009671F5" w14:paraId="4E8D8F3F" w14:textId="77777777" w:rsidTr="00534C60">
        <w:trPr>
          <w:trHeight w:val="386"/>
        </w:trPr>
        <w:tc>
          <w:tcPr>
            <w:tcW w:w="9720" w:type="dxa"/>
            <w:gridSpan w:val="3"/>
            <w:shd w:val="clear" w:color="auto" w:fill="auto"/>
          </w:tcPr>
          <w:p w14:paraId="787F813A" w14:textId="77777777" w:rsidR="00510534" w:rsidRPr="009671F5" w:rsidRDefault="00510534" w:rsidP="00510534">
            <w:pPr>
              <w:widowControl w:val="0"/>
              <w:suppressAutoHyphens w:val="0"/>
              <w:autoSpaceDE w:val="0"/>
              <w:autoSpaceDN w:val="0"/>
              <w:adjustRightInd w:val="0"/>
              <w:spacing w:before="72"/>
              <w:ind w:right="53"/>
              <w:contextualSpacing/>
              <w:jc w:val="both"/>
              <w:rPr>
                <w:b/>
                <w:bCs/>
                <w:caps/>
                <w:lang w:val="ru-RU"/>
              </w:rPr>
            </w:pPr>
            <w:r w:rsidRPr="009671F5">
              <w:rPr>
                <w:b/>
                <w:i/>
                <w:caps/>
                <w:shd w:val="clear" w:color="auto" w:fill="FFFFFF"/>
                <w:lang w:val="ru-RU"/>
              </w:rPr>
              <w:t>Противогрибковые препараты</w:t>
            </w:r>
          </w:p>
        </w:tc>
      </w:tr>
      <w:tr w:rsidR="00510534" w:rsidRPr="005873AB" w14:paraId="4DAA8F17" w14:textId="77777777" w:rsidTr="0001296A">
        <w:tc>
          <w:tcPr>
            <w:tcW w:w="2792" w:type="dxa"/>
            <w:shd w:val="clear" w:color="auto" w:fill="auto"/>
          </w:tcPr>
          <w:p w14:paraId="27BD436C" w14:textId="77777777" w:rsidR="00510534" w:rsidRPr="009671F5" w:rsidRDefault="00510534" w:rsidP="00510534">
            <w:pPr>
              <w:widowControl w:val="0"/>
              <w:suppressAutoHyphens w:val="0"/>
              <w:autoSpaceDE w:val="0"/>
              <w:autoSpaceDN w:val="0"/>
              <w:adjustRightInd w:val="0"/>
              <w:ind w:right="-54"/>
              <w:contextualSpacing/>
              <w:jc w:val="both"/>
              <w:rPr>
                <w:spacing w:val="-2"/>
                <w:lang w:val="ru-RU"/>
              </w:rPr>
            </w:pPr>
            <w:r w:rsidRPr="009671F5">
              <w:rPr>
                <w:lang w:val="ru-RU"/>
              </w:rPr>
              <w:t>Кетоконазол</w:t>
            </w:r>
            <w:r w:rsidRPr="009671F5">
              <w:rPr>
                <w:spacing w:val="-2"/>
                <w:lang w:val="ru-RU"/>
              </w:rPr>
              <w:t>/</w:t>
            </w:r>
          </w:p>
          <w:p w14:paraId="22D0506A" w14:textId="77777777"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lang w:val="ru-RU"/>
              </w:rPr>
              <w:t>Эмтрицитабин</w:t>
            </w:r>
          </w:p>
        </w:tc>
        <w:tc>
          <w:tcPr>
            <w:tcW w:w="4139" w:type="dxa"/>
            <w:shd w:val="clear" w:color="auto" w:fill="auto"/>
          </w:tcPr>
          <w:p w14:paraId="2CA9C59B"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 не изучалось</w:t>
            </w:r>
          </w:p>
        </w:tc>
        <w:tc>
          <w:tcPr>
            <w:tcW w:w="2789" w:type="dxa"/>
            <w:vMerge w:val="restart"/>
            <w:shd w:val="clear" w:color="auto" w:fill="auto"/>
          </w:tcPr>
          <w:p w14:paraId="080E8FA6" w14:textId="39945342" w:rsidR="00510534" w:rsidRPr="009671F5" w:rsidRDefault="00510534" w:rsidP="00510534">
            <w:pPr>
              <w:widowControl w:val="0"/>
              <w:suppressAutoHyphens w:val="0"/>
              <w:autoSpaceDE w:val="0"/>
              <w:autoSpaceDN w:val="0"/>
              <w:adjustRightInd w:val="0"/>
              <w:spacing w:before="63"/>
              <w:ind w:right="329"/>
              <w:contextualSpacing/>
              <w:jc w:val="both"/>
              <w:rPr>
                <w:lang w:val="ru-RU"/>
              </w:rPr>
            </w:pPr>
            <w:r w:rsidRPr="009671F5">
              <w:rPr>
                <w:lang w:val="ru-RU"/>
              </w:rPr>
              <w:t xml:space="preserve">Совместное использование </w:t>
            </w:r>
            <w:r w:rsidRPr="009671F5">
              <w:rPr>
                <w:lang w:val="ru-RU"/>
              </w:rPr>
              <w:lastRenderedPageBreak/>
              <w:t>препарата Эвиплера с азольными противогрибковыми препаратами может вызывать повышение концентрации рилпивирина в плазме (ингибирование изоферментов CYP3A).</w:t>
            </w:r>
          </w:p>
          <w:p w14:paraId="31A97998" w14:textId="77777777" w:rsidR="00510534" w:rsidRPr="009671F5" w:rsidRDefault="00510534" w:rsidP="00510534">
            <w:pPr>
              <w:widowControl w:val="0"/>
              <w:suppressAutoHyphens w:val="0"/>
              <w:autoSpaceDE w:val="0"/>
              <w:autoSpaceDN w:val="0"/>
              <w:adjustRightInd w:val="0"/>
              <w:ind w:right="49"/>
              <w:contextualSpacing/>
              <w:jc w:val="both"/>
              <w:rPr>
                <w:b/>
                <w:bCs/>
                <w:lang w:val="ru-RU"/>
              </w:rPr>
            </w:pPr>
            <w:r w:rsidRPr="009671F5">
              <w:rPr>
                <w:lang w:val="ru-RU"/>
              </w:rPr>
              <w:t>При дозе рилпивирина 25 мг коррекция дозы не требуется.</w:t>
            </w:r>
          </w:p>
        </w:tc>
      </w:tr>
      <w:tr w:rsidR="00510534" w:rsidRPr="009671F5" w14:paraId="3D23930B" w14:textId="77777777" w:rsidTr="0001296A">
        <w:trPr>
          <w:trHeight w:val="2058"/>
        </w:trPr>
        <w:tc>
          <w:tcPr>
            <w:tcW w:w="2792" w:type="dxa"/>
            <w:shd w:val="clear" w:color="auto" w:fill="auto"/>
          </w:tcPr>
          <w:p w14:paraId="23403B27" w14:textId="0A4ADBAE" w:rsidR="00510534" w:rsidRPr="009671F5" w:rsidRDefault="00510534" w:rsidP="00510534">
            <w:pPr>
              <w:widowControl w:val="0"/>
              <w:suppressAutoHyphens w:val="0"/>
              <w:autoSpaceDE w:val="0"/>
              <w:autoSpaceDN w:val="0"/>
              <w:adjustRightInd w:val="0"/>
              <w:ind w:right="-70"/>
              <w:contextualSpacing/>
              <w:jc w:val="both"/>
              <w:rPr>
                <w:position w:val="-1"/>
                <w:lang w:val="ru-RU"/>
              </w:rPr>
            </w:pPr>
            <w:proofErr w:type="spellStart"/>
            <w:r w:rsidRPr="009671F5">
              <w:rPr>
                <w:position w:val="-1"/>
                <w:lang w:val="ru-RU"/>
              </w:rPr>
              <w:lastRenderedPageBreak/>
              <w:t>Кетоконазол</w:t>
            </w:r>
            <w:proofErr w:type="spellEnd"/>
            <w:r w:rsidRPr="009671F5">
              <w:rPr>
                <w:position w:val="-1"/>
                <w:lang w:val="ru-RU"/>
              </w:rPr>
              <w:t xml:space="preserve"> (400 мг 1 раз в день)/ Рилпивирин</w:t>
            </w:r>
            <w:r w:rsidRPr="009671F5">
              <w:rPr>
                <w:position w:val="-1"/>
                <w:vertAlign w:val="superscript"/>
                <w:lang w:val="ru-RU"/>
              </w:rPr>
              <w:t>1</w:t>
            </w:r>
          </w:p>
          <w:p w14:paraId="7229F9D1" w14:textId="77777777" w:rsidR="00510534" w:rsidRPr="009671F5" w:rsidRDefault="00510534" w:rsidP="00510534">
            <w:pPr>
              <w:widowControl w:val="0"/>
              <w:suppressAutoHyphens w:val="0"/>
              <w:autoSpaceDE w:val="0"/>
              <w:autoSpaceDN w:val="0"/>
              <w:adjustRightInd w:val="0"/>
              <w:ind w:right="-70"/>
              <w:contextualSpacing/>
              <w:jc w:val="both"/>
              <w:rPr>
                <w:position w:val="-1"/>
                <w:lang w:val="ru-RU"/>
              </w:rPr>
            </w:pPr>
          </w:p>
          <w:p w14:paraId="4F61BF09" w14:textId="77777777" w:rsidR="00510534" w:rsidRPr="009671F5" w:rsidRDefault="00510534" w:rsidP="00510534">
            <w:pPr>
              <w:widowControl w:val="0"/>
              <w:suppressAutoHyphens w:val="0"/>
              <w:autoSpaceDE w:val="0"/>
              <w:autoSpaceDN w:val="0"/>
              <w:adjustRightInd w:val="0"/>
              <w:ind w:right="-70"/>
              <w:contextualSpacing/>
              <w:jc w:val="both"/>
              <w:rPr>
                <w:position w:val="-1"/>
                <w:lang w:val="ru-RU"/>
              </w:rPr>
            </w:pPr>
          </w:p>
          <w:p w14:paraId="73EA9CB3"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Флуконазол</w:t>
            </w:r>
            <w:r w:rsidRPr="009671F5">
              <w:rPr>
                <w:position w:val="-1"/>
                <w:vertAlign w:val="superscript"/>
                <w:lang w:val="ru-RU"/>
              </w:rPr>
              <w:t>2</w:t>
            </w:r>
          </w:p>
          <w:p w14:paraId="0A8A7677"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Итраконазол</w:t>
            </w:r>
            <w:r w:rsidRPr="009671F5">
              <w:rPr>
                <w:position w:val="-1"/>
                <w:vertAlign w:val="superscript"/>
                <w:lang w:val="ru-RU"/>
              </w:rPr>
              <w:t>2</w:t>
            </w:r>
          </w:p>
          <w:p w14:paraId="7CEF7B62"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Позаконазол</w:t>
            </w:r>
            <w:r w:rsidRPr="009671F5">
              <w:rPr>
                <w:position w:val="-1"/>
                <w:vertAlign w:val="superscript"/>
                <w:lang w:val="ru-RU"/>
              </w:rPr>
              <w:t>2</w:t>
            </w:r>
          </w:p>
          <w:p w14:paraId="0A5D5BBC"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Вориконазол</w:t>
            </w:r>
            <w:r w:rsidRPr="009671F5">
              <w:rPr>
                <w:position w:val="-1"/>
                <w:vertAlign w:val="superscript"/>
                <w:lang w:val="ru-RU"/>
              </w:rPr>
              <w:t>2</w:t>
            </w:r>
          </w:p>
        </w:tc>
        <w:tc>
          <w:tcPr>
            <w:tcW w:w="4139" w:type="dxa"/>
            <w:shd w:val="clear" w:color="auto" w:fill="auto"/>
          </w:tcPr>
          <w:p w14:paraId="3A94FBF6"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Кетоконазол:</w:t>
            </w:r>
          </w:p>
          <w:p w14:paraId="0092DCD8" w14:textId="77777777" w:rsidR="00510534" w:rsidRPr="009671F5" w:rsidRDefault="00510534" w:rsidP="00510534">
            <w:pPr>
              <w:widowControl w:val="0"/>
              <w:suppressAutoHyphens w:val="0"/>
              <w:autoSpaceDE w:val="0"/>
              <w:autoSpaceDN w:val="0"/>
              <w:adjustRightInd w:val="0"/>
              <w:spacing w:before="2"/>
              <w:ind w:right="748"/>
              <w:contextualSpacing/>
              <w:jc w:val="both"/>
              <w:rPr>
                <w:position w:val="-1"/>
                <w:lang w:val="ru-RU"/>
              </w:rPr>
            </w:pPr>
            <w:r w:rsidRPr="009671F5">
              <w:rPr>
                <w:position w:val="-1"/>
                <w:lang w:val="ru-RU"/>
              </w:rPr>
              <w:t xml:space="preserve">AUC: ↓ 24% </w:t>
            </w:r>
          </w:p>
          <w:p w14:paraId="1D2F0118" w14:textId="77777777" w:rsidR="00510534" w:rsidRPr="009671F5" w:rsidRDefault="00510534" w:rsidP="00510534">
            <w:pPr>
              <w:widowControl w:val="0"/>
              <w:suppressAutoHyphens w:val="0"/>
              <w:autoSpaceDE w:val="0"/>
              <w:autoSpaceDN w:val="0"/>
              <w:adjustRightInd w:val="0"/>
              <w:spacing w:before="2"/>
              <w:ind w:right="748"/>
              <w:contextualSpacing/>
              <w:jc w:val="both"/>
              <w:rPr>
                <w:position w:val="-1"/>
                <w:lang w:val="ru-RU"/>
              </w:rPr>
            </w:pPr>
            <w:r w:rsidRPr="009671F5">
              <w:rPr>
                <w:position w:val="-1"/>
                <w:lang w:val="ru-RU"/>
              </w:rPr>
              <w:t>C</w:t>
            </w:r>
            <w:r w:rsidRPr="009671F5">
              <w:rPr>
                <w:position w:val="-1"/>
                <w:vertAlign w:val="subscript"/>
                <w:lang w:val="ru-RU"/>
              </w:rPr>
              <w:t>min</w:t>
            </w:r>
            <w:r w:rsidRPr="009671F5">
              <w:rPr>
                <w:position w:val="-1"/>
                <w:lang w:val="ru-RU"/>
              </w:rPr>
              <w:t xml:space="preserve">: ↓ 66% </w:t>
            </w:r>
          </w:p>
          <w:p w14:paraId="2F49B928" w14:textId="77777777" w:rsidR="00510534" w:rsidRPr="009671F5" w:rsidRDefault="00510534" w:rsidP="00510534">
            <w:pPr>
              <w:widowControl w:val="0"/>
              <w:suppressAutoHyphens w:val="0"/>
              <w:autoSpaceDE w:val="0"/>
              <w:autoSpaceDN w:val="0"/>
              <w:adjustRightInd w:val="0"/>
              <w:spacing w:before="2"/>
              <w:ind w:right="748"/>
              <w:contextualSpacing/>
              <w:jc w:val="both"/>
              <w:rPr>
                <w:position w:val="-1"/>
                <w:lang w:val="ru-RU"/>
              </w:rPr>
            </w:pPr>
            <w:r w:rsidRPr="009671F5">
              <w:rPr>
                <w:position w:val="-1"/>
                <w:lang w:val="ru-RU"/>
              </w:rPr>
              <w:t>C</w:t>
            </w:r>
            <w:r w:rsidRPr="009671F5">
              <w:rPr>
                <w:position w:val="-1"/>
                <w:vertAlign w:val="subscript"/>
                <w:lang w:val="ru-RU"/>
              </w:rPr>
              <w:t>max</w:t>
            </w:r>
            <w:r w:rsidRPr="009671F5">
              <w:rPr>
                <w:position w:val="-1"/>
                <w:lang w:val="ru-RU"/>
              </w:rPr>
              <w:t>: ↔</w:t>
            </w:r>
          </w:p>
          <w:p w14:paraId="3A5104CB" w14:textId="77777777" w:rsidR="00510534" w:rsidRPr="009671F5" w:rsidRDefault="00510534" w:rsidP="00510534">
            <w:pPr>
              <w:widowControl w:val="0"/>
              <w:suppressAutoHyphens w:val="0"/>
              <w:autoSpaceDE w:val="0"/>
              <w:autoSpaceDN w:val="0"/>
              <w:adjustRightInd w:val="0"/>
              <w:spacing w:before="2"/>
              <w:ind w:right="748"/>
              <w:contextualSpacing/>
              <w:jc w:val="both"/>
              <w:rPr>
                <w:position w:val="-1"/>
                <w:lang w:val="ru-RU"/>
              </w:rPr>
            </w:pPr>
          </w:p>
          <w:p w14:paraId="5131A5FE" w14:textId="77777777" w:rsidR="00510534" w:rsidRPr="009671F5" w:rsidRDefault="00510534" w:rsidP="00510534">
            <w:pPr>
              <w:widowControl w:val="0"/>
              <w:suppressAutoHyphens w:val="0"/>
              <w:autoSpaceDE w:val="0"/>
              <w:autoSpaceDN w:val="0"/>
              <w:adjustRightInd w:val="0"/>
              <w:ind w:right="748"/>
              <w:contextualSpacing/>
              <w:jc w:val="both"/>
              <w:rPr>
                <w:position w:val="-1"/>
                <w:lang w:val="ru-RU"/>
              </w:rPr>
            </w:pPr>
            <w:r w:rsidRPr="009671F5">
              <w:rPr>
                <w:position w:val="-1"/>
                <w:lang w:val="ru-RU"/>
              </w:rPr>
              <w:t xml:space="preserve">Рилпивирин: </w:t>
            </w:r>
          </w:p>
          <w:p w14:paraId="78B9D2F1" w14:textId="77777777" w:rsidR="00510534" w:rsidRPr="009671F5" w:rsidRDefault="00510534" w:rsidP="00510534">
            <w:pPr>
              <w:widowControl w:val="0"/>
              <w:suppressAutoHyphens w:val="0"/>
              <w:autoSpaceDE w:val="0"/>
              <w:autoSpaceDN w:val="0"/>
              <w:adjustRightInd w:val="0"/>
              <w:ind w:right="748"/>
              <w:contextualSpacing/>
              <w:jc w:val="both"/>
              <w:rPr>
                <w:position w:val="-1"/>
                <w:lang w:val="ru-RU"/>
              </w:rPr>
            </w:pPr>
            <w:r w:rsidRPr="009671F5">
              <w:rPr>
                <w:position w:val="-1"/>
                <w:lang w:val="ru-RU"/>
              </w:rPr>
              <w:t>AUC: ↑ 49%</w:t>
            </w:r>
          </w:p>
          <w:p w14:paraId="0BDE674F" w14:textId="77777777" w:rsidR="00510534" w:rsidRPr="009671F5" w:rsidRDefault="00510534" w:rsidP="00510534">
            <w:pPr>
              <w:widowControl w:val="0"/>
              <w:suppressAutoHyphens w:val="0"/>
              <w:autoSpaceDE w:val="0"/>
              <w:autoSpaceDN w:val="0"/>
              <w:adjustRightInd w:val="0"/>
              <w:ind w:right="748"/>
              <w:contextualSpacing/>
              <w:jc w:val="both"/>
              <w:rPr>
                <w:position w:val="-1"/>
                <w:lang w:val="ru-RU"/>
              </w:rPr>
            </w:pPr>
            <w:r w:rsidRPr="009671F5">
              <w:rPr>
                <w:position w:val="-1"/>
                <w:lang w:val="ru-RU"/>
              </w:rPr>
              <w:t>C</w:t>
            </w:r>
            <w:r w:rsidRPr="009671F5">
              <w:rPr>
                <w:position w:val="-1"/>
                <w:vertAlign w:val="subscript"/>
                <w:lang w:val="ru-RU"/>
              </w:rPr>
              <w:t>min</w:t>
            </w:r>
            <w:r w:rsidRPr="009671F5">
              <w:rPr>
                <w:position w:val="-1"/>
                <w:lang w:val="ru-RU"/>
              </w:rPr>
              <w:t xml:space="preserve">: ↑ 76% </w:t>
            </w:r>
          </w:p>
          <w:p w14:paraId="6E2DE9A2" w14:textId="77777777" w:rsidR="00510534" w:rsidRPr="009671F5" w:rsidRDefault="00510534" w:rsidP="00510534">
            <w:pPr>
              <w:widowControl w:val="0"/>
              <w:suppressAutoHyphens w:val="0"/>
              <w:autoSpaceDE w:val="0"/>
              <w:autoSpaceDN w:val="0"/>
              <w:adjustRightInd w:val="0"/>
              <w:ind w:right="748"/>
              <w:contextualSpacing/>
              <w:jc w:val="both"/>
              <w:rPr>
                <w:position w:val="-1"/>
                <w:lang w:val="ru-RU"/>
              </w:rPr>
            </w:pPr>
            <w:r w:rsidRPr="009671F5">
              <w:rPr>
                <w:position w:val="-1"/>
                <w:lang w:val="ru-RU"/>
              </w:rPr>
              <w:t>C</w:t>
            </w:r>
            <w:r w:rsidRPr="009671F5">
              <w:rPr>
                <w:position w:val="-1"/>
                <w:vertAlign w:val="subscript"/>
                <w:lang w:val="ru-RU"/>
              </w:rPr>
              <w:t>max</w:t>
            </w:r>
            <w:r w:rsidRPr="009671F5">
              <w:rPr>
                <w:position w:val="-1"/>
                <w:lang w:val="ru-RU"/>
              </w:rPr>
              <w:t>: ↑ 30%</w:t>
            </w:r>
          </w:p>
        </w:tc>
        <w:tc>
          <w:tcPr>
            <w:tcW w:w="2789" w:type="dxa"/>
            <w:vMerge/>
            <w:shd w:val="clear" w:color="auto" w:fill="auto"/>
          </w:tcPr>
          <w:p w14:paraId="7268E4EF" w14:textId="77777777" w:rsidR="00510534" w:rsidRPr="009671F5" w:rsidRDefault="00510534" w:rsidP="00510534">
            <w:pPr>
              <w:widowControl w:val="0"/>
              <w:suppressAutoHyphens w:val="0"/>
              <w:autoSpaceDE w:val="0"/>
              <w:autoSpaceDN w:val="0"/>
              <w:adjustRightInd w:val="0"/>
              <w:ind w:right="49"/>
              <w:contextualSpacing/>
              <w:jc w:val="both"/>
              <w:rPr>
                <w:b/>
                <w:bCs/>
                <w:lang w:val="ru-RU"/>
              </w:rPr>
            </w:pPr>
          </w:p>
        </w:tc>
      </w:tr>
      <w:tr w:rsidR="00510534" w:rsidRPr="009671F5" w14:paraId="3D10FE4F" w14:textId="77777777" w:rsidTr="0001296A">
        <w:tc>
          <w:tcPr>
            <w:tcW w:w="2792" w:type="dxa"/>
            <w:shd w:val="clear" w:color="auto" w:fill="auto"/>
          </w:tcPr>
          <w:p w14:paraId="18CCEE55" w14:textId="77777777" w:rsidR="00510534" w:rsidRPr="009671F5" w:rsidRDefault="00510534" w:rsidP="00510534">
            <w:pPr>
              <w:widowControl w:val="0"/>
              <w:suppressAutoHyphens w:val="0"/>
              <w:autoSpaceDE w:val="0"/>
              <w:autoSpaceDN w:val="0"/>
              <w:adjustRightInd w:val="0"/>
              <w:spacing w:before="10"/>
              <w:ind w:right="-51"/>
              <w:contextualSpacing/>
              <w:jc w:val="both"/>
              <w:rPr>
                <w:spacing w:val="-2"/>
                <w:lang w:val="ru-RU"/>
              </w:rPr>
            </w:pPr>
            <w:r w:rsidRPr="009671F5">
              <w:rPr>
                <w:lang w:val="ru-RU"/>
              </w:rPr>
              <w:t>Кетоконазол</w:t>
            </w:r>
            <w:r w:rsidRPr="009671F5">
              <w:rPr>
                <w:spacing w:val="-2"/>
                <w:lang w:val="ru-RU"/>
              </w:rPr>
              <w:t>/</w:t>
            </w:r>
          </w:p>
          <w:p w14:paraId="08DFE47C" w14:textId="74DA475F" w:rsidR="00510534" w:rsidRPr="009671F5" w:rsidRDefault="00510534" w:rsidP="00510534">
            <w:pPr>
              <w:widowControl w:val="0"/>
              <w:suppressAutoHyphens w:val="0"/>
              <w:autoSpaceDE w:val="0"/>
              <w:autoSpaceDN w:val="0"/>
              <w:adjustRightInd w:val="0"/>
              <w:spacing w:before="10"/>
              <w:ind w:right="-51"/>
              <w:contextualSpacing/>
              <w:jc w:val="both"/>
              <w:rPr>
                <w:lang w:val="ru-RU"/>
              </w:rPr>
            </w:pPr>
            <w:r w:rsidRPr="009671F5">
              <w:rPr>
                <w:lang w:val="ru-RU"/>
              </w:rPr>
              <w:t>Тенофовира дизопроксил</w:t>
            </w:r>
          </w:p>
        </w:tc>
        <w:tc>
          <w:tcPr>
            <w:tcW w:w="4139" w:type="dxa"/>
            <w:shd w:val="clear" w:color="auto" w:fill="auto"/>
          </w:tcPr>
          <w:p w14:paraId="104D25F8"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 не изучалось.</w:t>
            </w:r>
          </w:p>
        </w:tc>
        <w:tc>
          <w:tcPr>
            <w:tcW w:w="2789" w:type="dxa"/>
            <w:vMerge/>
            <w:shd w:val="clear" w:color="auto" w:fill="auto"/>
          </w:tcPr>
          <w:p w14:paraId="7AB6420E"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p>
        </w:tc>
      </w:tr>
      <w:tr w:rsidR="00510534" w:rsidRPr="009671F5" w14:paraId="1CAF6276" w14:textId="77777777" w:rsidTr="00534C60">
        <w:trPr>
          <w:trHeight w:val="476"/>
        </w:trPr>
        <w:tc>
          <w:tcPr>
            <w:tcW w:w="9720" w:type="dxa"/>
            <w:gridSpan w:val="3"/>
            <w:shd w:val="clear" w:color="auto" w:fill="auto"/>
            <w:vAlign w:val="center"/>
          </w:tcPr>
          <w:p w14:paraId="4FF8F3D7" w14:textId="77777777" w:rsidR="00510534" w:rsidRPr="009671F5" w:rsidRDefault="00510534" w:rsidP="00510534">
            <w:pPr>
              <w:widowControl w:val="0"/>
              <w:suppressAutoHyphens w:val="0"/>
              <w:autoSpaceDE w:val="0"/>
              <w:autoSpaceDN w:val="0"/>
              <w:adjustRightInd w:val="0"/>
              <w:spacing w:before="72"/>
              <w:ind w:right="53"/>
              <w:contextualSpacing/>
              <w:rPr>
                <w:b/>
                <w:bCs/>
                <w:caps/>
                <w:lang w:val="ru-RU"/>
              </w:rPr>
            </w:pPr>
            <w:r w:rsidRPr="009671F5">
              <w:rPr>
                <w:b/>
                <w:i/>
                <w:caps/>
                <w:shd w:val="clear" w:color="auto" w:fill="FFFFFF"/>
                <w:lang w:val="ru-RU"/>
              </w:rPr>
              <w:t>Антимикобактериальные препараты</w:t>
            </w:r>
          </w:p>
        </w:tc>
      </w:tr>
      <w:tr w:rsidR="00510534" w:rsidRPr="005873AB" w14:paraId="29502222" w14:textId="77777777" w:rsidTr="0001296A">
        <w:tc>
          <w:tcPr>
            <w:tcW w:w="2792" w:type="dxa"/>
            <w:shd w:val="clear" w:color="auto" w:fill="auto"/>
          </w:tcPr>
          <w:p w14:paraId="0F611D2A" w14:textId="77777777"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position w:val="-1"/>
                <w:lang w:val="ru-RU"/>
              </w:rPr>
              <w:t>Рифабутин/ Эмтрицитабин</w:t>
            </w:r>
          </w:p>
        </w:tc>
        <w:tc>
          <w:tcPr>
            <w:tcW w:w="4139" w:type="dxa"/>
            <w:shd w:val="clear" w:color="auto" w:fill="auto"/>
          </w:tcPr>
          <w:p w14:paraId="1BA89500"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 не изучалось.</w:t>
            </w:r>
          </w:p>
        </w:tc>
        <w:tc>
          <w:tcPr>
            <w:tcW w:w="2789" w:type="dxa"/>
            <w:vMerge w:val="restart"/>
            <w:shd w:val="clear" w:color="auto" w:fill="auto"/>
          </w:tcPr>
          <w:p w14:paraId="2D68D214" w14:textId="5E4BC305"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П</w:t>
            </w:r>
            <w:r w:rsidRPr="009671F5">
              <w:rPr>
                <w:lang w:val="ru-RU"/>
              </w:rPr>
              <w:t xml:space="preserve">ри совместном применении препарата Эвиплера с рифабутином возможно развитие значимого снижения концентрации рилпивирина в плазме (индукция активности изофермента CYP3A). В случае необходимости совместного применения препарата Эвиплера и рифабутина рекомендуется дополнительно принимать 25 мг рилпивирина в день в течение всего периода совместного применения с рифабутином. </w:t>
            </w:r>
          </w:p>
        </w:tc>
      </w:tr>
      <w:tr w:rsidR="00510534" w:rsidRPr="005873AB" w14:paraId="353EE706" w14:textId="77777777" w:rsidTr="0001296A">
        <w:tc>
          <w:tcPr>
            <w:tcW w:w="2792" w:type="dxa"/>
            <w:shd w:val="clear" w:color="auto" w:fill="auto"/>
          </w:tcPr>
          <w:p w14:paraId="023A362A" w14:textId="6956ADAB" w:rsidR="00510534" w:rsidRPr="009671F5" w:rsidRDefault="00510534" w:rsidP="00510534">
            <w:pPr>
              <w:widowControl w:val="0"/>
              <w:suppressAutoHyphens w:val="0"/>
              <w:autoSpaceDE w:val="0"/>
              <w:autoSpaceDN w:val="0"/>
              <w:adjustRightInd w:val="0"/>
              <w:spacing w:before="61"/>
              <w:ind w:right="-58"/>
              <w:contextualSpacing/>
              <w:jc w:val="both"/>
              <w:rPr>
                <w:lang w:val="ru-RU"/>
              </w:rPr>
            </w:pPr>
            <w:proofErr w:type="spellStart"/>
            <w:r w:rsidRPr="009671F5">
              <w:rPr>
                <w:lang w:val="ru-RU"/>
              </w:rPr>
              <w:t>Рифабутин</w:t>
            </w:r>
            <w:proofErr w:type="spellEnd"/>
            <w:r w:rsidRPr="009671F5">
              <w:rPr>
                <w:lang w:val="ru-RU"/>
              </w:rPr>
              <w:t xml:space="preserve"> </w:t>
            </w:r>
            <w:r w:rsidRPr="009671F5">
              <w:rPr>
                <w:spacing w:val="-1"/>
                <w:lang w:val="ru-RU"/>
              </w:rPr>
              <w:t>(3</w:t>
            </w:r>
            <w:r w:rsidRPr="009671F5">
              <w:rPr>
                <w:lang w:val="ru-RU"/>
              </w:rPr>
              <w:t xml:space="preserve">00 </w:t>
            </w:r>
            <w:r w:rsidRPr="009671F5">
              <w:rPr>
                <w:spacing w:val="-2"/>
                <w:lang w:val="ru-RU"/>
              </w:rPr>
              <w:t xml:space="preserve">мг </w:t>
            </w:r>
            <w:r w:rsidRPr="009671F5">
              <w:rPr>
                <w:lang w:val="ru-RU"/>
              </w:rPr>
              <w:t>1 раз в день)/ Рилпивирин</w:t>
            </w:r>
            <w:r w:rsidRPr="009671F5">
              <w:rPr>
                <w:vertAlign w:val="superscript"/>
                <w:lang w:val="ru-RU"/>
              </w:rPr>
              <w:t>3</w:t>
            </w:r>
          </w:p>
          <w:p w14:paraId="0E3CAB7F" w14:textId="77777777" w:rsidR="00510534" w:rsidRPr="009671F5" w:rsidRDefault="00510534" w:rsidP="00F45220">
            <w:pPr>
              <w:contextualSpacing/>
              <w:rPr>
                <w:lang w:val="ru-RU"/>
              </w:rPr>
            </w:pPr>
          </w:p>
          <w:p w14:paraId="488BF07E" w14:textId="77777777" w:rsidR="00510534" w:rsidRPr="009671F5" w:rsidRDefault="00510534" w:rsidP="00F45220">
            <w:pPr>
              <w:contextualSpacing/>
              <w:rPr>
                <w:lang w:val="ru-RU"/>
              </w:rPr>
            </w:pPr>
          </w:p>
          <w:p w14:paraId="3B95FBF3" w14:textId="77777777" w:rsidR="00510534" w:rsidRPr="009671F5" w:rsidRDefault="00510534" w:rsidP="00F45220">
            <w:pPr>
              <w:contextualSpacing/>
              <w:rPr>
                <w:lang w:val="ru-RU"/>
              </w:rPr>
            </w:pPr>
          </w:p>
          <w:p w14:paraId="03EF5B85" w14:textId="77777777" w:rsidR="00510534" w:rsidRPr="009671F5" w:rsidRDefault="00510534" w:rsidP="00F45220">
            <w:pPr>
              <w:contextualSpacing/>
              <w:rPr>
                <w:lang w:val="ru-RU"/>
              </w:rPr>
            </w:pPr>
          </w:p>
          <w:p w14:paraId="1096A050" w14:textId="77777777" w:rsidR="00510534" w:rsidRPr="009671F5" w:rsidRDefault="00510534" w:rsidP="00F45220">
            <w:pPr>
              <w:contextualSpacing/>
              <w:rPr>
                <w:lang w:val="ru-RU"/>
              </w:rPr>
            </w:pPr>
          </w:p>
          <w:p w14:paraId="7D90C9DE" w14:textId="77777777" w:rsidR="00510534" w:rsidRPr="009671F5" w:rsidRDefault="00510534" w:rsidP="00F45220">
            <w:pPr>
              <w:contextualSpacing/>
              <w:rPr>
                <w:lang w:val="ru-RU"/>
              </w:rPr>
            </w:pPr>
          </w:p>
          <w:p w14:paraId="369D3B51" w14:textId="77777777" w:rsidR="00510534" w:rsidRPr="009671F5" w:rsidRDefault="00510534" w:rsidP="00F45220">
            <w:pPr>
              <w:contextualSpacing/>
              <w:rPr>
                <w:lang w:val="ru-RU"/>
              </w:rPr>
            </w:pPr>
          </w:p>
          <w:p w14:paraId="48F95B08" w14:textId="77777777" w:rsidR="00510534" w:rsidRPr="009671F5" w:rsidRDefault="00510534" w:rsidP="00F45220">
            <w:pPr>
              <w:contextualSpacing/>
              <w:rPr>
                <w:lang w:val="ru-RU"/>
              </w:rPr>
            </w:pPr>
          </w:p>
          <w:p w14:paraId="21261C1F" w14:textId="77777777" w:rsidR="00510534" w:rsidRPr="009671F5" w:rsidRDefault="00510534" w:rsidP="00510534">
            <w:pPr>
              <w:contextualSpacing/>
              <w:rPr>
                <w:lang w:val="ru-RU"/>
              </w:rPr>
            </w:pPr>
          </w:p>
          <w:p w14:paraId="4E119F69" w14:textId="77777777" w:rsidR="00510534" w:rsidRPr="009671F5" w:rsidRDefault="00510534" w:rsidP="00510534">
            <w:pPr>
              <w:contextualSpacing/>
              <w:rPr>
                <w:lang w:val="ru-RU"/>
              </w:rPr>
            </w:pPr>
          </w:p>
          <w:p w14:paraId="151D6A4C" w14:textId="0E4528A8" w:rsidR="00510534" w:rsidRPr="009671F5" w:rsidRDefault="00510534" w:rsidP="00510534">
            <w:pPr>
              <w:contextualSpacing/>
              <w:rPr>
                <w:lang w:val="ru-RU"/>
              </w:rPr>
            </w:pPr>
            <w:r w:rsidRPr="009671F5">
              <w:rPr>
                <w:lang w:val="ru-RU"/>
              </w:rPr>
              <w:t xml:space="preserve">Рифабутин </w:t>
            </w:r>
            <w:r w:rsidRPr="009671F5">
              <w:rPr>
                <w:spacing w:val="-1"/>
                <w:lang w:val="ru-RU"/>
              </w:rPr>
              <w:t>(3</w:t>
            </w:r>
            <w:r w:rsidRPr="009671F5">
              <w:rPr>
                <w:lang w:val="ru-RU"/>
              </w:rPr>
              <w:t xml:space="preserve">00 </w:t>
            </w:r>
            <w:r w:rsidRPr="009671F5">
              <w:rPr>
                <w:spacing w:val="-2"/>
                <w:lang w:val="ru-RU"/>
              </w:rPr>
              <w:t>мг 1</w:t>
            </w:r>
            <w:r w:rsidRPr="009671F5">
              <w:rPr>
                <w:lang w:val="ru-RU"/>
              </w:rPr>
              <w:t xml:space="preserve"> раз в день)/ Рилпивирин</w:t>
            </w:r>
            <w:r w:rsidRPr="009671F5">
              <w:rPr>
                <w:vertAlign w:val="superscript"/>
                <w:lang w:val="ru-RU"/>
              </w:rPr>
              <w:t xml:space="preserve"> </w:t>
            </w:r>
            <w:r w:rsidRPr="009671F5">
              <w:rPr>
                <w:lang w:val="ru-RU"/>
              </w:rPr>
              <w:t>(25 мг 1 раз в день)</w:t>
            </w:r>
          </w:p>
          <w:p w14:paraId="24838F59" w14:textId="77777777" w:rsidR="00510534" w:rsidRPr="009671F5" w:rsidRDefault="00510534" w:rsidP="00510534">
            <w:pPr>
              <w:contextualSpacing/>
              <w:rPr>
                <w:lang w:val="ru-RU"/>
              </w:rPr>
            </w:pPr>
          </w:p>
          <w:p w14:paraId="661F0379" w14:textId="77777777" w:rsidR="00510534" w:rsidRPr="009671F5" w:rsidRDefault="00510534" w:rsidP="00510534">
            <w:pPr>
              <w:contextualSpacing/>
              <w:rPr>
                <w:lang w:val="ru-RU"/>
              </w:rPr>
            </w:pPr>
          </w:p>
          <w:p w14:paraId="4ED5375C" w14:textId="77777777" w:rsidR="00510534" w:rsidRPr="009671F5" w:rsidRDefault="00510534" w:rsidP="00510534">
            <w:pPr>
              <w:contextualSpacing/>
              <w:rPr>
                <w:lang w:val="ru-RU"/>
              </w:rPr>
            </w:pPr>
          </w:p>
          <w:p w14:paraId="64B9AEAB" w14:textId="46AB0AC1" w:rsidR="00510534" w:rsidRPr="009671F5" w:rsidRDefault="00510534" w:rsidP="00F45220">
            <w:pPr>
              <w:contextualSpacing/>
              <w:rPr>
                <w:lang w:val="ru-RU"/>
              </w:rPr>
            </w:pPr>
            <w:r w:rsidRPr="009671F5">
              <w:rPr>
                <w:lang w:val="ru-RU"/>
              </w:rPr>
              <w:t xml:space="preserve">Рифабутин </w:t>
            </w:r>
            <w:r w:rsidRPr="009671F5">
              <w:rPr>
                <w:spacing w:val="-1"/>
                <w:lang w:val="ru-RU"/>
              </w:rPr>
              <w:t>(3</w:t>
            </w:r>
            <w:r w:rsidRPr="009671F5">
              <w:rPr>
                <w:lang w:val="ru-RU"/>
              </w:rPr>
              <w:t xml:space="preserve">00 </w:t>
            </w:r>
            <w:r w:rsidRPr="009671F5">
              <w:rPr>
                <w:spacing w:val="-2"/>
                <w:lang w:val="ru-RU"/>
              </w:rPr>
              <w:t>мг 1</w:t>
            </w:r>
            <w:r w:rsidRPr="009671F5">
              <w:rPr>
                <w:lang w:val="ru-RU"/>
              </w:rPr>
              <w:t xml:space="preserve"> раз в день)/ Рилпивирин</w:t>
            </w:r>
            <w:r w:rsidRPr="009671F5">
              <w:rPr>
                <w:vertAlign w:val="superscript"/>
                <w:lang w:val="ru-RU"/>
              </w:rPr>
              <w:t xml:space="preserve"> </w:t>
            </w:r>
            <w:r w:rsidRPr="009671F5">
              <w:rPr>
                <w:lang w:val="ru-RU"/>
              </w:rPr>
              <w:t>(50 мг 1 раз в день)</w:t>
            </w:r>
          </w:p>
        </w:tc>
        <w:tc>
          <w:tcPr>
            <w:tcW w:w="4139" w:type="dxa"/>
            <w:shd w:val="clear" w:color="auto" w:fill="auto"/>
          </w:tcPr>
          <w:p w14:paraId="426EC5B1" w14:textId="77777777" w:rsidR="00510534" w:rsidRPr="009671F5" w:rsidRDefault="00510534" w:rsidP="00510534">
            <w:pPr>
              <w:widowControl w:val="0"/>
              <w:suppressAutoHyphens w:val="0"/>
              <w:autoSpaceDE w:val="0"/>
              <w:autoSpaceDN w:val="0"/>
              <w:adjustRightInd w:val="0"/>
              <w:spacing w:before="62"/>
              <w:ind w:right="1164"/>
              <w:contextualSpacing/>
              <w:jc w:val="both"/>
              <w:rPr>
                <w:lang w:val="ru-RU"/>
              </w:rPr>
            </w:pPr>
            <w:r w:rsidRPr="009671F5">
              <w:rPr>
                <w:lang w:val="ru-RU"/>
              </w:rPr>
              <w:t xml:space="preserve">Рифабутин: </w:t>
            </w:r>
          </w:p>
          <w:p w14:paraId="2EA2DC89" w14:textId="77777777" w:rsidR="00510534" w:rsidRPr="009671F5" w:rsidRDefault="00510534" w:rsidP="00510534">
            <w:pPr>
              <w:widowControl w:val="0"/>
              <w:suppressAutoHyphens w:val="0"/>
              <w:autoSpaceDE w:val="0"/>
              <w:autoSpaceDN w:val="0"/>
              <w:adjustRightInd w:val="0"/>
              <w:spacing w:before="62"/>
              <w:ind w:right="1164"/>
              <w:contextualSpacing/>
              <w:jc w:val="both"/>
              <w:rPr>
                <w:lang w:val="ru-RU"/>
              </w:rPr>
            </w:pPr>
            <w:r w:rsidRPr="009671F5">
              <w:rPr>
                <w:lang w:val="ru-RU"/>
              </w:rPr>
              <w:t xml:space="preserve">AUC: ↔ </w:t>
            </w:r>
          </w:p>
          <w:p w14:paraId="38F34751" w14:textId="77777777" w:rsidR="00510534" w:rsidRPr="009671F5" w:rsidRDefault="00510534" w:rsidP="00510534">
            <w:pPr>
              <w:widowControl w:val="0"/>
              <w:suppressAutoHyphens w:val="0"/>
              <w:autoSpaceDE w:val="0"/>
              <w:autoSpaceDN w:val="0"/>
              <w:adjustRightInd w:val="0"/>
              <w:spacing w:before="62"/>
              <w:ind w:right="1164"/>
              <w:contextualSpacing/>
              <w:jc w:val="both"/>
              <w:rPr>
                <w:lang w:val="ru-RU"/>
              </w:rPr>
            </w:pPr>
            <w:r w:rsidRPr="009671F5">
              <w:rPr>
                <w:lang w:val="ru-RU"/>
              </w:rPr>
              <w:t>C</w:t>
            </w:r>
            <w:r w:rsidRPr="009671F5">
              <w:rPr>
                <w:position w:val="-3"/>
                <w:vertAlign w:val="subscript"/>
                <w:lang w:val="ru-RU"/>
              </w:rPr>
              <w:t>min</w:t>
            </w:r>
            <w:r w:rsidRPr="009671F5">
              <w:rPr>
                <w:lang w:val="ru-RU"/>
              </w:rPr>
              <w:t>: ↔</w:t>
            </w:r>
          </w:p>
          <w:p w14:paraId="6803B634" w14:textId="77777777" w:rsidR="00510534" w:rsidRPr="009671F5" w:rsidRDefault="00510534" w:rsidP="00510534">
            <w:pPr>
              <w:widowControl w:val="0"/>
              <w:suppressAutoHyphens w:val="0"/>
              <w:autoSpaceDE w:val="0"/>
              <w:autoSpaceDN w:val="0"/>
              <w:adjustRightInd w:val="0"/>
              <w:spacing w:before="62"/>
              <w:ind w:right="1164"/>
              <w:contextualSpacing/>
              <w:jc w:val="both"/>
              <w:rPr>
                <w:lang w:val="ru-RU"/>
              </w:rPr>
            </w:pPr>
            <w:r w:rsidRPr="009671F5">
              <w:rPr>
                <w:lang w:val="ru-RU"/>
              </w:rPr>
              <w:t>C</w:t>
            </w:r>
            <w:r w:rsidRPr="009671F5">
              <w:rPr>
                <w:position w:val="-3"/>
                <w:vertAlign w:val="subscript"/>
                <w:lang w:val="ru-RU"/>
              </w:rPr>
              <w:t>max</w:t>
            </w:r>
            <w:r w:rsidRPr="009671F5">
              <w:rPr>
                <w:lang w:val="ru-RU"/>
              </w:rPr>
              <w:t>: ↔</w:t>
            </w:r>
          </w:p>
          <w:p w14:paraId="7171E98A" w14:textId="77777777" w:rsidR="00510534" w:rsidRPr="009671F5" w:rsidRDefault="00510534" w:rsidP="00510534">
            <w:pPr>
              <w:widowControl w:val="0"/>
              <w:suppressAutoHyphens w:val="0"/>
              <w:autoSpaceDE w:val="0"/>
              <w:autoSpaceDN w:val="0"/>
              <w:adjustRightInd w:val="0"/>
              <w:spacing w:before="16"/>
              <w:contextualSpacing/>
              <w:jc w:val="both"/>
              <w:rPr>
                <w:lang w:val="ru-RU"/>
              </w:rPr>
            </w:pPr>
          </w:p>
          <w:p w14:paraId="3A194E9E" w14:textId="77777777"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spacing w:val="1"/>
                <w:lang w:val="ru-RU"/>
              </w:rPr>
              <w:t>2</w:t>
            </w:r>
            <w:r w:rsidRPr="009671F5">
              <w:rPr>
                <w:spacing w:val="-1"/>
                <w:lang w:val="ru-RU"/>
              </w:rPr>
              <w:t>5</w:t>
            </w:r>
            <w:r w:rsidRPr="009671F5">
              <w:rPr>
                <w:lang w:val="ru-RU"/>
              </w:rPr>
              <w:t>-</w:t>
            </w:r>
            <w:r w:rsidRPr="009671F5">
              <w:rPr>
                <w:i/>
                <w:iCs/>
                <w:spacing w:val="-1"/>
                <w:lang w:val="ru-RU"/>
              </w:rPr>
              <w:t>O</w:t>
            </w:r>
            <w:r w:rsidRPr="009671F5">
              <w:rPr>
                <w:lang w:val="ru-RU"/>
              </w:rPr>
              <w:t xml:space="preserve">-дезацетил-рифабутин: </w:t>
            </w:r>
          </w:p>
          <w:p w14:paraId="77E9C40F" w14:textId="77777777"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lang w:val="ru-RU"/>
              </w:rPr>
              <w:t>AUC: ↔</w:t>
            </w:r>
          </w:p>
          <w:p w14:paraId="5E136A49"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C</w:t>
            </w:r>
            <w:r w:rsidRPr="009671F5">
              <w:rPr>
                <w:position w:val="-3"/>
                <w:vertAlign w:val="subscript"/>
                <w:lang w:val="ru-RU"/>
              </w:rPr>
              <w:t>min</w:t>
            </w:r>
            <w:r w:rsidRPr="009671F5">
              <w:rPr>
                <w:lang w:val="ru-RU"/>
              </w:rPr>
              <w:t>: ↔</w:t>
            </w:r>
          </w:p>
          <w:p w14:paraId="29E14FA8"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position w:val="1"/>
                <w:lang w:val="ru-RU"/>
              </w:rPr>
              <w:t>C</w:t>
            </w:r>
            <w:r w:rsidRPr="009671F5">
              <w:rPr>
                <w:position w:val="-2"/>
                <w:vertAlign w:val="subscript"/>
                <w:lang w:val="ru-RU"/>
              </w:rPr>
              <w:t>max</w:t>
            </w:r>
            <w:r w:rsidRPr="009671F5">
              <w:rPr>
                <w:position w:val="1"/>
                <w:lang w:val="ru-RU"/>
              </w:rPr>
              <w:t>: ↔</w:t>
            </w:r>
          </w:p>
          <w:p w14:paraId="43B9B167" w14:textId="77777777" w:rsidR="00510534" w:rsidRPr="009671F5" w:rsidRDefault="00510534" w:rsidP="00510534">
            <w:pPr>
              <w:widowControl w:val="0"/>
              <w:suppressAutoHyphens w:val="0"/>
              <w:autoSpaceDE w:val="0"/>
              <w:autoSpaceDN w:val="0"/>
              <w:adjustRightInd w:val="0"/>
              <w:spacing w:before="20"/>
              <w:contextualSpacing/>
              <w:jc w:val="both"/>
              <w:rPr>
                <w:lang w:val="ru-RU"/>
              </w:rPr>
            </w:pPr>
          </w:p>
          <w:p w14:paraId="7C2D6251" w14:textId="74A63080"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 xml:space="preserve">Рилпивирин: </w:t>
            </w:r>
          </w:p>
          <w:p w14:paraId="7421AE0A"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AUC: ↓ 4</w:t>
            </w:r>
            <w:r w:rsidRPr="009671F5">
              <w:rPr>
                <w:spacing w:val="1"/>
                <w:lang w:val="ru-RU"/>
              </w:rPr>
              <w:t>2</w:t>
            </w:r>
            <w:r w:rsidRPr="009671F5">
              <w:rPr>
                <w:lang w:val="ru-RU"/>
              </w:rPr>
              <w:t xml:space="preserve">% </w:t>
            </w:r>
          </w:p>
          <w:p w14:paraId="4B1EB622"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position w:val="-3"/>
                <w:vertAlign w:val="subscript"/>
                <w:lang w:val="ru-RU"/>
              </w:rPr>
              <w:t>min</w:t>
            </w:r>
            <w:r w:rsidRPr="009671F5">
              <w:rPr>
                <w:lang w:val="ru-RU"/>
              </w:rPr>
              <w:t>: ↓48%</w:t>
            </w:r>
          </w:p>
          <w:p w14:paraId="743E23F8"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position w:val="-3"/>
                <w:vertAlign w:val="subscript"/>
                <w:lang w:val="ru-RU"/>
              </w:rPr>
              <w:t>max</w:t>
            </w:r>
            <w:r w:rsidRPr="009671F5">
              <w:rPr>
                <w:lang w:val="ru-RU"/>
              </w:rPr>
              <w:t>: ↓3</w:t>
            </w:r>
            <w:r w:rsidRPr="009671F5">
              <w:rPr>
                <w:spacing w:val="1"/>
                <w:lang w:val="ru-RU"/>
              </w:rPr>
              <w:t>1</w:t>
            </w:r>
            <w:r w:rsidRPr="009671F5">
              <w:rPr>
                <w:lang w:val="ru-RU"/>
              </w:rPr>
              <w:t>%</w:t>
            </w:r>
          </w:p>
          <w:p w14:paraId="0EF6D755"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p>
          <w:p w14:paraId="2EAFA3A2"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p>
          <w:p w14:paraId="232549D5" w14:textId="269F9ACF"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Рилпивирин:</w:t>
            </w:r>
          </w:p>
          <w:p w14:paraId="31108E13" w14:textId="075469C3"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AUC: ↑ 16%</w:t>
            </w:r>
          </w:p>
          <w:p w14:paraId="6327448B"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vertAlign w:val="subscript"/>
                <w:lang w:val="ru-RU"/>
              </w:rPr>
              <w:t>min</w:t>
            </w:r>
            <w:r w:rsidRPr="009671F5">
              <w:rPr>
                <w:lang w:val="ru-RU"/>
              </w:rPr>
              <w:t>: ↔</w:t>
            </w:r>
          </w:p>
          <w:p w14:paraId="747D79EF" w14:textId="3B682F95"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C</w:t>
            </w:r>
            <w:r w:rsidRPr="009671F5">
              <w:rPr>
                <w:vertAlign w:val="subscript"/>
                <w:lang w:val="ru-RU"/>
              </w:rPr>
              <w:t>max</w:t>
            </w:r>
            <w:r w:rsidRPr="009671F5">
              <w:rPr>
                <w:lang w:val="ru-RU"/>
              </w:rPr>
              <w:t>: ↑ 43%</w:t>
            </w:r>
          </w:p>
          <w:p w14:paraId="0CBBC62E" w14:textId="64B3F4F1"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lang w:val="ru-RU"/>
              </w:rPr>
              <w:t>(по сравнению с приемом 25 мг рилпивирина 1 раз в день без каких-либо других препаратов)</w:t>
            </w:r>
          </w:p>
        </w:tc>
        <w:tc>
          <w:tcPr>
            <w:tcW w:w="2789" w:type="dxa"/>
            <w:vMerge/>
            <w:shd w:val="clear" w:color="auto" w:fill="auto"/>
          </w:tcPr>
          <w:p w14:paraId="1AAE8C09"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p>
        </w:tc>
      </w:tr>
      <w:tr w:rsidR="00510534" w:rsidRPr="009671F5" w14:paraId="0B27AEFC" w14:textId="77777777" w:rsidTr="0001296A">
        <w:tc>
          <w:tcPr>
            <w:tcW w:w="2792" w:type="dxa"/>
            <w:shd w:val="clear" w:color="auto" w:fill="auto"/>
          </w:tcPr>
          <w:p w14:paraId="49319C08" w14:textId="77777777" w:rsidR="00510534" w:rsidRPr="009671F5" w:rsidRDefault="00510534" w:rsidP="00510534">
            <w:pPr>
              <w:widowControl w:val="0"/>
              <w:suppressAutoHyphens w:val="0"/>
              <w:autoSpaceDE w:val="0"/>
              <w:autoSpaceDN w:val="0"/>
              <w:adjustRightInd w:val="0"/>
              <w:ind w:right="-48"/>
              <w:contextualSpacing/>
              <w:jc w:val="both"/>
              <w:rPr>
                <w:spacing w:val="-1"/>
                <w:lang w:val="ru-RU"/>
              </w:rPr>
            </w:pPr>
            <w:proofErr w:type="spellStart"/>
            <w:r w:rsidRPr="009671F5">
              <w:rPr>
                <w:spacing w:val="-1"/>
                <w:lang w:val="ru-RU"/>
              </w:rPr>
              <w:t>Рифабутин</w:t>
            </w:r>
            <w:proofErr w:type="spellEnd"/>
            <w:r w:rsidRPr="009671F5">
              <w:rPr>
                <w:spacing w:val="-1"/>
                <w:lang w:val="ru-RU"/>
              </w:rPr>
              <w:t>/</w:t>
            </w:r>
          </w:p>
          <w:p w14:paraId="0F3BCA5B" w14:textId="1C9FDCAB" w:rsidR="00510534" w:rsidRPr="009671F5" w:rsidRDefault="00510534" w:rsidP="00510534">
            <w:pPr>
              <w:widowControl w:val="0"/>
              <w:suppressAutoHyphens w:val="0"/>
              <w:autoSpaceDE w:val="0"/>
              <w:autoSpaceDN w:val="0"/>
              <w:adjustRightInd w:val="0"/>
              <w:ind w:right="-48"/>
              <w:contextualSpacing/>
              <w:jc w:val="both"/>
              <w:rPr>
                <w:lang w:val="ru-RU"/>
              </w:rPr>
            </w:pPr>
            <w:r w:rsidRPr="009671F5">
              <w:rPr>
                <w:spacing w:val="-1"/>
                <w:lang w:val="ru-RU"/>
              </w:rPr>
              <w:t xml:space="preserve">Тенофовира дизопроксил </w:t>
            </w:r>
          </w:p>
        </w:tc>
        <w:tc>
          <w:tcPr>
            <w:tcW w:w="4139" w:type="dxa"/>
            <w:shd w:val="clear" w:color="auto" w:fill="auto"/>
          </w:tcPr>
          <w:p w14:paraId="03CECAAC"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 не изучалось.</w:t>
            </w:r>
          </w:p>
        </w:tc>
        <w:tc>
          <w:tcPr>
            <w:tcW w:w="2789" w:type="dxa"/>
            <w:vMerge/>
            <w:shd w:val="clear" w:color="auto" w:fill="auto"/>
          </w:tcPr>
          <w:p w14:paraId="2F41D225"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p>
        </w:tc>
      </w:tr>
      <w:tr w:rsidR="00510534" w:rsidRPr="009671F5" w14:paraId="65BD0300" w14:textId="77777777" w:rsidTr="0001296A">
        <w:tc>
          <w:tcPr>
            <w:tcW w:w="2792" w:type="dxa"/>
            <w:shd w:val="clear" w:color="auto" w:fill="auto"/>
          </w:tcPr>
          <w:p w14:paraId="0C70AF59" w14:textId="77777777" w:rsidR="00510534" w:rsidRPr="009671F5" w:rsidRDefault="00510534" w:rsidP="00510534">
            <w:pPr>
              <w:widowControl w:val="0"/>
              <w:suppressAutoHyphens w:val="0"/>
              <w:autoSpaceDE w:val="0"/>
              <w:autoSpaceDN w:val="0"/>
              <w:adjustRightInd w:val="0"/>
              <w:ind w:right="-54"/>
              <w:contextualSpacing/>
              <w:jc w:val="both"/>
              <w:rPr>
                <w:lang w:val="ru-RU"/>
              </w:rPr>
            </w:pPr>
            <w:r w:rsidRPr="009671F5">
              <w:rPr>
                <w:lang w:val="ru-RU"/>
              </w:rPr>
              <w:t>Рифампицин/ Эмтрицитабин</w:t>
            </w:r>
          </w:p>
        </w:tc>
        <w:tc>
          <w:tcPr>
            <w:tcW w:w="4139" w:type="dxa"/>
            <w:shd w:val="clear" w:color="auto" w:fill="auto"/>
          </w:tcPr>
          <w:p w14:paraId="5A03ACD7" w14:textId="77777777" w:rsidR="00510534" w:rsidRPr="009671F5" w:rsidRDefault="00510534" w:rsidP="00510534">
            <w:pPr>
              <w:widowControl w:val="0"/>
              <w:suppressAutoHyphens w:val="0"/>
              <w:autoSpaceDE w:val="0"/>
              <w:autoSpaceDN w:val="0"/>
              <w:adjustRightInd w:val="0"/>
              <w:spacing w:before="4"/>
              <w:ind w:right="-57"/>
              <w:contextualSpacing/>
              <w:jc w:val="both"/>
              <w:rPr>
                <w:lang w:val="ru-RU"/>
              </w:rPr>
            </w:pPr>
            <w:r w:rsidRPr="009671F5">
              <w:rPr>
                <w:position w:val="-1"/>
                <w:lang w:val="ru-RU"/>
              </w:rPr>
              <w:t>Взаимодействие не изучалось.</w:t>
            </w:r>
          </w:p>
        </w:tc>
        <w:tc>
          <w:tcPr>
            <w:tcW w:w="2789" w:type="dxa"/>
            <w:vMerge w:val="restart"/>
            <w:shd w:val="clear" w:color="auto" w:fill="auto"/>
          </w:tcPr>
          <w:p w14:paraId="5A0AA732"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 xml:space="preserve">Препарат Эвиплера не должен использоваться </w:t>
            </w:r>
            <w:r w:rsidRPr="009671F5">
              <w:rPr>
                <w:bCs/>
                <w:lang w:val="ru-RU"/>
              </w:rPr>
              <w:lastRenderedPageBreak/>
              <w:t xml:space="preserve">в комбинации с </w:t>
            </w:r>
            <w:r w:rsidRPr="009671F5">
              <w:rPr>
                <w:lang w:val="ru-RU"/>
              </w:rPr>
              <w:t xml:space="preserve">рифампицином, поскольку при сопутствующем применении вероятно развитие значимого снижения концентрации рилпивирина в плазме (индукция активности изофермента CYP3A). Это может привести к снижению терапевтической эффективности препарата </w:t>
            </w:r>
            <w:r w:rsidRPr="009671F5">
              <w:rPr>
                <w:bCs/>
                <w:lang w:val="ru-RU"/>
              </w:rPr>
              <w:t>Эвиплера.</w:t>
            </w:r>
          </w:p>
        </w:tc>
      </w:tr>
      <w:tr w:rsidR="00510534" w:rsidRPr="005873AB" w14:paraId="073D6353" w14:textId="77777777" w:rsidTr="0001296A">
        <w:tc>
          <w:tcPr>
            <w:tcW w:w="2792" w:type="dxa"/>
            <w:shd w:val="clear" w:color="auto" w:fill="auto"/>
          </w:tcPr>
          <w:p w14:paraId="1F290F0A" w14:textId="77777777" w:rsidR="00510534" w:rsidRPr="009671F5" w:rsidRDefault="00510534" w:rsidP="00510534">
            <w:pPr>
              <w:widowControl w:val="0"/>
              <w:suppressAutoHyphens w:val="0"/>
              <w:autoSpaceDE w:val="0"/>
              <w:autoSpaceDN w:val="0"/>
              <w:adjustRightInd w:val="0"/>
              <w:ind w:right="197"/>
              <w:contextualSpacing/>
              <w:jc w:val="both"/>
              <w:rPr>
                <w:lang w:val="ru-RU"/>
              </w:rPr>
            </w:pPr>
            <w:r w:rsidRPr="009671F5">
              <w:rPr>
                <w:lang w:val="ru-RU"/>
              </w:rPr>
              <w:lastRenderedPageBreak/>
              <w:t xml:space="preserve">Рифампицин </w:t>
            </w:r>
          </w:p>
          <w:p w14:paraId="0532A5AA" w14:textId="3BE151E1" w:rsidR="00510534" w:rsidRPr="009671F5" w:rsidRDefault="00510534" w:rsidP="00510534">
            <w:pPr>
              <w:widowControl w:val="0"/>
              <w:suppressAutoHyphens w:val="0"/>
              <w:autoSpaceDE w:val="0"/>
              <w:autoSpaceDN w:val="0"/>
              <w:adjustRightInd w:val="0"/>
              <w:ind w:right="197"/>
              <w:contextualSpacing/>
              <w:jc w:val="both"/>
              <w:rPr>
                <w:lang w:val="ru-RU"/>
              </w:rPr>
            </w:pPr>
            <w:r w:rsidRPr="009671F5">
              <w:rPr>
                <w:lang w:val="ru-RU"/>
              </w:rPr>
              <w:t>(</w:t>
            </w:r>
            <w:r w:rsidRPr="009671F5">
              <w:rPr>
                <w:spacing w:val="1"/>
                <w:lang w:val="ru-RU"/>
              </w:rPr>
              <w:t>6</w:t>
            </w:r>
            <w:r w:rsidRPr="009671F5">
              <w:rPr>
                <w:lang w:val="ru-RU"/>
              </w:rPr>
              <w:t xml:space="preserve">00 </w:t>
            </w:r>
            <w:r w:rsidRPr="009671F5">
              <w:rPr>
                <w:spacing w:val="-2"/>
                <w:lang w:val="ru-RU"/>
              </w:rPr>
              <w:t xml:space="preserve">мг </w:t>
            </w:r>
            <w:r w:rsidRPr="009671F5">
              <w:rPr>
                <w:lang w:val="ru-RU"/>
              </w:rPr>
              <w:t>1 раз в день)/ Рилпивирин</w:t>
            </w:r>
            <w:r w:rsidRPr="009671F5">
              <w:rPr>
                <w:vertAlign w:val="superscript"/>
                <w:lang w:val="ru-RU"/>
              </w:rPr>
              <w:t>1</w:t>
            </w:r>
          </w:p>
          <w:p w14:paraId="030A12A0"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34792984"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273A78EF"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093E3A5A"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335133C9"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4D3C7C7C"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2480926A"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737DBF87"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3A2981C6" w14:textId="77777777" w:rsidR="00510534" w:rsidRPr="009671F5" w:rsidRDefault="00510534" w:rsidP="00510534">
            <w:pPr>
              <w:widowControl w:val="0"/>
              <w:suppressAutoHyphens w:val="0"/>
              <w:autoSpaceDE w:val="0"/>
              <w:autoSpaceDN w:val="0"/>
              <w:adjustRightInd w:val="0"/>
              <w:ind w:right="-20"/>
              <w:contextualSpacing/>
              <w:jc w:val="both"/>
              <w:rPr>
                <w:lang w:val="ru-RU"/>
              </w:rPr>
            </w:pPr>
          </w:p>
        </w:tc>
        <w:tc>
          <w:tcPr>
            <w:tcW w:w="4139" w:type="dxa"/>
            <w:shd w:val="clear" w:color="auto" w:fill="auto"/>
          </w:tcPr>
          <w:p w14:paraId="656459C6"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Рифампицин:</w:t>
            </w:r>
          </w:p>
          <w:p w14:paraId="55D500C2" w14:textId="77777777" w:rsidR="00510534" w:rsidRPr="009671F5" w:rsidRDefault="00510534" w:rsidP="00510534">
            <w:pPr>
              <w:widowControl w:val="0"/>
              <w:suppressAutoHyphens w:val="0"/>
              <w:autoSpaceDE w:val="0"/>
              <w:autoSpaceDN w:val="0"/>
              <w:adjustRightInd w:val="0"/>
              <w:spacing w:before="6"/>
              <w:ind w:right="-20"/>
              <w:contextualSpacing/>
              <w:jc w:val="both"/>
              <w:rPr>
                <w:lang w:val="ru-RU"/>
              </w:rPr>
            </w:pPr>
            <w:r w:rsidRPr="009671F5">
              <w:rPr>
                <w:lang w:val="ru-RU"/>
              </w:rPr>
              <w:t>AUC: ↔</w:t>
            </w:r>
          </w:p>
          <w:p w14:paraId="678AE7AB" w14:textId="77777777" w:rsidR="00510534" w:rsidRPr="009671F5" w:rsidRDefault="00510534" w:rsidP="00510534">
            <w:pPr>
              <w:widowControl w:val="0"/>
              <w:suppressAutoHyphens w:val="0"/>
              <w:autoSpaceDE w:val="0"/>
              <w:autoSpaceDN w:val="0"/>
              <w:adjustRightInd w:val="0"/>
              <w:spacing w:before="6"/>
              <w:ind w:right="-20"/>
              <w:contextualSpacing/>
              <w:jc w:val="both"/>
              <w:rPr>
                <w:lang w:val="ru-RU"/>
              </w:rPr>
            </w:pPr>
            <w:r w:rsidRPr="009671F5">
              <w:rPr>
                <w:lang w:val="ru-RU"/>
              </w:rPr>
              <w:t>C</w:t>
            </w:r>
            <w:r w:rsidRPr="009671F5">
              <w:rPr>
                <w:position w:val="-3"/>
                <w:vertAlign w:val="subscript"/>
                <w:lang w:val="ru-RU"/>
              </w:rPr>
              <w:t>min</w:t>
            </w:r>
            <w:r w:rsidRPr="009671F5">
              <w:rPr>
                <w:lang w:val="ru-RU"/>
              </w:rPr>
              <w:t xml:space="preserve">: не применимо </w:t>
            </w:r>
          </w:p>
          <w:p w14:paraId="56E6791D" w14:textId="77777777" w:rsidR="00510534" w:rsidRPr="009671F5" w:rsidRDefault="00510534" w:rsidP="00510534">
            <w:pPr>
              <w:widowControl w:val="0"/>
              <w:suppressAutoHyphens w:val="0"/>
              <w:autoSpaceDE w:val="0"/>
              <w:autoSpaceDN w:val="0"/>
              <w:adjustRightInd w:val="0"/>
              <w:spacing w:before="6"/>
              <w:ind w:right="-20"/>
              <w:contextualSpacing/>
              <w:jc w:val="both"/>
              <w:rPr>
                <w:lang w:val="ru-RU"/>
              </w:rPr>
            </w:pPr>
            <w:r w:rsidRPr="009671F5">
              <w:rPr>
                <w:lang w:val="ru-RU"/>
              </w:rPr>
              <w:t>C</w:t>
            </w:r>
            <w:r w:rsidRPr="009671F5">
              <w:rPr>
                <w:position w:val="-3"/>
                <w:vertAlign w:val="subscript"/>
                <w:lang w:val="ru-RU"/>
              </w:rPr>
              <w:t>max</w:t>
            </w:r>
            <w:r w:rsidRPr="009671F5">
              <w:rPr>
                <w:lang w:val="ru-RU"/>
              </w:rPr>
              <w:t>: ↔</w:t>
            </w:r>
          </w:p>
          <w:p w14:paraId="62C14040" w14:textId="77777777" w:rsidR="00510534" w:rsidRPr="009671F5" w:rsidRDefault="00510534" w:rsidP="00510534">
            <w:pPr>
              <w:widowControl w:val="0"/>
              <w:suppressAutoHyphens w:val="0"/>
              <w:autoSpaceDE w:val="0"/>
              <w:autoSpaceDN w:val="0"/>
              <w:adjustRightInd w:val="0"/>
              <w:spacing w:before="6"/>
              <w:ind w:right="-20"/>
              <w:contextualSpacing/>
              <w:jc w:val="both"/>
              <w:rPr>
                <w:lang w:val="ru-RU"/>
              </w:rPr>
            </w:pPr>
          </w:p>
          <w:p w14:paraId="2ACAB49D"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 xml:space="preserve">25-дезацетил-рифампицин: </w:t>
            </w:r>
          </w:p>
          <w:p w14:paraId="3D7FAAF3"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AUC: ↓ 9%</w:t>
            </w:r>
          </w:p>
          <w:p w14:paraId="65CE03CB"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C</w:t>
            </w:r>
            <w:r w:rsidRPr="009671F5">
              <w:rPr>
                <w:vertAlign w:val="subscript"/>
                <w:lang w:val="ru-RU"/>
              </w:rPr>
              <w:t>min</w:t>
            </w:r>
            <w:r w:rsidRPr="009671F5">
              <w:rPr>
                <w:lang w:val="ru-RU"/>
              </w:rPr>
              <w:t xml:space="preserve">: не применимо </w:t>
            </w:r>
          </w:p>
          <w:p w14:paraId="2B746295"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C</w:t>
            </w:r>
            <w:r w:rsidRPr="009671F5">
              <w:rPr>
                <w:vertAlign w:val="subscript"/>
                <w:lang w:val="ru-RU"/>
              </w:rPr>
              <w:t>max</w:t>
            </w:r>
            <w:r w:rsidRPr="009671F5">
              <w:rPr>
                <w:lang w:val="ru-RU"/>
              </w:rPr>
              <w:t>: ↔</w:t>
            </w:r>
          </w:p>
          <w:p w14:paraId="2AF6ADD2" w14:textId="77777777" w:rsidR="00510534" w:rsidRPr="009671F5" w:rsidRDefault="00510534" w:rsidP="00510534">
            <w:pPr>
              <w:widowControl w:val="0"/>
              <w:suppressAutoHyphens w:val="0"/>
              <w:autoSpaceDE w:val="0"/>
              <w:autoSpaceDN w:val="0"/>
              <w:adjustRightInd w:val="0"/>
              <w:spacing w:before="12"/>
              <w:ind w:right="-20"/>
              <w:contextualSpacing/>
              <w:jc w:val="both"/>
              <w:rPr>
                <w:lang w:val="ru-RU"/>
              </w:rPr>
            </w:pPr>
          </w:p>
          <w:p w14:paraId="547713E6"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 xml:space="preserve">Рилпивирин: </w:t>
            </w:r>
          </w:p>
          <w:p w14:paraId="3DBE3631" w14:textId="77777777" w:rsidR="0001296A"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AUC: ↓ 80%</w:t>
            </w:r>
          </w:p>
          <w:p w14:paraId="6B978CAD" w14:textId="143B3072"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C</w:t>
            </w:r>
            <w:r w:rsidRPr="009671F5">
              <w:rPr>
                <w:vertAlign w:val="subscript"/>
                <w:lang w:val="ru-RU"/>
              </w:rPr>
              <w:t>min</w:t>
            </w:r>
            <w:r w:rsidRPr="009671F5">
              <w:rPr>
                <w:lang w:val="ru-RU"/>
              </w:rPr>
              <w:t xml:space="preserve">: ↓89% </w:t>
            </w:r>
          </w:p>
          <w:p w14:paraId="2FFCBC77"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C</w:t>
            </w:r>
            <w:r w:rsidRPr="009671F5">
              <w:rPr>
                <w:vertAlign w:val="subscript"/>
                <w:lang w:val="ru-RU"/>
              </w:rPr>
              <w:t>max</w:t>
            </w:r>
            <w:r w:rsidRPr="009671F5">
              <w:rPr>
                <w:lang w:val="ru-RU"/>
              </w:rPr>
              <w:t>: ↓69%</w:t>
            </w:r>
          </w:p>
        </w:tc>
        <w:tc>
          <w:tcPr>
            <w:tcW w:w="2789" w:type="dxa"/>
            <w:vMerge/>
            <w:shd w:val="clear" w:color="auto" w:fill="auto"/>
          </w:tcPr>
          <w:p w14:paraId="0DD6DF33"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p>
        </w:tc>
      </w:tr>
      <w:tr w:rsidR="00510534" w:rsidRPr="009671F5" w14:paraId="143504F0" w14:textId="77777777" w:rsidTr="0001296A">
        <w:trPr>
          <w:trHeight w:val="1687"/>
        </w:trPr>
        <w:tc>
          <w:tcPr>
            <w:tcW w:w="2792" w:type="dxa"/>
            <w:shd w:val="clear" w:color="auto" w:fill="auto"/>
          </w:tcPr>
          <w:p w14:paraId="591818AE" w14:textId="0CBD0FA5" w:rsidR="00510534" w:rsidRPr="009671F5" w:rsidRDefault="00510534" w:rsidP="00510534">
            <w:pPr>
              <w:widowControl w:val="0"/>
              <w:suppressAutoHyphens w:val="0"/>
              <w:autoSpaceDE w:val="0"/>
              <w:autoSpaceDN w:val="0"/>
              <w:adjustRightInd w:val="0"/>
              <w:spacing w:before="10"/>
              <w:ind w:right="200"/>
              <w:contextualSpacing/>
              <w:jc w:val="both"/>
              <w:rPr>
                <w:bCs/>
                <w:lang w:val="ru-RU"/>
              </w:rPr>
            </w:pPr>
            <w:proofErr w:type="spellStart"/>
            <w:r w:rsidRPr="009671F5">
              <w:rPr>
                <w:lang w:val="ru-RU"/>
              </w:rPr>
              <w:t>Рифампицин</w:t>
            </w:r>
            <w:proofErr w:type="spellEnd"/>
            <w:r w:rsidRPr="009671F5">
              <w:rPr>
                <w:lang w:val="ru-RU"/>
              </w:rPr>
              <w:t xml:space="preserve"> (</w:t>
            </w:r>
            <w:r w:rsidRPr="009671F5">
              <w:rPr>
                <w:spacing w:val="1"/>
                <w:lang w:val="ru-RU"/>
              </w:rPr>
              <w:t>6</w:t>
            </w:r>
            <w:r w:rsidRPr="009671F5">
              <w:rPr>
                <w:lang w:val="ru-RU"/>
              </w:rPr>
              <w:t xml:space="preserve">00 </w:t>
            </w:r>
            <w:r w:rsidRPr="009671F5">
              <w:rPr>
                <w:spacing w:val="-2"/>
                <w:lang w:val="ru-RU"/>
              </w:rPr>
              <w:t xml:space="preserve">мг </w:t>
            </w:r>
            <w:r w:rsidRPr="009671F5">
              <w:rPr>
                <w:lang w:val="ru-RU"/>
              </w:rPr>
              <w:t xml:space="preserve">1 раз в день)/ Тенофовира дизопроксил (245 </w:t>
            </w:r>
            <w:r w:rsidRPr="009671F5">
              <w:rPr>
                <w:spacing w:val="-2"/>
                <w:lang w:val="ru-RU"/>
              </w:rPr>
              <w:t xml:space="preserve">мг </w:t>
            </w:r>
            <w:r w:rsidRPr="009671F5">
              <w:rPr>
                <w:lang w:val="ru-RU"/>
              </w:rPr>
              <w:t>1 раз в день)</w:t>
            </w:r>
          </w:p>
        </w:tc>
        <w:tc>
          <w:tcPr>
            <w:tcW w:w="4139" w:type="dxa"/>
            <w:shd w:val="clear" w:color="auto" w:fill="auto"/>
          </w:tcPr>
          <w:p w14:paraId="0C77A787" w14:textId="77777777" w:rsidR="00510534" w:rsidRPr="009671F5" w:rsidRDefault="00510534" w:rsidP="00510534">
            <w:pPr>
              <w:widowControl w:val="0"/>
              <w:suppressAutoHyphens w:val="0"/>
              <w:autoSpaceDE w:val="0"/>
              <w:autoSpaceDN w:val="0"/>
              <w:adjustRightInd w:val="0"/>
              <w:ind w:right="12"/>
              <w:contextualSpacing/>
              <w:jc w:val="both"/>
              <w:rPr>
                <w:lang w:val="ru-RU"/>
              </w:rPr>
            </w:pPr>
            <w:r w:rsidRPr="009671F5">
              <w:rPr>
                <w:lang w:val="ru-RU"/>
              </w:rPr>
              <w:t>Рифампицин:</w:t>
            </w:r>
          </w:p>
          <w:p w14:paraId="65629120" w14:textId="77777777" w:rsidR="00510534" w:rsidRPr="009671F5" w:rsidRDefault="00510534" w:rsidP="00510534">
            <w:pPr>
              <w:widowControl w:val="0"/>
              <w:suppressAutoHyphens w:val="0"/>
              <w:autoSpaceDE w:val="0"/>
              <w:autoSpaceDN w:val="0"/>
              <w:adjustRightInd w:val="0"/>
              <w:ind w:right="12"/>
              <w:contextualSpacing/>
              <w:jc w:val="both"/>
              <w:rPr>
                <w:lang w:val="ru-RU"/>
              </w:rPr>
            </w:pPr>
            <w:r w:rsidRPr="009671F5">
              <w:rPr>
                <w:lang w:val="ru-RU"/>
              </w:rPr>
              <w:t xml:space="preserve">AUC: ↔ </w:t>
            </w:r>
          </w:p>
          <w:p w14:paraId="1166637A" w14:textId="77777777" w:rsidR="00510534" w:rsidRPr="009671F5" w:rsidRDefault="00510534" w:rsidP="00510534">
            <w:pPr>
              <w:widowControl w:val="0"/>
              <w:suppressAutoHyphens w:val="0"/>
              <w:autoSpaceDE w:val="0"/>
              <w:autoSpaceDN w:val="0"/>
              <w:adjustRightInd w:val="0"/>
              <w:ind w:right="12"/>
              <w:contextualSpacing/>
              <w:jc w:val="both"/>
              <w:rPr>
                <w:lang w:val="ru-RU"/>
              </w:rPr>
            </w:pPr>
            <w:r w:rsidRPr="009671F5">
              <w:rPr>
                <w:lang w:val="ru-RU"/>
              </w:rPr>
              <w:t>C</w:t>
            </w:r>
            <w:r w:rsidRPr="009671F5">
              <w:rPr>
                <w:position w:val="-3"/>
                <w:vertAlign w:val="subscript"/>
                <w:lang w:val="ru-RU"/>
              </w:rPr>
              <w:t>max</w:t>
            </w:r>
            <w:r w:rsidRPr="009671F5">
              <w:rPr>
                <w:lang w:val="ru-RU"/>
              </w:rPr>
              <w:t>: ↔</w:t>
            </w:r>
          </w:p>
          <w:p w14:paraId="2002F38C" w14:textId="77777777" w:rsidR="00510534" w:rsidRPr="009671F5" w:rsidRDefault="00510534" w:rsidP="00510534">
            <w:pPr>
              <w:widowControl w:val="0"/>
              <w:suppressAutoHyphens w:val="0"/>
              <w:autoSpaceDE w:val="0"/>
              <w:autoSpaceDN w:val="0"/>
              <w:adjustRightInd w:val="0"/>
              <w:ind w:right="12"/>
              <w:contextualSpacing/>
              <w:jc w:val="both"/>
              <w:rPr>
                <w:lang w:val="ru-RU"/>
              </w:rPr>
            </w:pPr>
            <w:r w:rsidRPr="009671F5">
              <w:rPr>
                <w:lang w:val="ru-RU"/>
              </w:rPr>
              <w:t>Тенофовир:</w:t>
            </w:r>
          </w:p>
          <w:p w14:paraId="2C460C7D" w14:textId="77777777" w:rsidR="00510534" w:rsidRPr="009671F5" w:rsidRDefault="00510534" w:rsidP="00510534">
            <w:pPr>
              <w:widowControl w:val="0"/>
              <w:suppressAutoHyphens w:val="0"/>
              <w:autoSpaceDE w:val="0"/>
              <w:autoSpaceDN w:val="0"/>
              <w:adjustRightInd w:val="0"/>
              <w:ind w:right="12"/>
              <w:contextualSpacing/>
              <w:jc w:val="both"/>
              <w:rPr>
                <w:lang w:val="ru-RU"/>
              </w:rPr>
            </w:pPr>
            <w:r w:rsidRPr="009671F5">
              <w:rPr>
                <w:lang w:val="ru-RU"/>
              </w:rPr>
              <w:t xml:space="preserve">AUC: ↔ </w:t>
            </w:r>
          </w:p>
          <w:p w14:paraId="1659EDF5" w14:textId="77777777" w:rsidR="00510534" w:rsidRPr="009671F5" w:rsidRDefault="00510534" w:rsidP="00510534">
            <w:pPr>
              <w:widowControl w:val="0"/>
              <w:suppressAutoHyphens w:val="0"/>
              <w:autoSpaceDE w:val="0"/>
              <w:autoSpaceDN w:val="0"/>
              <w:adjustRightInd w:val="0"/>
              <w:ind w:right="12"/>
              <w:contextualSpacing/>
              <w:jc w:val="both"/>
              <w:rPr>
                <w:bCs/>
                <w:lang w:val="ru-RU"/>
              </w:rPr>
            </w:pPr>
            <w:r w:rsidRPr="009671F5">
              <w:rPr>
                <w:lang w:val="ru-RU"/>
              </w:rPr>
              <w:t>C</w:t>
            </w:r>
            <w:r w:rsidRPr="009671F5">
              <w:rPr>
                <w:position w:val="-3"/>
                <w:vertAlign w:val="subscript"/>
                <w:lang w:val="ru-RU"/>
              </w:rPr>
              <w:t>max</w:t>
            </w:r>
            <w:r w:rsidRPr="009671F5">
              <w:rPr>
                <w:lang w:val="ru-RU"/>
              </w:rPr>
              <w:t>: ↔</w:t>
            </w:r>
          </w:p>
        </w:tc>
        <w:tc>
          <w:tcPr>
            <w:tcW w:w="2789" w:type="dxa"/>
            <w:vMerge/>
            <w:shd w:val="clear" w:color="auto" w:fill="auto"/>
          </w:tcPr>
          <w:p w14:paraId="130A7B9E"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1D4E90B4" w14:textId="77777777" w:rsidTr="0001296A">
        <w:trPr>
          <w:trHeight w:val="462"/>
        </w:trPr>
        <w:tc>
          <w:tcPr>
            <w:tcW w:w="2792" w:type="dxa"/>
            <w:shd w:val="clear" w:color="auto" w:fill="auto"/>
          </w:tcPr>
          <w:p w14:paraId="510B28ED" w14:textId="77777777" w:rsidR="00510534" w:rsidRPr="009671F5" w:rsidRDefault="00510534" w:rsidP="00510534">
            <w:pPr>
              <w:widowControl w:val="0"/>
              <w:suppressAutoHyphens w:val="0"/>
              <w:autoSpaceDE w:val="0"/>
              <w:autoSpaceDN w:val="0"/>
              <w:adjustRightInd w:val="0"/>
              <w:spacing w:before="72"/>
              <w:ind w:right="53"/>
              <w:contextualSpacing/>
              <w:jc w:val="both"/>
              <w:rPr>
                <w:caps/>
                <w:shd w:val="clear" w:color="auto" w:fill="FFFFFF"/>
                <w:lang w:val="ru-RU"/>
              </w:rPr>
            </w:pPr>
            <w:r w:rsidRPr="009671F5">
              <w:rPr>
                <w:spacing w:val="-1"/>
                <w:lang w:val="ru-RU"/>
              </w:rPr>
              <w:t>Рифапентин</w:t>
            </w:r>
            <w:r w:rsidRPr="009671F5">
              <w:rPr>
                <w:spacing w:val="-1"/>
                <w:vertAlign w:val="superscript"/>
                <w:lang w:val="ru-RU"/>
              </w:rPr>
              <w:t>2</w:t>
            </w:r>
          </w:p>
        </w:tc>
        <w:tc>
          <w:tcPr>
            <w:tcW w:w="4139" w:type="dxa"/>
            <w:shd w:val="clear" w:color="auto" w:fill="auto"/>
          </w:tcPr>
          <w:p w14:paraId="342DFFB7" w14:textId="77777777" w:rsidR="00510534" w:rsidRPr="009671F5" w:rsidRDefault="00510534" w:rsidP="00510534">
            <w:pPr>
              <w:widowControl w:val="0"/>
              <w:suppressAutoHyphens w:val="0"/>
              <w:autoSpaceDE w:val="0"/>
              <w:autoSpaceDN w:val="0"/>
              <w:adjustRightInd w:val="0"/>
              <w:spacing w:before="72"/>
              <w:ind w:right="53"/>
              <w:contextualSpacing/>
              <w:jc w:val="both"/>
              <w:rPr>
                <w:caps/>
                <w:shd w:val="clear" w:color="auto" w:fill="FFFFFF"/>
                <w:lang w:val="ru-RU"/>
              </w:rPr>
            </w:pPr>
            <w:r w:rsidRPr="009671F5">
              <w:rPr>
                <w:position w:val="-1"/>
                <w:lang w:val="ru-RU"/>
              </w:rPr>
              <w:t>Взаимодействие с компонентами препарата Эвиплера не изучалось.</w:t>
            </w:r>
          </w:p>
        </w:tc>
        <w:tc>
          <w:tcPr>
            <w:tcW w:w="2789" w:type="dxa"/>
            <w:shd w:val="clear" w:color="auto" w:fill="auto"/>
          </w:tcPr>
          <w:p w14:paraId="63B7CD5F" w14:textId="4C0DF6D2" w:rsidR="00510534" w:rsidRPr="009671F5" w:rsidRDefault="00510534" w:rsidP="00510534">
            <w:pPr>
              <w:widowControl w:val="0"/>
              <w:suppressAutoHyphens w:val="0"/>
              <w:autoSpaceDE w:val="0"/>
              <w:autoSpaceDN w:val="0"/>
              <w:adjustRightInd w:val="0"/>
              <w:spacing w:before="72"/>
              <w:ind w:right="53"/>
              <w:contextualSpacing/>
              <w:jc w:val="both"/>
              <w:rPr>
                <w:caps/>
                <w:shd w:val="clear" w:color="auto" w:fill="FFFFFF"/>
                <w:lang w:val="ru-RU"/>
              </w:rPr>
            </w:pPr>
            <w:r w:rsidRPr="009671F5">
              <w:rPr>
                <w:bCs/>
                <w:lang w:val="ru-RU"/>
              </w:rPr>
              <w:t xml:space="preserve">Препарат Эвиплера не должен использоваться в комбинации с рифапентином, </w:t>
            </w:r>
            <w:r w:rsidRPr="009671F5">
              <w:rPr>
                <w:lang w:val="ru-RU"/>
              </w:rPr>
              <w:t xml:space="preserve">поскольку при совместном применении вероятно развитие значимого снижения концентрации рилпивирина в плазме (индукция активности изофермента CYP3A). Это может привести к снижению терапевтической эффективности препарата </w:t>
            </w:r>
            <w:r w:rsidRPr="009671F5">
              <w:rPr>
                <w:bCs/>
                <w:lang w:val="ru-RU"/>
              </w:rPr>
              <w:t>Эвиплера.</w:t>
            </w:r>
          </w:p>
        </w:tc>
      </w:tr>
      <w:tr w:rsidR="00510534" w:rsidRPr="009671F5" w14:paraId="4F71FE92" w14:textId="77777777" w:rsidTr="004E39A0">
        <w:trPr>
          <w:trHeight w:val="462"/>
        </w:trPr>
        <w:tc>
          <w:tcPr>
            <w:tcW w:w="9720" w:type="dxa"/>
            <w:gridSpan w:val="3"/>
            <w:shd w:val="clear" w:color="auto" w:fill="auto"/>
          </w:tcPr>
          <w:p w14:paraId="6A11FF09" w14:textId="77777777" w:rsidR="00510534" w:rsidRPr="009671F5" w:rsidRDefault="00510534" w:rsidP="00510534">
            <w:pPr>
              <w:widowControl w:val="0"/>
              <w:suppressAutoHyphens w:val="0"/>
              <w:autoSpaceDE w:val="0"/>
              <w:autoSpaceDN w:val="0"/>
              <w:adjustRightInd w:val="0"/>
              <w:spacing w:before="72"/>
              <w:ind w:right="53"/>
              <w:contextualSpacing/>
              <w:jc w:val="both"/>
              <w:rPr>
                <w:b/>
                <w:bCs/>
                <w:caps/>
                <w:lang w:val="ru-RU"/>
              </w:rPr>
            </w:pPr>
            <w:r w:rsidRPr="009671F5">
              <w:rPr>
                <w:b/>
                <w:i/>
                <w:caps/>
                <w:shd w:val="clear" w:color="auto" w:fill="FFFFFF"/>
                <w:lang w:val="ru-RU"/>
              </w:rPr>
              <w:t>Антибиотики группы макролидов</w:t>
            </w:r>
          </w:p>
        </w:tc>
      </w:tr>
      <w:tr w:rsidR="00510534" w:rsidRPr="005873AB" w14:paraId="5E6A242D" w14:textId="77777777" w:rsidTr="0001296A">
        <w:trPr>
          <w:trHeight w:val="575"/>
        </w:trPr>
        <w:tc>
          <w:tcPr>
            <w:tcW w:w="2792" w:type="dxa"/>
            <w:shd w:val="clear" w:color="auto" w:fill="auto"/>
          </w:tcPr>
          <w:p w14:paraId="633FFC02" w14:textId="4EC2B3E0" w:rsidR="00510534" w:rsidRPr="009671F5" w:rsidRDefault="00510534" w:rsidP="00510534">
            <w:pPr>
              <w:widowControl w:val="0"/>
              <w:suppressAutoHyphens w:val="0"/>
              <w:autoSpaceDE w:val="0"/>
              <w:autoSpaceDN w:val="0"/>
              <w:adjustRightInd w:val="0"/>
              <w:contextualSpacing/>
              <w:jc w:val="both"/>
              <w:rPr>
                <w:lang w:val="ru-RU"/>
              </w:rPr>
            </w:pPr>
            <w:r w:rsidRPr="009671F5">
              <w:rPr>
                <w:lang w:val="ru-RU"/>
              </w:rPr>
              <w:t xml:space="preserve">Кларитромицин Эритромицин </w:t>
            </w:r>
          </w:p>
          <w:p w14:paraId="28B3B1D1" w14:textId="77777777" w:rsidR="00510534" w:rsidRPr="009671F5" w:rsidRDefault="00510534" w:rsidP="00510534">
            <w:pPr>
              <w:widowControl w:val="0"/>
              <w:suppressAutoHyphens w:val="0"/>
              <w:autoSpaceDE w:val="0"/>
              <w:autoSpaceDN w:val="0"/>
              <w:adjustRightInd w:val="0"/>
              <w:spacing w:before="34"/>
              <w:contextualSpacing/>
              <w:jc w:val="both"/>
              <w:rPr>
                <w:bCs/>
                <w:lang w:val="ru-RU"/>
              </w:rPr>
            </w:pPr>
          </w:p>
        </w:tc>
        <w:tc>
          <w:tcPr>
            <w:tcW w:w="4139" w:type="dxa"/>
            <w:shd w:val="clear" w:color="auto" w:fill="auto"/>
          </w:tcPr>
          <w:p w14:paraId="362FAAD1" w14:textId="4531D928" w:rsidR="00510534" w:rsidRPr="009671F5" w:rsidRDefault="00510534" w:rsidP="0001296A">
            <w:pPr>
              <w:widowControl w:val="0"/>
              <w:suppressAutoHyphens w:val="0"/>
              <w:autoSpaceDE w:val="0"/>
              <w:autoSpaceDN w:val="0"/>
              <w:adjustRightInd w:val="0"/>
              <w:ind w:right="137"/>
              <w:contextualSpacing/>
              <w:jc w:val="both"/>
              <w:rPr>
                <w:bCs/>
                <w:lang w:val="ru-RU"/>
              </w:rPr>
            </w:pPr>
            <w:r w:rsidRPr="009671F5">
              <w:rPr>
                <w:lang w:val="ru-RU"/>
              </w:rPr>
              <w:t>Взаимодействие с каким-либо компонентом препарата Эвиплера не изучалось</w:t>
            </w:r>
          </w:p>
        </w:tc>
        <w:tc>
          <w:tcPr>
            <w:tcW w:w="2789" w:type="dxa"/>
            <w:shd w:val="clear" w:color="auto" w:fill="auto"/>
          </w:tcPr>
          <w:p w14:paraId="5DB8DE67" w14:textId="77777777" w:rsidR="00510534" w:rsidRPr="009671F5" w:rsidRDefault="00510534" w:rsidP="00510534">
            <w:pPr>
              <w:widowControl w:val="0"/>
              <w:suppressAutoHyphens w:val="0"/>
              <w:autoSpaceDE w:val="0"/>
              <w:autoSpaceDN w:val="0"/>
              <w:adjustRightInd w:val="0"/>
              <w:ind w:right="251"/>
              <w:contextualSpacing/>
              <w:jc w:val="both"/>
              <w:rPr>
                <w:lang w:val="ru-RU"/>
              </w:rPr>
            </w:pPr>
            <w:r w:rsidRPr="009671F5">
              <w:rPr>
                <w:lang w:val="ru-RU"/>
              </w:rPr>
              <w:t>Одновременный прием препарата Эвиплера</w:t>
            </w:r>
            <w:r w:rsidRPr="009671F5">
              <w:rPr>
                <w:spacing w:val="-1"/>
                <w:lang w:val="ru-RU"/>
              </w:rPr>
              <w:t xml:space="preserve"> с указанными макролидными антибиотиками может </w:t>
            </w:r>
            <w:r w:rsidRPr="009671F5">
              <w:rPr>
                <w:lang w:val="ru-RU"/>
              </w:rPr>
              <w:t xml:space="preserve">вызвать повышение </w:t>
            </w:r>
            <w:r w:rsidRPr="009671F5">
              <w:rPr>
                <w:lang w:val="ru-RU"/>
              </w:rPr>
              <w:lastRenderedPageBreak/>
              <w:t>концентрации рилпивирина в плазме (ингибирование активности изоферментов CYP3A).</w:t>
            </w:r>
          </w:p>
          <w:p w14:paraId="18390464" w14:textId="77777777" w:rsidR="00510534" w:rsidRPr="009671F5" w:rsidRDefault="00510534" w:rsidP="00510534">
            <w:pPr>
              <w:widowControl w:val="0"/>
              <w:suppressAutoHyphens w:val="0"/>
              <w:autoSpaceDE w:val="0"/>
              <w:autoSpaceDN w:val="0"/>
              <w:adjustRightInd w:val="0"/>
              <w:ind w:right="251"/>
              <w:contextualSpacing/>
              <w:jc w:val="both"/>
              <w:rPr>
                <w:bCs/>
                <w:lang w:val="ru-RU"/>
              </w:rPr>
            </w:pPr>
            <w:r w:rsidRPr="009671F5">
              <w:rPr>
                <w:lang w:val="ru-RU"/>
              </w:rPr>
              <w:t>Если имеется возможность, следует обсудить вопрос об использовании альтернативных препаратов, например, азитромицина.</w:t>
            </w:r>
          </w:p>
        </w:tc>
      </w:tr>
      <w:tr w:rsidR="00510534" w:rsidRPr="009671F5" w14:paraId="37ABD112" w14:textId="77777777" w:rsidTr="004E39A0">
        <w:trPr>
          <w:trHeight w:val="462"/>
        </w:trPr>
        <w:tc>
          <w:tcPr>
            <w:tcW w:w="9720" w:type="dxa"/>
            <w:gridSpan w:val="3"/>
            <w:shd w:val="clear" w:color="auto" w:fill="auto"/>
          </w:tcPr>
          <w:p w14:paraId="28FAC6DD" w14:textId="77777777" w:rsidR="00510534" w:rsidRPr="009671F5" w:rsidRDefault="00510534" w:rsidP="00510534">
            <w:pPr>
              <w:widowControl w:val="0"/>
              <w:suppressAutoHyphens w:val="0"/>
              <w:autoSpaceDE w:val="0"/>
              <w:autoSpaceDN w:val="0"/>
              <w:adjustRightInd w:val="0"/>
              <w:spacing w:before="72"/>
              <w:ind w:right="53"/>
              <w:contextualSpacing/>
              <w:jc w:val="both"/>
              <w:rPr>
                <w:b/>
                <w:bCs/>
                <w:i/>
                <w:lang w:val="ru-RU"/>
              </w:rPr>
            </w:pPr>
            <w:r w:rsidRPr="009671F5">
              <w:rPr>
                <w:b/>
                <w:i/>
                <w:shd w:val="clear" w:color="auto" w:fill="FFFFFF"/>
                <w:lang w:val="ru-RU"/>
              </w:rPr>
              <w:lastRenderedPageBreak/>
              <w:t>ПРОТИВОСУДОРОЖНЫЕ ПРЕПАРАТЫ</w:t>
            </w:r>
          </w:p>
        </w:tc>
      </w:tr>
      <w:tr w:rsidR="00510534" w:rsidRPr="009671F5" w14:paraId="36000FEC" w14:textId="77777777" w:rsidTr="0001296A">
        <w:trPr>
          <w:trHeight w:val="462"/>
        </w:trPr>
        <w:tc>
          <w:tcPr>
            <w:tcW w:w="2792" w:type="dxa"/>
            <w:shd w:val="clear" w:color="auto" w:fill="auto"/>
          </w:tcPr>
          <w:p w14:paraId="55806FA3" w14:textId="77777777" w:rsidR="00510534" w:rsidRPr="009671F5" w:rsidRDefault="00510534" w:rsidP="00510534">
            <w:pPr>
              <w:widowControl w:val="0"/>
              <w:tabs>
                <w:tab w:val="left" w:pos="680"/>
              </w:tabs>
              <w:suppressAutoHyphens w:val="0"/>
              <w:autoSpaceDE w:val="0"/>
              <w:autoSpaceDN w:val="0"/>
              <w:adjustRightInd w:val="0"/>
              <w:spacing w:before="15"/>
              <w:ind w:right="-20"/>
              <w:contextualSpacing/>
              <w:jc w:val="both"/>
              <w:rPr>
                <w:lang w:val="ru-RU"/>
              </w:rPr>
            </w:pPr>
            <w:r w:rsidRPr="009671F5">
              <w:rPr>
                <w:lang w:val="ru-RU"/>
              </w:rPr>
              <w:t>Карбамазепин Окскарбазепин</w:t>
            </w:r>
            <w:r w:rsidRPr="009671F5">
              <w:rPr>
                <w:spacing w:val="-12"/>
                <w:lang w:val="ru-RU"/>
              </w:rPr>
              <w:t xml:space="preserve"> Ф</w:t>
            </w:r>
            <w:r w:rsidRPr="009671F5">
              <w:rPr>
                <w:lang w:val="ru-RU"/>
              </w:rPr>
              <w:t>енобарбитал</w:t>
            </w:r>
          </w:p>
          <w:p w14:paraId="3B47A0B9" w14:textId="77777777" w:rsidR="00510534" w:rsidRPr="009671F5" w:rsidRDefault="00510534" w:rsidP="00510534">
            <w:pPr>
              <w:widowControl w:val="0"/>
              <w:tabs>
                <w:tab w:val="left" w:pos="680"/>
              </w:tabs>
              <w:suppressAutoHyphens w:val="0"/>
              <w:autoSpaceDE w:val="0"/>
              <w:autoSpaceDN w:val="0"/>
              <w:adjustRightInd w:val="0"/>
              <w:spacing w:before="15"/>
              <w:ind w:right="-20"/>
              <w:contextualSpacing/>
              <w:jc w:val="both"/>
              <w:rPr>
                <w:bCs/>
                <w:lang w:val="ru-RU"/>
              </w:rPr>
            </w:pPr>
            <w:r w:rsidRPr="009671F5">
              <w:rPr>
                <w:lang w:val="ru-RU"/>
              </w:rPr>
              <w:t>Фенитоин</w:t>
            </w:r>
          </w:p>
        </w:tc>
        <w:tc>
          <w:tcPr>
            <w:tcW w:w="4139" w:type="dxa"/>
            <w:shd w:val="clear" w:color="auto" w:fill="auto"/>
          </w:tcPr>
          <w:p w14:paraId="45EDB13F" w14:textId="77777777" w:rsidR="00510534" w:rsidRPr="009671F5" w:rsidRDefault="00510534" w:rsidP="00510534">
            <w:pPr>
              <w:widowControl w:val="0"/>
              <w:suppressAutoHyphens w:val="0"/>
              <w:autoSpaceDE w:val="0"/>
              <w:autoSpaceDN w:val="0"/>
              <w:adjustRightInd w:val="0"/>
              <w:ind w:right="137"/>
              <w:contextualSpacing/>
              <w:jc w:val="both"/>
              <w:rPr>
                <w:bCs/>
                <w:lang w:val="ru-RU"/>
              </w:rPr>
            </w:pPr>
            <w:r w:rsidRPr="009671F5">
              <w:rPr>
                <w:lang w:val="ru-RU"/>
              </w:rPr>
              <w:t>Взаимодействие с каким-либо компонентом препарата Эвиплера не изучалось.</w:t>
            </w:r>
          </w:p>
        </w:tc>
        <w:tc>
          <w:tcPr>
            <w:tcW w:w="2789" w:type="dxa"/>
            <w:shd w:val="clear" w:color="auto" w:fill="auto"/>
          </w:tcPr>
          <w:p w14:paraId="4AB5A822" w14:textId="77777777"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 xml:space="preserve">Препарат Эвиплера не должен использоваться в комбинации с указанными </w:t>
            </w:r>
            <w:r w:rsidRPr="009671F5">
              <w:rPr>
                <w:lang w:val="ru-RU"/>
              </w:rPr>
              <w:t xml:space="preserve">противосудорожными препаратами, поскольку при совместном применении вероятно развитие значимого снижения концентрации рилпивирина в плазме (индукция активности изофермента CYP3A). Это может привести к снижению терапевтической эффективности препарата </w:t>
            </w:r>
            <w:r w:rsidRPr="009671F5">
              <w:rPr>
                <w:bCs/>
                <w:lang w:val="ru-RU"/>
              </w:rPr>
              <w:t>Эвиплера.</w:t>
            </w:r>
          </w:p>
        </w:tc>
      </w:tr>
      <w:tr w:rsidR="00510534" w:rsidRPr="009671F5" w14:paraId="42D91EA4" w14:textId="77777777" w:rsidTr="004E39A0">
        <w:trPr>
          <w:trHeight w:val="462"/>
        </w:trPr>
        <w:tc>
          <w:tcPr>
            <w:tcW w:w="9720" w:type="dxa"/>
            <w:gridSpan w:val="3"/>
            <w:shd w:val="clear" w:color="auto" w:fill="auto"/>
          </w:tcPr>
          <w:p w14:paraId="3B6F95F8"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ГЛЮКОКОРТИКОСТЕРОИДЫ</w:t>
            </w:r>
          </w:p>
        </w:tc>
      </w:tr>
      <w:tr w:rsidR="00510534" w:rsidRPr="005873AB" w14:paraId="6265C69C" w14:textId="77777777" w:rsidTr="0001296A">
        <w:trPr>
          <w:trHeight w:val="462"/>
        </w:trPr>
        <w:tc>
          <w:tcPr>
            <w:tcW w:w="2792" w:type="dxa"/>
            <w:shd w:val="clear" w:color="auto" w:fill="auto"/>
          </w:tcPr>
          <w:p w14:paraId="1E79415D"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Дексаметазон (системный, за исключением использования однократных доз)</w:t>
            </w:r>
          </w:p>
        </w:tc>
        <w:tc>
          <w:tcPr>
            <w:tcW w:w="4139" w:type="dxa"/>
            <w:shd w:val="clear" w:color="auto" w:fill="auto"/>
          </w:tcPr>
          <w:p w14:paraId="2CCD40B6"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Взаимодействие с каким-либо компонентом препарата Эвиплера не изучалось.</w:t>
            </w:r>
          </w:p>
          <w:p w14:paraId="59385B3C"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p>
        </w:tc>
        <w:tc>
          <w:tcPr>
            <w:tcW w:w="2789" w:type="dxa"/>
            <w:shd w:val="clear" w:color="auto" w:fill="auto"/>
          </w:tcPr>
          <w:p w14:paraId="6210F3D2" w14:textId="1E7B6D32" w:rsidR="00510534" w:rsidRPr="009671F5" w:rsidRDefault="00510534" w:rsidP="00510534">
            <w:pPr>
              <w:widowControl w:val="0"/>
              <w:suppressAutoHyphens w:val="0"/>
              <w:autoSpaceDE w:val="0"/>
              <w:autoSpaceDN w:val="0"/>
              <w:adjustRightInd w:val="0"/>
              <w:ind w:right="58"/>
              <w:contextualSpacing/>
              <w:jc w:val="both"/>
              <w:rPr>
                <w:bCs/>
                <w:lang w:val="ru-RU"/>
              </w:rPr>
            </w:pPr>
            <w:r w:rsidRPr="009671F5">
              <w:rPr>
                <w:bCs/>
                <w:lang w:val="ru-RU"/>
              </w:rPr>
              <w:t xml:space="preserve">Препарат Эвиплера не должен использоваться в комбинации с </w:t>
            </w:r>
            <w:r w:rsidRPr="009671F5">
              <w:rPr>
                <w:lang w:val="ru-RU"/>
              </w:rPr>
              <w:t xml:space="preserve">системным дексаметазоном (за исключением однократной дозы), поскольку при совместном применении вероятно развитие значимого снижения </w:t>
            </w:r>
            <w:r w:rsidRPr="009671F5">
              <w:rPr>
                <w:lang w:val="ru-RU"/>
              </w:rPr>
              <w:lastRenderedPageBreak/>
              <w:t xml:space="preserve">концентрации рилпивирина в плазме (индукция активности изофермента CYP3A). Это может привести к снижению терапевтической эффективности препарата </w:t>
            </w:r>
            <w:r w:rsidRPr="009671F5">
              <w:rPr>
                <w:bCs/>
                <w:lang w:val="ru-RU"/>
              </w:rPr>
              <w:t>Эвиплера.</w:t>
            </w:r>
          </w:p>
          <w:p w14:paraId="3F66B620" w14:textId="77777777" w:rsidR="00510534" w:rsidRPr="009671F5" w:rsidRDefault="00510534" w:rsidP="00510534">
            <w:pPr>
              <w:widowControl w:val="0"/>
              <w:suppressAutoHyphens w:val="0"/>
              <w:autoSpaceDE w:val="0"/>
              <w:autoSpaceDN w:val="0"/>
              <w:adjustRightInd w:val="0"/>
              <w:ind w:right="58"/>
              <w:contextualSpacing/>
              <w:jc w:val="both"/>
              <w:rPr>
                <w:b/>
                <w:bCs/>
                <w:lang w:val="ru-RU"/>
              </w:rPr>
            </w:pPr>
            <w:r w:rsidRPr="009671F5">
              <w:rPr>
                <w:lang w:val="ru-RU"/>
              </w:rPr>
              <w:t>Следует обсудить вопрос об использовании альтернативных препаратов, особенно при длительном лечении.</w:t>
            </w:r>
          </w:p>
        </w:tc>
      </w:tr>
      <w:tr w:rsidR="00510534" w:rsidRPr="009671F5" w14:paraId="79603FB6" w14:textId="77777777" w:rsidTr="004E39A0">
        <w:trPr>
          <w:trHeight w:val="462"/>
        </w:trPr>
        <w:tc>
          <w:tcPr>
            <w:tcW w:w="9720" w:type="dxa"/>
            <w:gridSpan w:val="3"/>
            <w:shd w:val="clear" w:color="auto" w:fill="auto"/>
          </w:tcPr>
          <w:p w14:paraId="75813878" w14:textId="77777777" w:rsidR="00510534" w:rsidRPr="009671F5" w:rsidRDefault="00510534" w:rsidP="00510534">
            <w:pPr>
              <w:widowControl w:val="0"/>
              <w:suppressAutoHyphens w:val="0"/>
              <w:autoSpaceDE w:val="0"/>
              <w:autoSpaceDN w:val="0"/>
              <w:adjustRightInd w:val="0"/>
              <w:spacing w:before="72"/>
              <w:ind w:right="53"/>
              <w:contextualSpacing/>
              <w:jc w:val="both"/>
              <w:rPr>
                <w:b/>
                <w:bCs/>
                <w:i/>
                <w:lang w:val="ru-RU"/>
              </w:rPr>
            </w:pPr>
            <w:r w:rsidRPr="009671F5">
              <w:rPr>
                <w:b/>
                <w:bCs/>
                <w:i/>
                <w:lang w:val="ru-RU"/>
              </w:rPr>
              <w:lastRenderedPageBreak/>
              <w:t>ИНГИБИТОРЫ ПРОТОННОЙ ПОМПЫ</w:t>
            </w:r>
          </w:p>
        </w:tc>
      </w:tr>
      <w:tr w:rsidR="00510534" w:rsidRPr="009671F5" w14:paraId="66E0DF66" w14:textId="77777777" w:rsidTr="0001296A">
        <w:trPr>
          <w:trHeight w:val="462"/>
        </w:trPr>
        <w:tc>
          <w:tcPr>
            <w:tcW w:w="2792" w:type="dxa"/>
            <w:shd w:val="clear" w:color="auto" w:fill="auto"/>
          </w:tcPr>
          <w:p w14:paraId="7C792D83" w14:textId="77777777" w:rsidR="00510534" w:rsidRPr="009671F5" w:rsidRDefault="00510534" w:rsidP="00510534">
            <w:pPr>
              <w:widowControl w:val="0"/>
              <w:suppressAutoHyphens w:val="0"/>
              <w:autoSpaceDE w:val="0"/>
              <w:autoSpaceDN w:val="0"/>
              <w:adjustRightInd w:val="0"/>
              <w:spacing w:before="34"/>
              <w:ind w:right="53"/>
              <w:contextualSpacing/>
              <w:jc w:val="both"/>
              <w:rPr>
                <w:position w:val="-1"/>
                <w:lang w:val="ru-RU"/>
              </w:rPr>
            </w:pPr>
            <w:r w:rsidRPr="009671F5">
              <w:rPr>
                <w:position w:val="-1"/>
                <w:lang w:val="ru-RU"/>
              </w:rPr>
              <w:t>Омепразол/</w:t>
            </w:r>
          </w:p>
          <w:p w14:paraId="4FD3F94B"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position w:val="-1"/>
                <w:lang w:val="ru-RU"/>
              </w:rPr>
              <w:t>Эмтрицитабин</w:t>
            </w:r>
          </w:p>
        </w:tc>
        <w:tc>
          <w:tcPr>
            <w:tcW w:w="4139" w:type="dxa"/>
            <w:shd w:val="clear" w:color="auto" w:fill="auto"/>
          </w:tcPr>
          <w:p w14:paraId="120F9215" w14:textId="77777777" w:rsidR="00510534" w:rsidRPr="009671F5" w:rsidRDefault="00510534" w:rsidP="00510534">
            <w:pPr>
              <w:widowControl w:val="0"/>
              <w:tabs>
                <w:tab w:val="left" w:pos="3200"/>
              </w:tabs>
              <w:suppressAutoHyphens w:val="0"/>
              <w:autoSpaceDE w:val="0"/>
              <w:autoSpaceDN w:val="0"/>
              <w:adjustRightInd w:val="0"/>
              <w:spacing w:before="11"/>
              <w:ind w:right="-70"/>
              <w:contextualSpacing/>
              <w:jc w:val="both"/>
              <w:rPr>
                <w:bCs/>
                <w:lang w:val="ru-RU"/>
              </w:rPr>
            </w:pPr>
            <w:r w:rsidRPr="009671F5">
              <w:rPr>
                <w:position w:val="-1"/>
                <w:lang w:val="ru-RU"/>
              </w:rPr>
              <w:t>Взаимодействие не изучалось.</w:t>
            </w:r>
          </w:p>
        </w:tc>
        <w:tc>
          <w:tcPr>
            <w:tcW w:w="2789" w:type="dxa"/>
            <w:vMerge w:val="restart"/>
            <w:shd w:val="clear" w:color="auto" w:fill="auto"/>
          </w:tcPr>
          <w:p w14:paraId="7A63EF51" w14:textId="0018E252"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 xml:space="preserve">Препарат Эвиплера не должен использоваться в комбинации с </w:t>
            </w:r>
            <w:r w:rsidRPr="009671F5">
              <w:rPr>
                <w:lang w:val="ru-RU"/>
              </w:rPr>
              <w:t xml:space="preserve">ингибиторами протонной помпы, поскольку при совместном применении вероятно развитие значимого снижения концентрации рилпивирина в плазме (снижение всасывания, повышение рН желудка). Это может привести к снижению терапевтической эффективности препарата </w:t>
            </w:r>
            <w:r w:rsidRPr="009671F5">
              <w:rPr>
                <w:bCs/>
                <w:lang w:val="ru-RU"/>
              </w:rPr>
              <w:t>Эвиплера.</w:t>
            </w:r>
          </w:p>
        </w:tc>
      </w:tr>
      <w:tr w:rsidR="00510534" w:rsidRPr="009671F5" w14:paraId="42792A11" w14:textId="77777777" w:rsidTr="0001296A">
        <w:trPr>
          <w:trHeight w:val="462"/>
        </w:trPr>
        <w:tc>
          <w:tcPr>
            <w:tcW w:w="2792" w:type="dxa"/>
            <w:shd w:val="clear" w:color="auto" w:fill="auto"/>
          </w:tcPr>
          <w:p w14:paraId="5BE73853" w14:textId="55AF1E62" w:rsidR="00510534" w:rsidRPr="009671F5" w:rsidRDefault="00510534" w:rsidP="00510534">
            <w:pPr>
              <w:widowControl w:val="0"/>
              <w:suppressAutoHyphens w:val="0"/>
              <w:autoSpaceDE w:val="0"/>
              <w:autoSpaceDN w:val="0"/>
              <w:adjustRightInd w:val="0"/>
              <w:spacing w:before="62"/>
              <w:ind w:right="123"/>
              <w:contextualSpacing/>
              <w:jc w:val="both"/>
              <w:rPr>
                <w:lang w:val="ru-RU"/>
              </w:rPr>
            </w:pPr>
            <w:r w:rsidRPr="009671F5">
              <w:rPr>
                <w:lang w:val="ru-RU"/>
              </w:rPr>
              <w:t xml:space="preserve">Омепразол    </w:t>
            </w:r>
            <w:r w:rsidRPr="009671F5">
              <w:rPr>
                <w:lang w:val="ru-RU"/>
              </w:rPr>
              <w:br/>
              <w:t xml:space="preserve">(20 </w:t>
            </w:r>
            <w:r w:rsidRPr="009671F5">
              <w:rPr>
                <w:spacing w:val="-2"/>
                <w:lang w:val="ru-RU"/>
              </w:rPr>
              <w:t xml:space="preserve">мг </w:t>
            </w:r>
            <w:r w:rsidRPr="009671F5">
              <w:rPr>
                <w:lang w:val="ru-RU"/>
              </w:rPr>
              <w:t>1 раз в день)/ Рилпивирин</w:t>
            </w:r>
            <w:r w:rsidRPr="009671F5">
              <w:rPr>
                <w:vertAlign w:val="superscript"/>
                <w:lang w:val="ru-RU"/>
              </w:rPr>
              <w:t>1</w:t>
            </w:r>
          </w:p>
          <w:p w14:paraId="5068B40C" w14:textId="77777777" w:rsidR="00510534" w:rsidRPr="009671F5" w:rsidRDefault="00510534" w:rsidP="00510534">
            <w:pPr>
              <w:widowControl w:val="0"/>
              <w:suppressAutoHyphens w:val="0"/>
              <w:autoSpaceDE w:val="0"/>
              <w:autoSpaceDN w:val="0"/>
              <w:adjustRightInd w:val="0"/>
              <w:contextualSpacing/>
              <w:jc w:val="both"/>
              <w:rPr>
                <w:lang w:val="ru-RU"/>
              </w:rPr>
            </w:pPr>
          </w:p>
          <w:p w14:paraId="5BD01FC7" w14:textId="77777777" w:rsidR="00510534" w:rsidRPr="009671F5" w:rsidRDefault="00510534" w:rsidP="00510534">
            <w:pPr>
              <w:widowControl w:val="0"/>
              <w:suppressAutoHyphens w:val="0"/>
              <w:autoSpaceDE w:val="0"/>
              <w:autoSpaceDN w:val="0"/>
              <w:adjustRightInd w:val="0"/>
              <w:spacing w:before="13"/>
              <w:contextualSpacing/>
              <w:jc w:val="both"/>
              <w:rPr>
                <w:lang w:val="ru-RU"/>
              </w:rPr>
            </w:pPr>
          </w:p>
          <w:p w14:paraId="5A5FF2F4"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Лансопразол</w:t>
            </w:r>
            <w:r w:rsidRPr="009671F5">
              <w:rPr>
                <w:vertAlign w:val="superscript"/>
                <w:lang w:val="ru-RU"/>
              </w:rPr>
              <w:t>2</w:t>
            </w:r>
          </w:p>
          <w:p w14:paraId="2DF8566E"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Рабепразол</w:t>
            </w:r>
            <w:r w:rsidRPr="009671F5">
              <w:rPr>
                <w:vertAlign w:val="superscript"/>
                <w:lang w:val="ru-RU"/>
              </w:rPr>
              <w:t>2</w:t>
            </w:r>
          </w:p>
          <w:p w14:paraId="2B1880FF"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Пантопразол</w:t>
            </w:r>
            <w:r w:rsidRPr="009671F5">
              <w:rPr>
                <w:vertAlign w:val="superscript"/>
                <w:lang w:val="ru-RU"/>
              </w:rPr>
              <w:t>2</w:t>
            </w:r>
          </w:p>
          <w:p w14:paraId="6619719A"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Эзомепразол</w:t>
            </w:r>
            <w:r w:rsidRPr="009671F5">
              <w:rPr>
                <w:vertAlign w:val="superscript"/>
                <w:lang w:val="ru-RU"/>
              </w:rPr>
              <w:t>2</w:t>
            </w:r>
          </w:p>
        </w:tc>
        <w:tc>
          <w:tcPr>
            <w:tcW w:w="4139" w:type="dxa"/>
            <w:shd w:val="clear" w:color="auto" w:fill="auto"/>
          </w:tcPr>
          <w:p w14:paraId="79281F45" w14:textId="77777777" w:rsidR="00510534" w:rsidRPr="009671F5" w:rsidRDefault="00510534" w:rsidP="00510534">
            <w:pPr>
              <w:widowControl w:val="0"/>
              <w:tabs>
                <w:tab w:val="left" w:pos="2608"/>
              </w:tabs>
              <w:suppressAutoHyphens w:val="0"/>
              <w:autoSpaceDE w:val="0"/>
              <w:autoSpaceDN w:val="0"/>
              <w:adjustRightInd w:val="0"/>
              <w:spacing w:before="63"/>
              <w:contextualSpacing/>
              <w:jc w:val="both"/>
              <w:rPr>
                <w:lang w:val="ru-RU"/>
              </w:rPr>
            </w:pPr>
            <w:r w:rsidRPr="009671F5">
              <w:rPr>
                <w:lang w:val="ru-RU"/>
              </w:rPr>
              <w:t xml:space="preserve">Омепразол: </w:t>
            </w:r>
          </w:p>
          <w:p w14:paraId="1344A3B6" w14:textId="77777777" w:rsidR="00510534" w:rsidRPr="009671F5" w:rsidRDefault="00510534" w:rsidP="00510534">
            <w:pPr>
              <w:widowControl w:val="0"/>
              <w:tabs>
                <w:tab w:val="left" w:pos="2608"/>
              </w:tabs>
              <w:suppressAutoHyphens w:val="0"/>
              <w:autoSpaceDE w:val="0"/>
              <w:autoSpaceDN w:val="0"/>
              <w:adjustRightInd w:val="0"/>
              <w:spacing w:before="63"/>
              <w:contextualSpacing/>
              <w:jc w:val="both"/>
              <w:rPr>
                <w:lang w:val="ru-RU"/>
              </w:rPr>
            </w:pPr>
            <w:r w:rsidRPr="009671F5">
              <w:rPr>
                <w:lang w:val="ru-RU"/>
              </w:rPr>
              <w:t>AUC: ↓ 1</w:t>
            </w:r>
            <w:r w:rsidRPr="009671F5">
              <w:rPr>
                <w:spacing w:val="1"/>
                <w:lang w:val="ru-RU"/>
              </w:rPr>
              <w:t>4</w:t>
            </w:r>
            <w:r w:rsidRPr="009671F5">
              <w:rPr>
                <w:lang w:val="ru-RU"/>
              </w:rPr>
              <w:t xml:space="preserve">% </w:t>
            </w:r>
          </w:p>
          <w:p w14:paraId="4B494A85" w14:textId="77777777" w:rsidR="00510534" w:rsidRPr="009671F5" w:rsidRDefault="00510534" w:rsidP="00510534">
            <w:pPr>
              <w:widowControl w:val="0"/>
              <w:tabs>
                <w:tab w:val="left" w:pos="2608"/>
              </w:tabs>
              <w:suppressAutoHyphens w:val="0"/>
              <w:autoSpaceDE w:val="0"/>
              <w:autoSpaceDN w:val="0"/>
              <w:adjustRightInd w:val="0"/>
              <w:spacing w:before="63"/>
              <w:contextualSpacing/>
              <w:jc w:val="both"/>
              <w:rPr>
                <w:lang w:val="ru-RU"/>
              </w:rPr>
            </w:pPr>
            <w:r w:rsidRPr="009671F5">
              <w:rPr>
                <w:lang w:val="ru-RU"/>
              </w:rPr>
              <w:t>C</w:t>
            </w:r>
            <w:r w:rsidRPr="009671F5">
              <w:rPr>
                <w:position w:val="-3"/>
                <w:vertAlign w:val="subscript"/>
                <w:lang w:val="ru-RU"/>
              </w:rPr>
              <w:t>min</w:t>
            </w:r>
            <w:r w:rsidRPr="009671F5">
              <w:rPr>
                <w:lang w:val="ru-RU"/>
              </w:rPr>
              <w:t>: не применимо</w:t>
            </w:r>
          </w:p>
          <w:p w14:paraId="55BC9C25" w14:textId="77777777" w:rsidR="00510534" w:rsidRPr="009671F5" w:rsidRDefault="00510534" w:rsidP="00510534">
            <w:pPr>
              <w:widowControl w:val="0"/>
              <w:tabs>
                <w:tab w:val="left" w:pos="2608"/>
              </w:tabs>
              <w:suppressAutoHyphens w:val="0"/>
              <w:autoSpaceDE w:val="0"/>
              <w:autoSpaceDN w:val="0"/>
              <w:adjustRightInd w:val="0"/>
              <w:spacing w:before="63"/>
              <w:contextualSpacing/>
              <w:jc w:val="both"/>
              <w:rPr>
                <w:lang w:val="ru-RU"/>
              </w:rPr>
            </w:pPr>
            <w:r w:rsidRPr="009671F5">
              <w:rPr>
                <w:lang w:val="ru-RU"/>
              </w:rPr>
              <w:t>C</w:t>
            </w:r>
            <w:r w:rsidRPr="009671F5">
              <w:rPr>
                <w:position w:val="-3"/>
                <w:vertAlign w:val="subscript"/>
                <w:lang w:val="ru-RU"/>
              </w:rPr>
              <w:t>max</w:t>
            </w:r>
            <w:r w:rsidRPr="009671F5">
              <w:rPr>
                <w:lang w:val="ru-RU"/>
              </w:rPr>
              <w:t>: ↓1</w:t>
            </w:r>
            <w:r w:rsidRPr="009671F5">
              <w:rPr>
                <w:spacing w:val="1"/>
                <w:lang w:val="ru-RU"/>
              </w:rPr>
              <w:t>4</w:t>
            </w:r>
            <w:r w:rsidRPr="009671F5">
              <w:rPr>
                <w:lang w:val="ru-RU"/>
              </w:rPr>
              <w:t>%</w:t>
            </w:r>
          </w:p>
          <w:p w14:paraId="3FBF0A63" w14:textId="77777777" w:rsidR="00510534" w:rsidRPr="009671F5" w:rsidRDefault="00510534" w:rsidP="00510534">
            <w:pPr>
              <w:widowControl w:val="0"/>
              <w:tabs>
                <w:tab w:val="left" w:pos="2608"/>
              </w:tabs>
              <w:suppressAutoHyphens w:val="0"/>
              <w:autoSpaceDE w:val="0"/>
              <w:autoSpaceDN w:val="0"/>
              <w:adjustRightInd w:val="0"/>
              <w:spacing w:before="63"/>
              <w:contextualSpacing/>
              <w:jc w:val="both"/>
              <w:rPr>
                <w:lang w:val="ru-RU"/>
              </w:rPr>
            </w:pPr>
          </w:p>
          <w:p w14:paraId="1EFE54BA" w14:textId="77777777" w:rsidR="00510534" w:rsidRPr="009671F5" w:rsidRDefault="00510534" w:rsidP="00510534">
            <w:pPr>
              <w:widowControl w:val="0"/>
              <w:tabs>
                <w:tab w:val="left" w:pos="2608"/>
              </w:tabs>
              <w:suppressAutoHyphens w:val="0"/>
              <w:autoSpaceDE w:val="0"/>
              <w:autoSpaceDN w:val="0"/>
              <w:adjustRightInd w:val="0"/>
              <w:contextualSpacing/>
              <w:jc w:val="both"/>
              <w:rPr>
                <w:lang w:val="ru-RU"/>
              </w:rPr>
            </w:pPr>
            <w:r w:rsidRPr="009671F5">
              <w:rPr>
                <w:lang w:val="ru-RU"/>
              </w:rPr>
              <w:t xml:space="preserve">Рилпивирин: </w:t>
            </w:r>
          </w:p>
          <w:p w14:paraId="1E053877" w14:textId="77777777" w:rsidR="00510534" w:rsidRPr="009671F5" w:rsidRDefault="00510534" w:rsidP="00510534">
            <w:pPr>
              <w:widowControl w:val="0"/>
              <w:tabs>
                <w:tab w:val="left" w:pos="2608"/>
              </w:tabs>
              <w:suppressAutoHyphens w:val="0"/>
              <w:autoSpaceDE w:val="0"/>
              <w:autoSpaceDN w:val="0"/>
              <w:adjustRightInd w:val="0"/>
              <w:contextualSpacing/>
              <w:jc w:val="both"/>
              <w:rPr>
                <w:lang w:val="ru-RU"/>
              </w:rPr>
            </w:pPr>
            <w:r w:rsidRPr="009671F5">
              <w:rPr>
                <w:lang w:val="ru-RU"/>
              </w:rPr>
              <w:t>AUC: ↓ 4</w:t>
            </w:r>
            <w:r w:rsidRPr="009671F5">
              <w:rPr>
                <w:spacing w:val="1"/>
                <w:lang w:val="ru-RU"/>
              </w:rPr>
              <w:t>0</w:t>
            </w:r>
            <w:r w:rsidRPr="009671F5">
              <w:rPr>
                <w:lang w:val="ru-RU"/>
              </w:rPr>
              <w:t xml:space="preserve">% </w:t>
            </w:r>
          </w:p>
          <w:p w14:paraId="4953FF5A" w14:textId="77777777" w:rsidR="00510534" w:rsidRPr="009671F5" w:rsidRDefault="00510534" w:rsidP="00510534">
            <w:pPr>
              <w:widowControl w:val="0"/>
              <w:tabs>
                <w:tab w:val="left" w:pos="2608"/>
              </w:tabs>
              <w:suppressAutoHyphens w:val="0"/>
              <w:autoSpaceDE w:val="0"/>
              <w:autoSpaceDN w:val="0"/>
              <w:adjustRightInd w:val="0"/>
              <w:contextualSpacing/>
              <w:jc w:val="both"/>
              <w:rPr>
                <w:lang w:val="ru-RU"/>
              </w:rPr>
            </w:pPr>
            <w:r w:rsidRPr="009671F5">
              <w:rPr>
                <w:lang w:val="ru-RU"/>
              </w:rPr>
              <w:t>C</w:t>
            </w:r>
            <w:r w:rsidRPr="009671F5">
              <w:rPr>
                <w:position w:val="-3"/>
                <w:vertAlign w:val="subscript"/>
                <w:lang w:val="ru-RU"/>
              </w:rPr>
              <w:t>min</w:t>
            </w:r>
            <w:r w:rsidRPr="009671F5">
              <w:rPr>
                <w:lang w:val="ru-RU"/>
              </w:rPr>
              <w:t>: ↓3</w:t>
            </w:r>
            <w:r w:rsidRPr="009671F5">
              <w:rPr>
                <w:spacing w:val="1"/>
                <w:lang w:val="ru-RU"/>
              </w:rPr>
              <w:t>3</w:t>
            </w:r>
            <w:r w:rsidRPr="009671F5">
              <w:rPr>
                <w:lang w:val="ru-RU"/>
              </w:rPr>
              <w:t xml:space="preserve">% </w:t>
            </w:r>
          </w:p>
          <w:p w14:paraId="3677FC88" w14:textId="77777777" w:rsidR="00510534" w:rsidRPr="009671F5" w:rsidRDefault="00510534" w:rsidP="00510534">
            <w:pPr>
              <w:widowControl w:val="0"/>
              <w:tabs>
                <w:tab w:val="left" w:pos="2608"/>
              </w:tabs>
              <w:suppressAutoHyphens w:val="0"/>
              <w:autoSpaceDE w:val="0"/>
              <w:autoSpaceDN w:val="0"/>
              <w:adjustRightInd w:val="0"/>
              <w:contextualSpacing/>
              <w:jc w:val="both"/>
              <w:rPr>
                <w:bCs/>
                <w:lang w:val="ru-RU"/>
              </w:rPr>
            </w:pPr>
            <w:r w:rsidRPr="009671F5">
              <w:rPr>
                <w:lang w:val="ru-RU"/>
              </w:rPr>
              <w:t>C</w:t>
            </w:r>
            <w:r w:rsidRPr="009671F5">
              <w:rPr>
                <w:position w:val="-3"/>
                <w:vertAlign w:val="subscript"/>
                <w:lang w:val="ru-RU"/>
              </w:rPr>
              <w:t>max</w:t>
            </w:r>
            <w:r w:rsidRPr="009671F5">
              <w:rPr>
                <w:lang w:val="ru-RU"/>
              </w:rPr>
              <w:t>: ↓4</w:t>
            </w:r>
            <w:r w:rsidRPr="009671F5">
              <w:rPr>
                <w:spacing w:val="1"/>
                <w:lang w:val="ru-RU"/>
              </w:rPr>
              <w:t>0</w:t>
            </w:r>
            <w:r w:rsidRPr="009671F5">
              <w:rPr>
                <w:lang w:val="ru-RU"/>
              </w:rPr>
              <w:t>%</w:t>
            </w:r>
          </w:p>
        </w:tc>
        <w:tc>
          <w:tcPr>
            <w:tcW w:w="2789" w:type="dxa"/>
            <w:vMerge/>
            <w:shd w:val="clear" w:color="auto" w:fill="auto"/>
          </w:tcPr>
          <w:p w14:paraId="341FC945"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03B4BCCF" w14:textId="77777777" w:rsidTr="0001296A">
        <w:trPr>
          <w:trHeight w:val="462"/>
        </w:trPr>
        <w:tc>
          <w:tcPr>
            <w:tcW w:w="2792" w:type="dxa"/>
            <w:shd w:val="clear" w:color="auto" w:fill="auto"/>
          </w:tcPr>
          <w:p w14:paraId="3D4FAB63" w14:textId="7C585E83"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Омепразол</w:t>
            </w:r>
            <w:r w:rsidRPr="009671F5">
              <w:rPr>
                <w:spacing w:val="-1"/>
                <w:lang w:val="ru-RU"/>
              </w:rPr>
              <w:t>/     Тенофовира дизопроксил</w:t>
            </w:r>
          </w:p>
        </w:tc>
        <w:tc>
          <w:tcPr>
            <w:tcW w:w="4139" w:type="dxa"/>
            <w:shd w:val="clear" w:color="auto" w:fill="auto"/>
          </w:tcPr>
          <w:p w14:paraId="346ECD4E" w14:textId="77777777" w:rsidR="00510534" w:rsidRPr="009671F5" w:rsidRDefault="00510534" w:rsidP="00510534">
            <w:pPr>
              <w:widowControl w:val="0"/>
              <w:tabs>
                <w:tab w:val="left" w:pos="3200"/>
              </w:tabs>
              <w:suppressAutoHyphens w:val="0"/>
              <w:autoSpaceDE w:val="0"/>
              <w:autoSpaceDN w:val="0"/>
              <w:adjustRightInd w:val="0"/>
              <w:spacing w:before="11"/>
              <w:ind w:right="-70"/>
              <w:contextualSpacing/>
              <w:jc w:val="both"/>
              <w:rPr>
                <w:bCs/>
                <w:lang w:val="ru-RU"/>
              </w:rPr>
            </w:pPr>
            <w:r w:rsidRPr="009671F5">
              <w:rPr>
                <w:position w:val="-1"/>
                <w:lang w:val="ru-RU"/>
              </w:rPr>
              <w:t>Взаимодействие не изучалось.</w:t>
            </w:r>
          </w:p>
        </w:tc>
        <w:tc>
          <w:tcPr>
            <w:tcW w:w="2789" w:type="dxa"/>
            <w:vMerge/>
            <w:shd w:val="clear" w:color="auto" w:fill="auto"/>
          </w:tcPr>
          <w:p w14:paraId="19C70919"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102F3380" w14:textId="77777777" w:rsidTr="004E39A0">
        <w:trPr>
          <w:trHeight w:val="462"/>
        </w:trPr>
        <w:tc>
          <w:tcPr>
            <w:tcW w:w="9720" w:type="dxa"/>
            <w:gridSpan w:val="3"/>
            <w:shd w:val="clear" w:color="auto" w:fill="auto"/>
          </w:tcPr>
          <w:p w14:paraId="47BBF191" w14:textId="77777777" w:rsidR="00510534" w:rsidRPr="009671F5" w:rsidRDefault="00510534" w:rsidP="00510534">
            <w:pPr>
              <w:widowControl w:val="0"/>
              <w:suppressAutoHyphens w:val="0"/>
              <w:autoSpaceDE w:val="0"/>
              <w:autoSpaceDN w:val="0"/>
              <w:adjustRightInd w:val="0"/>
              <w:spacing w:before="72"/>
              <w:ind w:right="53"/>
              <w:contextualSpacing/>
              <w:jc w:val="both"/>
              <w:rPr>
                <w:b/>
                <w:bCs/>
                <w:i/>
                <w:lang w:val="ru-RU"/>
              </w:rPr>
            </w:pPr>
            <w:r w:rsidRPr="009671F5">
              <w:rPr>
                <w:b/>
                <w:bCs/>
                <w:i/>
                <w:lang w:val="ru-RU"/>
              </w:rPr>
              <w:t>АНТАГОНИСТЫ H</w:t>
            </w:r>
            <w:r w:rsidRPr="009671F5">
              <w:rPr>
                <w:b/>
                <w:bCs/>
                <w:i/>
                <w:vertAlign w:val="subscript"/>
                <w:lang w:val="ru-RU"/>
              </w:rPr>
              <w:t>2</w:t>
            </w:r>
            <w:r w:rsidRPr="009671F5">
              <w:rPr>
                <w:b/>
                <w:bCs/>
                <w:i/>
                <w:lang w:val="ru-RU"/>
              </w:rPr>
              <w:t>-ГИСТАМИНОВЫХ РЕЦЕПТОРОВ</w:t>
            </w:r>
          </w:p>
        </w:tc>
      </w:tr>
      <w:tr w:rsidR="00510534" w:rsidRPr="005873AB" w14:paraId="0F780FA6" w14:textId="77777777" w:rsidTr="0001296A">
        <w:trPr>
          <w:trHeight w:val="462"/>
        </w:trPr>
        <w:tc>
          <w:tcPr>
            <w:tcW w:w="2792" w:type="dxa"/>
            <w:shd w:val="clear" w:color="auto" w:fill="auto"/>
          </w:tcPr>
          <w:p w14:paraId="7DD77795" w14:textId="77777777" w:rsidR="00510534" w:rsidRPr="009671F5" w:rsidRDefault="00510534" w:rsidP="00510534">
            <w:pPr>
              <w:widowControl w:val="0"/>
              <w:suppressAutoHyphens w:val="0"/>
              <w:autoSpaceDE w:val="0"/>
              <w:autoSpaceDN w:val="0"/>
              <w:adjustRightInd w:val="0"/>
              <w:spacing w:before="34"/>
              <w:ind w:right="53"/>
              <w:contextualSpacing/>
              <w:jc w:val="both"/>
              <w:rPr>
                <w:position w:val="-1"/>
                <w:lang w:val="ru-RU"/>
              </w:rPr>
            </w:pPr>
            <w:r w:rsidRPr="009671F5">
              <w:rPr>
                <w:position w:val="-1"/>
                <w:lang w:val="ru-RU"/>
              </w:rPr>
              <w:t>Фамотидин/</w:t>
            </w:r>
          </w:p>
          <w:p w14:paraId="4E139746"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position w:val="-1"/>
                <w:lang w:val="ru-RU"/>
              </w:rPr>
              <w:t>Эмтрицитабин</w:t>
            </w:r>
          </w:p>
        </w:tc>
        <w:tc>
          <w:tcPr>
            <w:tcW w:w="4139" w:type="dxa"/>
            <w:shd w:val="clear" w:color="auto" w:fill="auto"/>
          </w:tcPr>
          <w:p w14:paraId="609F33EA" w14:textId="77777777" w:rsidR="00510534" w:rsidRPr="009671F5" w:rsidRDefault="00510534" w:rsidP="00510534">
            <w:pPr>
              <w:widowControl w:val="0"/>
              <w:tabs>
                <w:tab w:val="left" w:pos="3200"/>
              </w:tabs>
              <w:suppressAutoHyphens w:val="0"/>
              <w:autoSpaceDE w:val="0"/>
              <w:autoSpaceDN w:val="0"/>
              <w:adjustRightInd w:val="0"/>
              <w:spacing w:before="11"/>
              <w:ind w:right="-70"/>
              <w:contextualSpacing/>
              <w:jc w:val="both"/>
              <w:rPr>
                <w:bCs/>
                <w:lang w:val="ru-RU"/>
              </w:rPr>
            </w:pPr>
            <w:r w:rsidRPr="009671F5">
              <w:rPr>
                <w:position w:val="-1"/>
                <w:lang w:val="ru-RU"/>
              </w:rPr>
              <w:t>Взаимодействие не изучалось.</w:t>
            </w:r>
          </w:p>
        </w:tc>
        <w:tc>
          <w:tcPr>
            <w:tcW w:w="2789" w:type="dxa"/>
            <w:vMerge w:val="restart"/>
            <w:shd w:val="clear" w:color="auto" w:fill="auto"/>
          </w:tcPr>
          <w:p w14:paraId="56978FE4" w14:textId="71488076"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 xml:space="preserve">Препарат Эвиплера должен использоваться с особой осторожностью в комбинации с </w:t>
            </w:r>
            <w:r w:rsidRPr="009671F5">
              <w:rPr>
                <w:lang w:val="ru-RU"/>
              </w:rPr>
              <w:t>антагонистами Н</w:t>
            </w:r>
            <w:r w:rsidRPr="009671F5">
              <w:rPr>
                <w:vertAlign w:val="subscript"/>
                <w:lang w:val="ru-RU"/>
              </w:rPr>
              <w:t>2</w:t>
            </w:r>
            <w:r w:rsidRPr="009671F5">
              <w:rPr>
                <w:lang w:val="ru-RU"/>
              </w:rPr>
              <w:t xml:space="preserve">-рецепторов, поскольку при совместном применении вероятно </w:t>
            </w:r>
            <w:r w:rsidRPr="009671F5">
              <w:rPr>
                <w:lang w:val="ru-RU"/>
              </w:rPr>
              <w:lastRenderedPageBreak/>
              <w:t>значительное снижение концентрации рилпивирина в плазме (снижение всасывания, повышение рН желудка). Должны использоваться только те антагонисты Н</w:t>
            </w:r>
            <w:r w:rsidRPr="009671F5">
              <w:rPr>
                <w:vertAlign w:val="subscript"/>
                <w:lang w:val="ru-RU"/>
              </w:rPr>
              <w:t>2</w:t>
            </w:r>
            <w:r w:rsidRPr="009671F5">
              <w:rPr>
                <w:lang w:val="ru-RU"/>
              </w:rPr>
              <w:t>-рецепторов, которые можно применять 1 раз в день. Следует строго следить за схемой дозирования антагонистов Н</w:t>
            </w:r>
            <w:r w:rsidRPr="009671F5">
              <w:rPr>
                <w:vertAlign w:val="subscript"/>
                <w:lang w:val="ru-RU"/>
              </w:rPr>
              <w:t>2</w:t>
            </w:r>
            <w:r w:rsidRPr="009671F5">
              <w:rPr>
                <w:lang w:val="ru-RU"/>
              </w:rPr>
              <w:t>-рецепторов, которые должны назначаться, как минимум, за 12 часов до или через 4 часа после приема препарата Эвиплера</w:t>
            </w:r>
            <w:r w:rsidRPr="009671F5">
              <w:rPr>
                <w:bCs/>
                <w:lang w:val="ru-RU"/>
              </w:rPr>
              <w:t>.</w:t>
            </w:r>
          </w:p>
        </w:tc>
      </w:tr>
      <w:tr w:rsidR="00510534" w:rsidRPr="005873AB" w14:paraId="0F944598" w14:textId="77777777" w:rsidTr="0001296A">
        <w:trPr>
          <w:trHeight w:val="462"/>
        </w:trPr>
        <w:tc>
          <w:tcPr>
            <w:tcW w:w="2792" w:type="dxa"/>
            <w:shd w:val="clear" w:color="auto" w:fill="auto"/>
          </w:tcPr>
          <w:p w14:paraId="0BFD036A" w14:textId="77777777" w:rsidR="00510534" w:rsidRPr="009671F5" w:rsidRDefault="00510534" w:rsidP="00510534">
            <w:pPr>
              <w:widowControl w:val="0"/>
              <w:suppressAutoHyphens w:val="0"/>
              <w:autoSpaceDE w:val="0"/>
              <w:autoSpaceDN w:val="0"/>
              <w:adjustRightInd w:val="0"/>
              <w:spacing w:before="72"/>
              <w:ind w:right="53"/>
              <w:contextualSpacing/>
              <w:jc w:val="both"/>
              <w:rPr>
                <w:vertAlign w:val="superscript"/>
                <w:lang w:val="ru-RU"/>
              </w:rPr>
            </w:pPr>
            <w:r w:rsidRPr="009671F5">
              <w:rPr>
                <w:bCs/>
                <w:lang w:val="ru-RU"/>
              </w:rPr>
              <w:t xml:space="preserve">Фамотидин (однократная доза   40 мг за 12 часов до приема рилпивирина)/ </w:t>
            </w:r>
            <w:r w:rsidRPr="009671F5">
              <w:rPr>
                <w:lang w:val="ru-RU"/>
              </w:rPr>
              <w:t>Рилпивирин</w:t>
            </w:r>
            <w:r w:rsidRPr="009671F5">
              <w:rPr>
                <w:vertAlign w:val="superscript"/>
                <w:lang w:val="ru-RU"/>
              </w:rPr>
              <w:t>1</w:t>
            </w:r>
          </w:p>
          <w:p w14:paraId="04789E27" w14:textId="77777777" w:rsidR="00510534" w:rsidRPr="009671F5" w:rsidRDefault="00510534" w:rsidP="00510534">
            <w:pPr>
              <w:widowControl w:val="0"/>
              <w:suppressAutoHyphens w:val="0"/>
              <w:autoSpaceDE w:val="0"/>
              <w:autoSpaceDN w:val="0"/>
              <w:adjustRightInd w:val="0"/>
              <w:spacing w:before="72"/>
              <w:ind w:right="53"/>
              <w:contextualSpacing/>
              <w:jc w:val="both"/>
              <w:rPr>
                <w:lang w:val="ru-RU"/>
              </w:rPr>
            </w:pPr>
          </w:p>
          <w:p w14:paraId="2257EAD4"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lastRenderedPageBreak/>
              <w:t>Циметидин</w:t>
            </w:r>
            <w:r w:rsidRPr="009671F5">
              <w:rPr>
                <w:vertAlign w:val="superscript"/>
                <w:lang w:val="ru-RU"/>
              </w:rPr>
              <w:t>2</w:t>
            </w:r>
          </w:p>
          <w:p w14:paraId="21D88462"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Низатидин</w:t>
            </w:r>
            <w:r w:rsidRPr="009671F5">
              <w:rPr>
                <w:vertAlign w:val="superscript"/>
                <w:lang w:val="ru-RU"/>
              </w:rPr>
              <w:t>2</w:t>
            </w:r>
          </w:p>
          <w:p w14:paraId="0A5B7461" w14:textId="77777777" w:rsidR="00510534" w:rsidRPr="009671F5" w:rsidRDefault="00510534" w:rsidP="00510534">
            <w:pPr>
              <w:widowControl w:val="0"/>
              <w:suppressAutoHyphens w:val="0"/>
              <w:autoSpaceDE w:val="0"/>
              <w:autoSpaceDN w:val="0"/>
              <w:adjustRightInd w:val="0"/>
              <w:ind w:right="-20"/>
              <w:contextualSpacing/>
              <w:jc w:val="both"/>
              <w:rPr>
                <w:bCs/>
                <w:lang w:val="ru-RU"/>
              </w:rPr>
            </w:pPr>
            <w:r w:rsidRPr="009671F5">
              <w:rPr>
                <w:lang w:val="ru-RU"/>
              </w:rPr>
              <w:t>Ранитидин</w:t>
            </w:r>
            <w:r w:rsidRPr="009671F5">
              <w:rPr>
                <w:vertAlign w:val="superscript"/>
                <w:lang w:val="ru-RU"/>
              </w:rPr>
              <w:t>2</w:t>
            </w:r>
          </w:p>
        </w:tc>
        <w:tc>
          <w:tcPr>
            <w:tcW w:w="4139" w:type="dxa"/>
            <w:shd w:val="clear" w:color="auto" w:fill="auto"/>
          </w:tcPr>
          <w:p w14:paraId="718C595E" w14:textId="77777777" w:rsidR="00510534" w:rsidRPr="009671F5" w:rsidRDefault="00510534" w:rsidP="00510534">
            <w:pPr>
              <w:widowControl w:val="0"/>
              <w:suppressAutoHyphens w:val="0"/>
              <w:autoSpaceDE w:val="0"/>
              <w:autoSpaceDN w:val="0"/>
              <w:adjustRightInd w:val="0"/>
              <w:spacing w:before="18"/>
              <w:ind w:right="12"/>
              <w:contextualSpacing/>
              <w:jc w:val="both"/>
              <w:rPr>
                <w:lang w:val="ru-RU"/>
              </w:rPr>
            </w:pPr>
            <w:r w:rsidRPr="009671F5">
              <w:rPr>
                <w:lang w:val="ru-RU"/>
              </w:rPr>
              <w:lastRenderedPageBreak/>
              <w:t xml:space="preserve">Рилпивирин: </w:t>
            </w:r>
          </w:p>
          <w:p w14:paraId="304D6AD4" w14:textId="77777777" w:rsidR="00510534" w:rsidRPr="009671F5" w:rsidRDefault="00510534" w:rsidP="00510534">
            <w:pPr>
              <w:widowControl w:val="0"/>
              <w:suppressAutoHyphens w:val="0"/>
              <w:autoSpaceDE w:val="0"/>
              <w:autoSpaceDN w:val="0"/>
              <w:adjustRightInd w:val="0"/>
              <w:spacing w:before="18"/>
              <w:ind w:right="12"/>
              <w:contextualSpacing/>
              <w:jc w:val="both"/>
              <w:rPr>
                <w:lang w:val="ru-RU"/>
              </w:rPr>
            </w:pPr>
            <w:r w:rsidRPr="009671F5">
              <w:rPr>
                <w:lang w:val="ru-RU"/>
              </w:rPr>
              <w:t>AUC: ↓ 9%</w:t>
            </w:r>
          </w:p>
          <w:p w14:paraId="25080E46" w14:textId="77777777" w:rsidR="00510534" w:rsidRPr="009671F5" w:rsidRDefault="00510534" w:rsidP="00510534">
            <w:pPr>
              <w:widowControl w:val="0"/>
              <w:suppressAutoHyphens w:val="0"/>
              <w:autoSpaceDE w:val="0"/>
              <w:autoSpaceDN w:val="0"/>
              <w:adjustRightInd w:val="0"/>
              <w:spacing w:before="18"/>
              <w:ind w:right="12"/>
              <w:contextualSpacing/>
              <w:jc w:val="both"/>
              <w:rPr>
                <w:lang w:val="ru-RU"/>
              </w:rPr>
            </w:pPr>
            <w:r w:rsidRPr="009671F5">
              <w:rPr>
                <w:lang w:val="ru-RU"/>
              </w:rPr>
              <w:t>C</w:t>
            </w:r>
            <w:r w:rsidRPr="009671F5">
              <w:rPr>
                <w:position w:val="-3"/>
                <w:vertAlign w:val="subscript"/>
                <w:lang w:val="ru-RU"/>
              </w:rPr>
              <w:t>min</w:t>
            </w:r>
            <w:r w:rsidRPr="009671F5">
              <w:rPr>
                <w:lang w:val="ru-RU"/>
              </w:rPr>
              <w:t>: не применимо</w:t>
            </w:r>
          </w:p>
          <w:p w14:paraId="4118634E" w14:textId="77777777" w:rsidR="00510534" w:rsidRPr="009671F5" w:rsidRDefault="00510534" w:rsidP="00510534">
            <w:pPr>
              <w:widowControl w:val="0"/>
              <w:suppressAutoHyphens w:val="0"/>
              <w:autoSpaceDE w:val="0"/>
              <w:autoSpaceDN w:val="0"/>
              <w:adjustRightInd w:val="0"/>
              <w:spacing w:before="18"/>
              <w:ind w:right="12"/>
              <w:contextualSpacing/>
              <w:jc w:val="both"/>
              <w:rPr>
                <w:bCs/>
                <w:lang w:val="ru-RU"/>
              </w:rPr>
            </w:pPr>
            <w:r w:rsidRPr="009671F5">
              <w:rPr>
                <w:lang w:val="ru-RU"/>
              </w:rPr>
              <w:t>C</w:t>
            </w:r>
            <w:r w:rsidRPr="009671F5">
              <w:rPr>
                <w:position w:val="-3"/>
                <w:vertAlign w:val="subscript"/>
                <w:lang w:val="ru-RU"/>
              </w:rPr>
              <w:t>max</w:t>
            </w:r>
            <w:r w:rsidRPr="009671F5">
              <w:rPr>
                <w:lang w:val="ru-RU"/>
              </w:rPr>
              <w:t>: ↔</w:t>
            </w:r>
          </w:p>
        </w:tc>
        <w:tc>
          <w:tcPr>
            <w:tcW w:w="2789" w:type="dxa"/>
            <w:vMerge/>
            <w:shd w:val="clear" w:color="auto" w:fill="auto"/>
          </w:tcPr>
          <w:p w14:paraId="5FA672F0"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5873AB" w14:paraId="1C4F1490" w14:textId="77777777" w:rsidTr="0001296A">
        <w:trPr>
          <w:trHeight w:val="462"/>
        </w:trPr>
        <w:tc>
          <w:tcPr>
            <w:tcW w:w="2792" w:type="dxa"/>
            <w:shd w:val="clear" w:color="auto" w:fill="auto"/>
          </w:tcPr>
          <w:p w14:paraId="463E9AFB" w14:textId="77777777" w:rsidR="00510534" w:rsidRPr="009671F5" w:rsidRDefault="00510534" w:rsidP="00510534">
            <w:pPr>
              <w:widowControl w:val="0"/>
              <w:suppressAutoHyphens w:val="0"/>
              <w:autoSpaceDE w:val="0"/>
              <w:autoSpaceDN w:val="0"/>
              <w:adjustRightInd w:val="0"/>
              <w:spacing w:before="20"/>
              <w:ind w:right="43"/>
              <w:contextualSpacing/>
              <w:jc w:val="both"/>
              <w:rPr>
                <w:spacing w:val="-1"/>
                <w:lang w:val="ru-RU"/>
              </w:rPr>
            </w:pPr>
            <w:r w:rsidRPr="009671F5">
              <w:rPr>
                <w:lang w:val="ru-RU"/>
              </w:rPr>
              <w:t>Фамотидин (</w:t>
            </w:r>
            <w:r w:rsidRPr="009671F5">
              <w:rPr>
                <w:spacing w:val="-1"/>
                <w:lang w:val="ru-RU"/>
              </w:rPr>
              <w:t xml:space="preserve">однократная доза </w:t>
            </w:r>
          </w:p>
          <w:p w14:paraId="6ACC62F3" w14:textId="77777777" w:rsidR="00510534" w:rsidRPr="009671F5" w:rsidRDefault="00510534" w:rsidP="00510534">
            <w:pPr>
              <w:widowControl w:val="0"/>
              <w:suppressAutoHyphens w:val="0"/>
              <w:autoSpaceDE w:val="0"/>
              <w:autoSpaceDN w:val="0"/>
              <w:adjustRightInd w:val="0"/>
              <w:spacing w:before="20"/>
              <w:ind w:right="43"/>
              <w:contextualSpacing/>
              <w:jc w:val="both"/>
              <w:rPr>
                <w:bCs/>
                <w:lang w:val="ru-RU"/>
              </w:rPr>
            </w:pPr>
            <w:r w:rsidRPr="009671F5">
              <w:rPr>
                <w:spacing w:val="-1"/>
                <w:lang w:val="ru-RU"/>
              </w:rPr>
              <w:t>40 мг за 2 часа до приема</w:t>
            </w:r>
            <w:r w:rsidRPr="009671F5">
              <w:rPr>
                <w:lang w:val="ru-RU"/>
              </w:rPr>
              <w:t xml:space="preserve"> рилпивирина)/ Рилпивирин</w:t>
            </w:r>
            <w:r w:rsidRPr="009671F5">
              <w:rPr>
                <w:vertAlign w:val="superscript"/>
                <w:lang w:val="ru-RU"/>
              </w:rPr>
              <w:t>1</w:t>
            </w:r>
          </w:p>
        </w:tc>
        <w:tc>
          <w:tcPr>
            <w:tcW w:w="4139" w:type="dxa"/>
            <w:shd w:val="clear" w:color="auto" w:fill="auto"/>
          </w:tcPr>
          <w:p w14:paraId="3DFD0754"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 xml:space="preserve">Рилпивирин: </w:t>
            </w:r>
          </w:p>
          <w:p w14:paraId="2F0EEF84"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 xml:space="preserve">AUC: ↓ 76% </w:t>
            </w:r>
          </w:p>
          <w:p w14:paraId="6B077829"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C</w:t>
            </w:r>
            <w:r w:rsidRPr="009671F5">
              <w:rPr>
                <w:vertAlign w:val="subscript"/>
                <w:lang w:val="ru-RU"/>
              </w:rPr>
              <w:t>min</w:t>
            </w:r>
            <w:r w:rsidRPr="009671F5">
              <w:rPr>
                <w:lang w:val="ru-RU"/>
              </w:rPr>
              <w:t xml:space="preserve">: не применимо </w:t>
            </w:r>
          </w:p>
          <w:p w14:paraId="1899BB9A"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C</w:t>
            </w:r>
            <w:r w:rsidRPr="009671F5">
              <w:rPr>
                <w:vertAlign w:val="subscript"/>
                <w:lang w:val="ru-RU"/>
              </w:rPr>
              <w:t>max</w:t>
            </w:r>
            <w:r w:rsidRPr="009671F5">
              <w:rPr>
                <w:lang w:val="ru-RU"/>
              </w:rPr>
              <w:t>: ↓85%</w:t>
            </w:r>
          </w:p>
        </w:tc>
        <w:tc>
          <w:tcPr>
            <w:tcW w:w="2789" w:type="dxa"/>
            <w:vMerge/>
            <w:shd w:val="clear" w:color="auto" w:fill="auto"/>
          </w:tcPr>
          <w:p w14:paraId="5CBEBC6A"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5873AB" w14:paraId="487A6E2C" w14:textId="77777777" w:rsidTr="0001296A">
        <w:trPr>
          <w:trHeight w:val="462"/>
        </w:trPr>
        <w:tc>
          <w:tcPr>
            <w:tcW w:w="2792" w:type="dxa"/>
            <w:shd w:val="clear" w:color="auto" w:fill="auto"/>
          </w:tcPr>
          <w:p w14:paraId="20D49AED" w14:textId="77777777" w:rsidR="00510534" w:rsidRPr="009671F5" w:rsidRDefault="00510534" w:rsidP="00510534">
            <w:pPr>
              <w:widowControl w:val="0"/>
              <w:suppressAutoHyphens w:val="0"/>
              <w:autoSpaceDE w:val="0"/>
              <w:autoSpaceDN w:val="0"/>
              <w:adjustRightInd w:val="0"/>
              <w:ind w:right="173"/>
              <w:contextualSpacing/>
              <w:jc w:val="both"/>
              <w:rPr>
                <w:bCs/>
                <w:lang w:val="ru-RU"/>
              </w:rPr>
            </w:pPr>
            <w:r w:rsidRPr="009671F5">
              <w:rPr>
                <w:lang w:val="ru-RU"/>
              </w:rPr>
              <w:t>Фамотидин (</w:t>
            </w:r>
            <w:r w:rsidRPr="009671F5">
              <w:rPr>
                <w:spacing w:val="-1"/>
                <w:lang w:val="ru-RU"/>
              </w:rPr>
              <w:t>однократная доза 40 мг через 4 часа после приема</w:t>
            </w:r>
            <w:r w:rsidRPr="009671F5">
              <w:rPr>
                <w:lang w:val="ru-RU"/>
              </w:rPr>
              <w:t xml:space="preserve"> рилпивирина)/ Рилпивирин</w:t>
            </w:r>
            <w:r w:rsidRPr="009671F5">
              <w:rPr>
                <w:vertAlign w:val="superscript"/>
                <w:lang w:val="ru-RU"/>
              </w:rPr>
              <w:t>1</w:t>
            </w:r>
          </w:p>
        </w:tc>
        <w:tc>
          <w:tcPr>
            <w:tcW w:w="4139" w:type="dxa"/>
            <w:shd w:val="clear" w:color="auto" w:fill="auto"/>
          </w:tcPr>
          <w:p w14:paraId="17483BEF"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 xml:space="preserve">Рилпивирин: </w:t>
            </w:r>
          </w:p>
          <w:p w14:paraId="492FFE64"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 xml:space="preserve">AUC: ↑ 13% </w:t>
            </w:r>
          </w:p>
          <w:p w14:paraId="513F0F81"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C</w:t>
            </w:r>
            <w:r w:rsidRPr="009671F5">
              <w:rPr>
                <w:vertAlign w:val="subscript"/>
                <w:lang w:val="ru-RU"/>
              </w:rPr>
              <w:t>min</w:t>
            </w:r>
            <w:r w:rsidRPr="009671F5">
              <w:rPr>
                <w:lang w:val="ru-RU"/>
              </w:rPr>
              <w:t>: не применимо</w:t>
            </w:r>
          </w:p>
          <w:p w14:paraId="7B42A525"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C</w:t>
            </w:r>
            <w:r w:rsidRPr="009671F5">
              <w:rPr>
                <w:vertAlign w:val="subscript"/>
                <w:lang w:val="ru-RU"/>
              </w:rPr>
              <w:t>max</w:t>
            </w:r>
            <w:r w:rsidRPr="009671F5">
              <w:rPr>
                <w:lang w:val="ru-RU"/>
              </w:rPr>
              <w:t>: ↑ 21%</w:t>
            </w:r>
          </w:p>
        </w:tc>
        <w:tc>
          <w:tcPr>
            <w:tcW w:w="2789" w:type="dxa"/>
            <w:vMerge/>
            <w:shd w:val="clear" w:color="auto" w:fill="auto"/>
          </w:tcPr>
          <w:p w14:paraId="46C6821D"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311F0FA3" w14:textId="77777777" w:rsidTr="0001296A">
        <w:trPr>
          <w:trHeight w:val="462"/>
        </w:trPr>
        <w:tc>
          <w:tcPr>
            <w:tcW w:w="2792" w:type="dxa"/>
            <w:shd w:val="clear" w:color="auto" w:fill="auto"/>
          </w:tcPr>
          <w:p w14:paraId="1BE16D72" w14:textId="77777777" w:rsidR="00510534" w:rsidRPr="009671F5" w:rsidRDefault="00510534" w:rsidP="00510534">
            <w:pPr>
              <w:widowControl w:val="0"/>
              <w:suppressAutoHyphens w:val="0"/>
              <w:autoSpaceDE w:val="0"/>
              <w:autoSpaceDN w:val="0"/>
              <w:adjustRightInd w:val="0"/>
              <w:ind w:right="26"/>
              <w:contextualSpacing/>
              <w:jc w:val="both"/>
              <w:rPr>
                <w:lang w:val="ru-RU"/>
              </w:rPr>
            </w:pPr>
            <w:r w:rsidRPr="009671F5">
              <w:rPr>
                <w:lang w:val="ru-RU"/>
              </w:rPr>
              <w:t>Фамотидин/</w:t>
            </w:r>
          </w:p>
          <w:p w14:paraId="323071A0" w14:textId="057524F5" w:rsidR="00510534" w:rsidRPr="009671F5" w:rsidRDefault="00510534" w:rsidP="00510534">
            <w:pPr>
              <w:widowControl w:val="0"/>
              <w:suppressAutoHyphens w:val="0"/>
              <w:autoSpaceDE w:val="0"/>
              <w:autoSpaceDN w:val="0"/>
              <w:adjustRightInd w:val="0"/>
              <w:ind w:right="26"/>
              <w:contextualSpacing/>
              <w:jc w:val="both"/>
              <w:rPr>
                <w:bCs/>
                <w:lang w:val="ru-RU"/>
              </w:rPr>
            </w:pPr>
            <w:r w:rsidRPr="009671F5">
              <w:rPr>
                <w:lang w:val="ru-RU"/>
              </w:rPr>
              <w:t>Тенофовира дизопроксил</w:t>
            </w:r>
          </w:p>
        </w:tc>
        <w:tc>
          <w:tcPr>
            <w:tcW w:w="4139" w:type="dxa"/>
            <w:shd w:val="clear" w:color="auto" w:fill="auto"/>
          </w:tcPr>
          <w:p w14:paraId="0783DE58" w14:textId="77777777" w:rsidR="00510534" w:rsidRPr="009671F5" w:rsidRDefault="00510534" w:rsidP="00510534">
            <w:pPr>
              <w:widowControl w:val="0"/>
              <w:tabs>
                <w:tab w:val="left" w:pos="3200"/>
              </w:tabs>
              <w:suppressAutoHyphens w:val="0"/>
              <w:autoSpaceDE w:val="0"/>
              <w:autoSpaceDN w:val="0"/>
              <w:adjustRightInd w:val="0"/>
              <w:spacing w:before="11"/>
              <w:ind w:right="-70"/>
              <w:contextualSpacing/>
              <w:jc w:val="both"/>
              <w:rPr>
                <w:bCs/>
                <w:lang w:val="ru-RU"/>
              </w:rPr>
            </w:pPr>
            <w:r w:rsidRPr="009671F5">
              <w:rPr>
                <w:position w:val="-1"/>
                <w:lang w:val="ru-RU"/>
              </w:rPr>
              <w:t>Взаимодействие не изучалось.</w:t>
            </w:r>
          </w:p>
        </w:tc>
        <w:tc>
          <w:tcPr>
            <w:tcW w:w="2789" w:type="dxa"/>
            <w:vMerge/>
            <w:shd w:val="clear" w:color="auto" w:fill="auto"/>
          </w:tcPr>
          <w:p w14:paraId="68F599ED"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2CE4E770" w14:textId="77777777" w:rsidTr="004E39A0">
        <w:trPr>
          <w:trHeight w:val="462"/>
        </w:trPr>
        <w:tc>
          <w:tcPr>
            <w:tcW w:w="9720" w:type="dxa"/>
            <w:gridSpan w:val="3"/>
            <w:shd w:val="clear" w:color="auto" w:fill="auto"/>
          </w:tcPr>
          <w:p w14:paraId="0FA7A155" w14:textId="77777777" w:rsidR="00510534" w:rsidRPr="009671F5" w:rsidRDefault="00510534" w:rsidP="00510534">
            <w:pPr>
              <w:widowControl w:val="0"/>
              <w:suppressAutoHyphens w:val="0"/>
              <w:autoSpaceDE w:val="0"/>
              <w:autoSpaceDN w:val="0"/>
              <w:adjustRightInd w:val="0"/>
              <w:spacing w:before="72"/>
              <w:ind w:right="53"/>
              <w:contextualSpacing/>
              <w:jc w:val="both"/>
              <w:rPr>
                <w:bCs/>
                <w:i/>
                <w:lang w:val="ru-RU"/>
              </w:rPr>
            </w:pPr>
            <w:r w:rsidRPr="009671F5">
              <w:rPr>
                <w:b/>
                <w:bCs/>
                <w:i/>
                <w:lang w:val="ru-RU"/>
              </w:rPr>
              <w:t>АНТАЦИДНЫЕ СРЕДСТВА</w:t>
            </w:r>
          </w:p>
        </w:tc>
      </w:tr>
      <w:tr w:rsidR="00510534" w:rsidRPr="005873AB" w14:paraId="37F73CEA" w14:textId="77777777" w:rsidTr="0001296A">
        <w:trPr>
          <w:trHeight w:val="462"/>
        </w:trPr>
        <w:tc>
          <w:tcPr>
            <w:tcW w:w="2792" w:type="dxa"/>
            <w:shd w:val="clear" w:color="auto" w:fill="auto"/>
          </w:tcPr>
          <w:p w14:paraId="648F77F2"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Антациды (например, гидроксид магния или алюминия, карбонат кальция)</w:t>
            </w:r>
          </w:p>
        </w:tc>
        <w:tc>
          <w:tcPr>
            <w:tcW w:w="4139" w:type="dxa"/>
            <w:shd w:val="clear" w:color="auto" w:fill="auto"/>
          </w:tcPr>
          <w:p w14:paraId="6EF96AF5" w14:textId="77777777" w:rsidR="00510534" w:rsidRPr="009671F5" w:rsidRDefault="00510534" w:rsidP="00510534">
            <w:pPr>
              <w:widowControl w:val="0"/>
              <w:suppressAutoHyphens w:val="0"/>
              <w:autoSpaceDE w:val="0"/>
              <w:autoSpaceDN w:val="0"/>
              <w:adjustRightInd w:val="0"/>
              <w:ind w:right="137"/>
              <w:contextualSpacing/>
              <w:jc w:val="both"/>
              <w:rPr>
                <w:bCs/>
                <w:lang w:val="ru-RU"/>
              </w:rPr>
            </w:pPr>
            <w:r w:rsidRPr="009671F5">
              <w:rPr>
                <w:lang w:val="ru-RU"/>
              </w:rPr>
              <w:t>Взаимодействие с каким-либо компонентом препарата Эвиплера не изучалось.</w:t>
            </w:r>
          </w:p>
        </w:tc>
        <w:tc>
          <w:tcPr>
            <w:tcW w:w="2789" w:type="dxa"/>
            <w:shd w:val="clear" w:color="auto" w:fill="auto"/>
          </w:tcPr>
          <w:p w14:paraId="7189365B" w14:textId="38482BF4" w:rsidR="00510534" w:rsidRPr="009671F5" w:rsidRDefault="00510534" w:rsidP="00510534">
            <w:pPr>
              <w:widowControl w:val="0"/>
              <w:suppressAutoHyphens w:val="0"/>
              <w:autoSpaceDE w:val="0"/>
              <w:autoSpaceDN w:val="0"/>
              <w:adjustRightInd w:val="0"/>
              <w:spacing w:before="72"/>
              <w:ind w:right="53"/>
              <w:contextualSpacing/>
              <w:jc w:val="both"/>
              <w:rPr>
                <w:b/>
                <w:bCs/>
                <w:lang w:val="ru-RU"/>
              </w:rPr>
            </w:pPr>
            <w:r w:rsidRPr="009671F5">
              <w:rPr>
                <w:bCs/>
                <w:lang w:val="ru-RU"/>
              </w:rPr>
              <w:t xml:space="preserve">Препарат Эвиплера должен использоваться с осторожностью в комбинации с </w:t>
            </w:r>
            <w:r w:rsidRPr="009671F5">
              <w:rPr>
                <w:lang w:val="ru-RU"/>
              </w:rPr>
              <w:t>антацидами, поскольку при совместном применении вероятно значительное снижение концентрации рилпивирина в плазме (снижение всасывания, повышение рН желудка). Антациды должны назначаться  минимум за 2 часа до или через 4 часа после приема препарата Эвиплера</w:t>
            </w:r>
            <w:r w:rsidRPr="009671F5">
              <w:rPr>
                <w:bCs/>
                <w:lang w:val="ru-RU"/>
              </w:rPr>
              <w:t>.</w:t>
            </w:r>
          </w:p>
        </w:tc>
      </w:tr>
      <w:tr w:rsidR="00510534" w:rsidRPr="009671F5" w14:paraId="563123B1" w14:textId="77777777" w:rsidTr="004E39A0">
        <w:trPr>
          <w:trHeight w:val="462"/>
        </w:trPr>
        <w:tc>
          <w:tcPr>
            <w:tcW w:w="9720" w:type="dxa"/>
            <w:gridSpan w:val="3"/>
            <w:shd w:val="clear" w:color="auto" w:fill="auto"/>
          </w:tcPr>
          <w:p w14:paraId="22E8C097"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НАРКОТИЧЕСКИЕ АНАЛЬГЕТИКИ</w:t>
            </w:r>
          </w:p>
        </w:tc>
      </w:tr>
      <w:tr w:rsidR="00510534" w:rsidRPr="005873AB" w14:paraId="52E9F436" w14:textId="77777777" w:rsidTr="0001296A">
        <w:trPr>
          <w:trHeight w:val="462"/>
        </w:trPr>
        <w:tc>
          <w:tcPr>
            <w:tcW w:w="2792" w:type="dxa"/>
            <w:shd w:val="clear" w:color="auto" w:fill="auto"/>
          </w:tcPr>
          <w:p w14:paraId="3633180A" w14:textId="77777777" w:rsidR="00510534" w:rsidRPr="009671F5" w:rsidRDefault="00510534" w:rsidP="00510534">
            <w:pPr>
              <w:widowControl w:val="0"/>
              <w:suppressAutoHyphens w:val="0"/>
              <w:autoSpaceDE w:val="0"/>
              <w:autoSpaceDN w:val="0"/>
              <w:adjustRightInd w:val="0"/>
              <w:spacing w:before="34"/>
              <w:ind w:right="53"/>
              <w:contextualSpacing/>
              <w:jc w:val="both"/>
              <w:rPr>
                <w:position w:val="-1"/>
                <w:lang w:val="ru-RU"/>
              </w:rPr>
            </w:pPr>
            <w:r w:rsidRPr="009671F5">
              <w:rPr>
                <w:position w:val="-1"/>
                <w:lang w:val="ru-RU"/>
              </w:rPr>
              <w:t>Метадон/</w:t>
            </w:r>
          </w:p>
          <w:p w14:paraId="612E1032"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position w:val="-1"/>
                <w:lang w:val="ru-RU"/>
              </w:rPr>
              <w:t>Эмтрицитабин</w:t>
            </w:r>
          </w:p>
        </w:tc>
        <w:tc>
          <w:tcPr>
            <w:tcW w:w="4139" w:type="dxa"/>
            <w:shd w:val="clear" w:color="auto" w:fill="auto"/>
          </w:tcPr>
          <w:p w14:paraId="3F3042D4"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Взаимодействие не изучалось</w:t>
            </w:r>
          </w:p>
        </w:tc>
        <w:tc>
          <w:tcPr>
            <w:tcW w:w="2789" w:type="dxa"/>
            <w:vMerge w:val="restart"/>
            <w:shd w:val="clear" w:color="auto" w:fill="auto"/>
          </w:tcPr>
          <w:p w14:paraId="398091BD" w14:textId="77777777" w:rsidR="00510534" w:rsidRPr="009671F5" w:rsidRDefault="00510534" w:rsidP="00510534">
            <w:pPr>
              <w:widowControl w:val="0"/>
              <w:suppressAutoHyphens w:val="0"/>
              <w:autoSpaceDE w:val="0"/>
              <w:autoSpaceDN w:val="0"/>
              <w:adjustRightInd w:val="0"/>
              <w:spacing w:before="4"/>
              <w:ind w:right="58"/>
              <w:contextualSpacing/>
              <w:jc w:val="both"/>
              <w:rPr>
                <w:lang w:val="ru-RU"/>
              </w:rPr>
            </w:pPr>
            <w:r w:rsidRPr="009671F5">
              <w:rPr>
                <w:lang w:val="ru-RU"/>
              </w:rPr>
              <w:t xml:space="preserve">При одновременном приеме метадона и </w:t>
            </w:r>
            <w:r w:rsidRPr="009671F5">
              <w:rPr>
                <w:lang w:val="ru-RU"/>
              </w:rPr>
              <w:lastRenderedPageBreak/>
              <w:t xml:space="preserve">препарата </w:t>
            </w:r>
            <w:r w:rsidRPr="009671F5">
              <w:rPr>
                <w:spacing w:val="1"/>
                <w:lang w:val="ru-RU"/>
              </w:rPr>
              <w:t>Эвиплера коррекция дозы не требуется</w:t>
            </w:r>
            <w:r w:rsidRPr="009671F5">
              <w:rPr>
                <w:lang w:val="ru-RU"/>
              </w:rPr>
              <w:t>.</w:t>
            </w:r>
          </w:p>
          <w:p w14:paraId="1463C785" w14:textId="77777777" w:rsidR="00510534" w:rsidRPr="009671F5" w:rsidRDefault="00510534" w:rsidP="00510534">
            <w:pPr>
              <w:widowControl w:val="0"/>
              <w:suppressAutoHyphens w:val="0"/>
              <w:autoSpaceDE w:val="0"/>
              <w:autoSpaceDN w:val="0"/>
              <w:adjustRightInd w:val="0"/>
              <w:spacing w:before="1"/>
              <w:ind w:right="58"/>
              <w:contextualSpacing/>
              <w:jc w:val="both"/>
              <w:rPr>
                <w:bCs/>
                <w:lang w:val="ru-RU"/>
              </w:rPr>
            </w:pPr>
            <w:r w:rsidRPr="009671F5">
              <w:rPr>
                <w:lang w:val="ru-RU"/>
              </w:rPr>
              <w:t xml:space="preserve">Однако рекомендуется наблюдать за клиническим состоянием пациента, поскольку некоторым больным может потребоваться коррекция поддерживающей дозы </w:t>
            </w:r>
            <w:r w:rsidRPr="009671F5">
              <w:rPr>
                <w:spacing w:val="-2"/>
                <w:lang w:val="ru-RU"/>
              </w:rPr>
              <w:t>метадона</w:t>
            </w:r>
            <w:r w:rsidRPr="009671F5">
              <w:rPr>
                <w:lang w:val="ru-RU"/>
              </w:rPr>
              <w:t>.</w:t>
            </w:r>
          </w:p>
        </w:tc>
      </w:tr>
      <w:tr w:rsidR="00510534" w:rsidRPr="005873AB" w14:paraId="0198B6A0" w14:textId="77777777" w:rsidTr="0001296A">
        <w:trPr>
          <w:trHeight w:val="2612"/>
        </w:trPr>
        <w:tc>
          <w:tcPr>
            <w:tcW w:w="2792" w:type="dxa"/>
            <w:shd w:val="clear" w:color="auto" w:fill="auto"/>
          </w:tcPr>
          <w:p w14:paraId="744A8C9D" w14:textId="5C5D6634"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lastRenderedPageBreak/>
              <w:t>Метадон (</w:t>
            </w:r>
            <w:proofErr w:type="gramStart"/>
            <w:r w:rsidRPr="009671F5">
              <w:rPr>
                <w:spacing w:val="1"/>
                <w:lang w:val="ru-RU"/>
              </w:rPr>
              <w:t>6</w:t>
            </w:r>
            <w:r w:rsidRPr="009671F5">
              <w:rPr>
                <w:lang w:val="ru-RU"/>
              </w:rPr>
              <w:t>0-100</w:t>
            </w:r>
            <w:proofErr w:type="gramEnd"/>
            <w:r w:rsidRPr="009671F5">
              <w:rPr>
                <w:lang w:val="ru-RU"/>
              </w:rPr>
              <w:t xml:space="preserve"> </w:t>
            </w:r>
            <w:r w:rsidRPr="009671F5">
              <w:rPr>
                <w:spacing w:val="-2"/>
                <w:lang w:val="ru-RU"/>
              </w:rPr>
              <w:t xml:space="preserve">мг </w:t>
            </w:r>
            <w:r w:rsidR="009379B7" w:rsidRPr="009671F5">
              <w:rPr>
                <w:lang w:val="ru-RU"/>
              </w:rPr>
              <w:t xml:space="preserve">1 </w:t>
            </w:r>
            <w:r w:rsidRPr="009671F5">
              <w:rPr>
                <w:lang w:val="ru-RU"/>
              </w:rPr>
              <w:t>раз в день, индивидуализированная доза)/ Рилпивирин</w:t>
            </w:r>
          </w:p>
        </w:tc>
        <w:tc>
          <w:tcPr>
            <w:tcW w:w="4139" w:type="dxa"/>
            <w:shd w:val="clear" w:color="auto" w:fill="auto"/>
          </w:tcPr>
          <w:p w14:paraId="6B014A6F" w14:textId="77777777" w:rsidR="00510534" w:rsidRPr="009671F5" w:rsidRDefault="00510534" w:rsidP="00510534">
            <w:pPr>
              <w:widowControl w:val="0"/>
              <w:suppressAutoHyphens w:val="0"/>
              <w:autoSpaceDE w:val="0"/>
              <w:autoSpaceDN w:val="0"/>
              <w:adjustRightInd w:val="0"/>
              <w:spacing w:before="60"/>
              <w:ind w:right="778"/>
              <w:contextualSpacing/>
              <w:jc w:val="both"/>
              <w:rPr>
                <w:lang w:val="ru-RU"/>
              </w:rPr>
            </w:pPr>
            <w:r w:rsidRPr="009671F5">
              <w:rPr>
                <w:lang w:val="ru-RU"/>
              </w:rPr>
              <w:t xml:space="preserve">R(-) метадон: </w:t>
            </w:r>
          </w:p>
          <w:p w14:paraId="2B9177A4" w14:textId="77777777" w:rsidR="00510534" w:rsidRPr="009671F5" w:rsidRDefault="00510534" w:rsidP="00510534">
            <w:pPr>
              <w:widowControl w:val="0"/>
              <w:suppressAutoHyphens w:val="0"/>
              <w:autoSpaceDE w:val="0"/>
              <w:autoSpaceDN w:val="0"/>
              <w:adjustRightInd w:val="0"/>
              <w:spacing w:before="60"/>
              <w:ind w:right="778"/>
              <w:contextualSpacing/>
              <w:jc w:val="both"/>
              <w:rPr>
                <w:lang w:val="ru-RU"/>
              </w:rPr>
            </w:pPr>
            <w:r w:rsidRPr="009671F5">
              <w:rPr>
                <w:lang w:val="ru-RU"/>
              </w:rPr>
              <w:t xml:space="preserve">AUC: ↓ 16% </w:t>
            </w:r>
          </w:p>
          <w:p w14:paraId="06A7970A" w14:textId="77777777" w:rsidR="00510534" w:rsidRPr="009671F5" w:rsidRDefault="00510534" w:rsidP="00510534">
            <w:pPr>
              <w:widowControl w:val="0"/>
              <w:suppressAutoHyphens w:val="0"/>
              <w:autoSpaceDE w:val="0"/>
              <w:autoSpaceDN w:val="0"/>
              <w:adjustRightInd w:val="0"/>
              <w:spacing w:before="60"/>
              <w:ind w:right="778"/>
              <w:contextualSpacing/>
              <w:jc w:val="both"/>
              <w:rPr>
                <w:lang w:val="ru-RU"/>
              </w:rPr>
            </w:pPr>
            <w:r w:rsidRPr="009671F5">
              <w:rPr>
                <w:lang w:val="ru-RU"/>
              </w:rPr>
              <w:t>C</w:t>
            </w:r>
            <w:r w:rsidRPr="009671F5">
              <w:rPr>
                <w:vertAlign w:val="subscript"/>
                <w:lang w:val="ru-RU"/>
              </w:rPr>
              <w:t>min</w:t>
            </w:r>
            <w:r w:rsidRPr="009671F5">
              <w:rPr>
                <w:lang w:val="ru-RU"/>
              </w:rPr>
              <w:t xml:space="preserve">: ↓22% </w:t>
            </w:r>
          </w:p>
          <w:p w14:paraId="665A008B" w14:textId="77777777" w:rsidR="00510534" w:rsidRPr="009671F5" w:rsidRDefault="00510534" w:rsidP="00510534">
            <w:pPr>
              <w:widowControl w:val="0"/>
              <w:suppressAutoHyphens w:val="0"/>
              <w:autoSpaceDE w:val="0"/>
              <w:autoSpaceDN w:val="0"/>
              <w:adjustRightInd w:val="0"/>
              <w:spacing w:before="60"/>
              <w:ind w:right="778"/>
              <w:contextualSpacing/>
              <w:jc w:val="both"/>
              <w:rPr>
                <w:lang w:val="ru-RU"/>
              </w:rPr>
            </w:pPr>
            <w:r w:rsidRPr="009671F5">
              <w:rPr>
                <w:lang w:val="ru-RU"/>
              </w:rPr>
              <w:t>C</w:t>
            </w:r>
            <w:r w:rsidRPr="009671F5">
              <w:rPr>
                <w:vertAlign w:val="subscript"/>
                <w:lang w:val="ru-RU"/>
              </w:rPr>
              <w:t>max</w:t>
            </w:r>
            <w:r w:rsidRPr="009671F5">
              <w:rPr>
                <w:lang w:val="ru-RU"/>
              </w:rPr>
              <w:t>: ↓14%</w:t>
            </w:r>
          </w:p>
          <w:p w14:paraId="25D3D141" w14:textId="77777777" w:rsidR="00510534" w:rsidRPr="009671F5" w:rsidRDefault="00510534" w:rsidP="00510534">
            <w:pPr>
              <w:widowControl w:val="0"/>
              <w:suppressAutoHyphens w:val="0"/>
              <w:autoSpaceDE w:val="0"/>
              <w:autoSpaceDN w:val="0"/>
              <w:adjustRightInd w:val="0"/>
              <w:ind w:right="1173"/>
              <w:contextualSpacing/>
              <w:jc w:val="both"/>
              <w:rPr>
                <w:lang w:val="ru-RU"/>
              </w:rPr>
            </w:pPr>
            <w:r w:rsidRPr="009671F5">
              <w:rPr>
                <w:lang w:val="ru-RU"/>
              </w:rPr>
              <w:t xml:space="preserve">Рилпивирин: </w:t>
            </w:r>
          </w:p>
          <w:p w14:paraId="4A0F6EA6" w14:textId="77777777" w:rsidR="00510534" w:rsidRPr="009671F5" w:rsidRDefault="00510534" w:rsidP="00510534">
            <w:pPr>
              <w:widowControl w:val="0"/>
              <w:suppressAutoHyphens w:val="0"/>
              <w:autoSpaceDE w:val="0"/>
              <w:autoSpaceDN w:val="0"/>
              <w:adjustRightInd w:val="0"/>
              <w:ind w:right="1173"/>
              <w:contextualSpacing/>
              <w:jc w:val="both"/>
              <w:rPr>
                <w:lang w:val="ru-RU"/>
              </w:rPr>
            </w:pPr>
            <w:r w:rsidRPr="009671F5">
              <w:rPr>
                <w:lang w:val="ru-RU"/>
              </w:rPr>
              <w:t xml:space="preserve">AUC: ↔* </w:t>
            </w:r>
          </w:p>
          <w:p w14:paraId="4D14AD72" w14:textId="77777777" w:rsidR="00510534" w:rsidRPr="009671F5" w:rsidRDefault="00510534" w:rsidP="00510534">
            <w:pPr>
              <w:widowControl w:val="0"/>
              <w:suppressAutoHyphens w:val="0"/>
              <w:autoSpaceDE w:val="0"/>
              <w:autoSpaceDN w:val="0"/>
              <w:adjustRightInd w:val="0"/>
              <w:ind w:right="1173"/>
              <w:contextualSpacing/>
              <w:jc w:val="both"/>
              <w:rPr>
                <w:lang w:val="ru-RU"/>
              </w:rPr>
            </w:pPr>
            <w:r w:rsidRPr="009671F5">
              <w:rPr>
                <w:lang w:val="ru-RU"/>
              </w:rPr>
              <w:t>C</w:t>
            </w:r>
            <w:r w:rsidRPr="009671F5">
              <w:rPr>
                <w:vertAlign w:val="subscript"/>
                <w:lang w:val="ru-RU"/>
              </w:rPr>
              <w:t>min</w:t>
            </w:r>
            <w:r w:rsidRPr="009671F5">
              <w:rPr>
                <w:lang w:val="ru-RU"/>
              </w:rPr>
              <w:t>: ↔*</w:t>
            </w:r>
          </w:p>
          <w:p w14:paraId="2D4ED1C5" w14:textId="77777777" w:rsidR="00510534" w:rsidRPr="009671F5" w:rsidRDefault="00510534" w:rsidP="00510534">
            <w:pPr>
              <w:widowControl w:val="0"/>
              <w:suppressAutoHyphens w:val="0"/>
              <w:autoSpaceDE w:val="0"/>
              <w:autoSpaceDN w:val="0"/>
              <w:adjustRightInd w:val="0"/>
              <w:ind w:right="1173"/>
              <w:contextualSpacing/>
              <w:jc w:val="both"/>
              <w:rPr>
                <w:lang w:val="ru-RU"/>
              </w:rPr>
            </w:pPr>
            <w:r w:rsidRPr="009671F5">
              <w:rPr>
                <w:lang w:val="ru-RU"/>
              </w:rPr>
              <w:t>C</w:t>
            </w:r>
            <w:r w:rsidRPr="009671F5">
              <w:rPr>
                <w:vertAlign w:val="subscript"/>
                <w:lang w:val="ru-RU"/>
              </w:rPr>
              <w:t>max</w:t>
            </w:r>
            <w:r w:rsidRPr="009671F5">
              <w:rPr>
                <w:lang w:val="ru-RU"/>
              </w:rPr>
              <w:t>: ↔*</w:t>
            </w:r>
          </w:p>
          <w:p w14:paraId="43D246DC" w14:textId="77777777" w:rsidR="00510534" w:rsidRPr="009671F5" w:rsidRDefault="00510534" w:rsidP="00510534">
            <w:pPr>
              <w:widowControl w:val="0"/>
              <w:tabs>
                <w:tab w:val="right" w:pos="4106"/>
              </w:tabs>
              <w:suppressAutoHyphens w:val="0"/>
              <w:autoSpaceDE w:val="0"/>
              <w:autoSpaceDN w:val="0"/>
              <w:adjustRightInd w:val="0"/>
              <w:ind w:right="-70"/>
              <w:contextualSpacing/>
              <w:jc w:val="both"/>
              <w:rPr>
                <w:bCs/>
                <w:lang w:val="ru-RU"/>
              </w:rPr>
            </w:pPr>
            <w:r w:rsidRPr="009671F5">
              <w:rPr>
                <w:lang w:val="ru-RU"/>
              </w:rPr>
              <w:t>*на основании исторического контроля</w:t>
            </w:r>
            <w:r w:rsidRPr="009671F5">
              <w:rPr>
                <w:lang w:val="ru-RU"/>
              </w:rPr>
              <w:tab/>
            </w:r>
          </w:p>
        </w:tc>
        <w:tc>
          <w:tcPr>
            <w:tcW w:w="2789" w:type="dxa"/>
            <w:vMerge/>
            <w:shd w:val="clear" w:color="auto" w:fill="auto"/>
          </w:tcPr>
          <w:p w14:paraId="74F54D05"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4D832076" w14:textId="77777777" w:rsidTr="0001296A">
        <w:trPr>
          <w:trHeight w:val="462"/>
        </w:trPr>
        <w:tc>
          <w:tcPr>
            <w:tcW w:w="2792" w:type="dxa"/>
            <w:shd w:val="clear" w:color="auto" w:fill="auto"/>
          </w:tcPr>
          <w:p w14:paraId="3247262C" w14:textId="0B31D965" w:rsidR="00510534" w:rsidRPr="009671F5" w:rsidRDefault="00510534">
            <w:pPr>
              <w:widowControl w:val="0"/>
              <w:suppressAutoHyphens w:val="0"/>
              <w:autoSpaceDE w:val="0"/>
              <w:autoSpaceDN w:val="0"/>
              <w:adjustRightInd w:val="0"/>
              <w:ind w:right="34"/>
              <w:contextualSpacing/>
              <w:jc w:val="both"/>
              <w:rPr>
                <w:lang w:val="ru-RU"/>
              </w:rPr>
            </w:pPr>
            <w:r w:rsidRPr="009671F5">
              <w:rPr>
                <w:lang w:val="ru-RU"/>
              </w:rPr>
              <w:t>Метадон/</w:t>
            </w:r>
            <w:proofErr w:type="spellStart"/>
            <w:r w:rsidRPr="009671F5">
              <w:rPr>
                <w:lang w:val="ru-RU"/>
              </w:rPr>
              <w:t>Тенофовира</w:t>
            </w:r>
            <w:proofErr w:type="spellEnd"/>
            <w:r w:rsidRPr="009671F5">
              <w:rPr>
                <w:lang w:val="ru-RU"/>
              </w:rPr>
              <w:t xml:space="preserve"> </w:t>
            </w:r>
            <w:proofErr w:type="spellStart"/>
            <w:r w:rsidRPr="009671F5">
              <w:rPr>
                <w:lang w:val="ru-RU"/>
              </w:rPr>
              <w:t>дизопроксил</w:t>
            </w:r>
            <w:proofErr w:type="spellEnd"/>
          </w:p>
        </w:tc>
        <w:tc>
          <w:tcPr>
            <w:tcW w:w="4139" w:type="dxa"/>
            <w:shd w:val="clear" w:color="auto" w:fill="auto"/>
          </w:tcPr>
          <w:p w14:paraId="6E902F90" w14:textId="77777777" w:rsidR="00510534" w:rsidRPr="009671F5" w:rsidRDefault="00510534" w:rsidP="00510534">
            <w:pPr>
              <w:widowControl w:val="0"/>
              <w:suppressAutoHyphens w:val="0"/>
              <w:autoSpaceDE w:val="0"/>
              <w:autoSpaceDN w:val="0"/>
              <w:adjustRightInd w:val="0"/>
              <w:ind w:right="34"/>
              <w:contextualSpacing/>
              <w:jc w:val="both"/>
              <w:rPr>
                <w:lang w:val="ru-RU"/>
              </w:rPr>
            </w:pPr>
            <w:r w:rsidRPr="009671F5">
              <w:rPr>
                <w:lang w:val="ru-RU"/>
              </w:rPr>
              <w:t>Метадон:</w:t>
            </w:r>
          </w:p>
          <w:p w14:paraId="2C7D8F64" w14:textId="77777777" w:rsidR="00510534" w:rsidRPr="009671F5" w:rsidRDefault="00510534" w:rsidP="00510534">
            <w:pPr>
              <w:widowControl w:val="0"/>
              <w:suppressAutoHyphens w:val="0"/>
              <w:autoSpaceDE w:val="0"/>
              <w:autoSpaceDN w:val="0"/>
              <w:adjustRightInd w:val="0"/>
              <w:spacing w:before="6"/>
              <w:ind w:right="34"/>
              <w:contextualSpacing/>
              <w:jc w:val="both"/>
              <w:rPr>
                <w:lang w:val="ru-RU"/>
              </w:rPr>
            </w:pPr>
            <w:r w:rsidRPr="009671F5">
              <w:rPr>
                <w:lang w:val="ru-RU"/>
              </w:rPr>
              <w:t xml:space="preserve">AUC: ↔ </w:t>
            </w:r>
          </w:p>
          <w:p w14:paraId="67F2AE57" w14:textId="77777777" w:rsidR="00510534" w:rsidRPr="009671F5" w:rsidRDefault="00510534" w:rsidP="00510534">
            <w:pPr>
              <w:widowControl w:val="0"/>
              <w:suppressAutoHyphens w:val="0"/>
              <w:autoSpaceDE w:val="0"/>
              <w:autoSpaceDN w:val="0"/>
              <w:adjustRightInd w:val="0"/>
              <w:spacing w:before="6"/>
              <w:ind w:right="34"/>
              <w:contextualSpacing/>
              <w:jc w:val="both"/>
              <w:rPr>
                <w:lang w:val="ru-RU"/>
              </w:rPr>
            </w:pPr>
            <w:r w:rsidRPr="009671F5">
              <w:rPr>
                <w:lang w:val="ru-RU"/>
              </w:rPr>
              <w:t>C</w:t>
            </w:r>
            <w:r w:rsidRPr="009671F5">
              <w:rPr>
                <w:vertAlign w:val="subscript"/>
                <w:lang w:val="ru-RU"/>
              </w:rPr>
              <w:t>min</w:t>
            </w:r>
            <w:r w:rsidRPr="009671F5">
              <w:rPr>
                <w:lang w:val="ru-RU"/>
              </w:rPr>
              <w:t xml:space="preserve">: ↔ </w:t>
            </w:r>
          </w:p>
          <w:p w14:paraId="64173697" w14:textId="77777777" w:rsidR="00510534" w:rsidRPr="009671F5" w:rsidRDefault="00510534" w:rsidP="00510534">
            <w:pPr>
              <w:widowControl w:val="0"/>
              <w:suppressAutoHyphens w:val="0"/>
              <w:autoSpaceDE w:val="0"/>
              <w:autoSpaceDN w:val="0"/>
              <w:adjustRightInd w:val="0"/>
              <w:spacing w:before="6"/>
              <w:ind w:right="34"/>
              <w:contextualSpacing/>
              <w:jc w:val="both"/>
              <w:rPr>
                <w:lang w:val="ru-RU"/>
              </w:rPr>
            </w:pPr>
            <w:r w:rsidRPr="009671F5">
              <w:rPr>
                <w:lang w:val="ru-RU"/>
              </w:rPr>
              <w:t>C</w:t>
            </w:r>
            <w:r w:rsidRPr="009671F5">
              <w:rPr>
                <w:vertAlign w:val="subscript"/>
                <w:lang w:val="ru-RU"/>
              </w:rPr>
              <w:t>max</w:t>
            </w:r>
            <w:r w:rsidRPr="009671F5">
              <w:rPr>
                <w:lang w:val="ru-RU"/>
              </w:rPr>
              <w:t>: ↔</w:t>
            </w:r>
          </w:p>
          <w:p w14:paraId="699629C7" w14:textId="77777777" w:rsidR="00510534" w:rsidRPr="009671F5" w:rsidRDefault="00510534" w:rsidP="00510534">
            <w:pPr>
              <w:widowControl w:val="0"/>
              <w:suppressAutoHyphens w:val="0"/>
              <w:autoSpaceDE w:val="0"/>
              <w:autoSpaceDN w:val="0"/>
              <w:adjustRightInd w:val="0"/>
              <w:ind w:right="34"/>
              <w:contextualSpacing/>
              <w:jc w:val="both"/>
              <w:rPr>
                <w:lang w:val="ru-RU"/>
              </w:rPr>
            </w:pPr>
            <w:r w:rsidRPr="009671F5">
              <w:rPr>
                <w:lang w:val="ru-RU"/>
              </w:rPr>
              <w:t>Тенофовир:</w:t>
            </w:r>
          </w:p>
          <w:p w14:paraId="40CD98DA" w14:textId="77777777" w:rsidR="00510534" w:rsidRPr="009671F5" w:rsidRDefault="00510534" w:rsidP="00510534">
            <w:pPr>
              <w:widowControl w:val="0"/>
              <w:suppressAutoHyphens w:val="0"/>
              <w:autoSpaceDE w:val="0"/>
              <w:autoSpaceDN w:val="0"/>
              <w:adjustRightInd w:val="0"/>
              <w:ind w:right="34"/>
              <w:contextualSpacing/>
              <w:jc w:val="both"/>
              <w:rPr>
                <w:lang w:val="ru-RU"/>
              </w:rPr>
            </w:pPr>
            <w:r w:rsidRPr="009671F5">
              <w:rPr>
                <w:lang w:val="ru-RU"/>
              </w:rPr>
              <w:t xml:space="preserve">AUC: ↔ </w:t>
            </w:r>
          </w:p>
          <w:p w14:paraId="2A6DA9B4" w14:textId="77777777" w:rsidR="00510534" w:rsidRPr="009671F5" w:rsidRDefault="00510534" w:rsidP="00510534">
            <w:pPr>
              <w:widowControl w:val="0"/>
              <w:suppressAutoHyphens w:val="0"/>
              <w:autoSpaceDE w:val="0"/>
              <w:autoSpaceDN w:val="0"/>
              <w:adjustRightInd w:val="0"/>
              <w:ind w:right="34"/>
              <w:contextualSpacing/>
              <w:jc w:val="both"/>
              <w:rPr>
                <w:lang w:val="ru-RU"/>
              </w:rPr>
            </w:pPr>
            <w:r w:rsidRPr="009671F5">
              <w:rPr>
                <w:lang w:val="ru-RU"/>
              </w:rPr>
              <w:t>C</w:t>
            </w:r>
            <w:r w:rsidRPr="009671F5">
              <w:rPr>
                <w:vertAlign w:val="subscript"/>
                <w:lang w:val="ru-RU"/>
              </w:rPr>
              <w:t>min</w:t>
            </w:r>
            <w:r w:rsidRPr="009671F5">
              <w:rPr>
                <w:lang w:val="ru-RU"/>
              </w:rPr>
              <w:t>: ↔</w:t>
            </w:r>
          </w:p>
          <w:p w14:paraId="4C14354F" w14:textId="77777777" w:rsidR="00510534" w:rsidRPr="009671F5" w:rsidRDefault="00510534" w:rsidP="00510534">
            <w:pPr>
              <w:widowControl w:val="0"/>
              <w:suppressAutoHyphens w:val="0"/>
              <w:autoSpaceDE w:val="0"/>
              <w:autoSpaceDN w:val="0"/>
              <w:adjustRightInd w:val="0"/>
              <w:ind w:right="34"/>
              <w:contextualSpacing/>
              <w:jc w:val="both"/>
              <w:rPr>
                <w:lang w:val="ru-RU"/>
              </w:rPr>
            </w:pPr>
            <w:r w:rsidRPr="009671F5">
              <w:rPr>
                <w:lang w:val="ru-RU"/>
              </w:rPr>
              <w:t>C</w:t>
            </w:r>
            <w:r w:rsidRPr="009671F5">
              <w:rPr>
                <w:vertAlign w:val="subscript"/>
                <w:lang w:val="ru-RU"/>
              </w:rPr>
              <w:t>max</w:t>
            </w:r>
            <w:r w:rsidRPr="009671F5">
              <w:rPr>
                <w:lang w:val="ru-RU"/>
              </w:rPr>
              <w:t>: ↔</w:t>
            </w:r>
          </w:p>
        </w:tc>
        <w:tc>
          <w:tcPr>
            <w:tcW w:w="2789" w:type="dxa"/>
            <w:vMerge/>
            <w:shd w:val="clear" w:color="auto" w:fill="auto"/>
          </w:tcPr>
          <w:p w14:paraId="3E4DE626"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09D5247B" w14:textId="77777777" w:rsidTr="004E39A0">
        <w:trPr>
          <w:trHeight w:val="462"/>
        </w:trPr>
        <w:tc>
          <w:tcPr>
            <w:tcW w:w="9720" w:type="dxa"/>
            <w:gridSpan w:val="3"/>
            <w:shd w:val="clear" w:color="auto" w:fill="auto"/>
          </w:tcPr>
          <w:p w14:paraId="3A8134D8" w14:textId="77777777" w:rsidR="00510534" w:rsidRPr="009671F5" w:rsidRDefault="00510534" w:rsidP="00510534">
            <w:pPr>
              <w:widowControl w:val="0"/>
              <w:suppressAutoHyphens w:val="0"/>
              <w:autoSpaceDE w:val="0"/>
              <w:autoSpaceDN w:val="0"/>
              <w:adjustRightInd w:val="0"/>
              <w:spacing w:before="72"/>
              <w:ind w:right="53"/>
              <w:contextualSpacing/>
              <w:jc w:val="both"/>
              <w:rPr>
                <w:bCs/>
                <w:i/>
                <w:lang w:val="ru-RU"/>
              </w:rPr>
            </w:pPr>
            <w:r w:rsidRPr="009671F5">
              <w:rPr>
                <w:b/>
                <w:i/>
                <w:shd w:val="clear" w:color="auto" w:fill="FFFFFF"/>
                <w:lang w:val="ru-RU"/>
              </w:rPr>
              <w:t>НЕНАРКОТИЧЕСКИЕ АНАЛЬГЕТИКИ</w:t>
            </w:r>
          </w:p>
        </w:tc>
      </w:tr>
      <w:tr w:rsidR="00510534" w:rsidRPr="009671F5" w14:paraId="518FE76B" w14:textId="77777777" w:rsidTr="0001296A">
        <w:trPr>
          <w:trHeight w:val="462"/>
        </w:trPr>
        <w:tc>
          <w:tcPr>
            <w:tcW w:w="2792" w:type="dxa"/>
            <w:shd w:val="clear" w:color="auto" w:fill="auto"/>
          </w:tcPr>
          <w:p w14:paraId="50E52646"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position w:val="-1"/>
                <w:lang w:val="ru-RU"/>
              </w:rPr>
              <w:t xml:space="preserve">Парацетамол/ </w:t>
            </w:r>
            <w:r w:rsidRPr="009671F5">
              <w:rPr>
                <w:spacing w:val="1"/>
                <w:position w:val="-1"/>
                <w:lang w:val="ru-RU"/>
              </w:rPr>
              <w:t>Эмтрицитабин</w:t>
            </w:r>
          </w:p>
        </w:tc>
        <w:tc>
          <w:tcPr>
            <w:tcW w:w="4139" w:type="dxa"/>
            <w:shd w:val="clear" w:color="auto" w:fill="auto"/>
          </w:tcPr>
          <w:p w14:paraId="01FA2FFD" w14:textId="77777777" w:rsidR="00510534" w:rsidRPr="009671F5" w:rsidRDefault="00510534" w:rsidP="00510534">
            <w:pPr>
              <w:widowControl w:val="0"/>
              <w:suppressAutoHyphens w:val="0"/>
              <w:autoSpaceDE w:val="0"/>
              <w:autoSpaceDN w:val="0"/>
              <w:adjustRightInd w:val="0"/>
              <w:ind w:right="-20"/>
              <w:contextualSpacing/>
              <w:jc w:val="both"/>
              <w:rPr>
                <w:lang w:val="ru-RU"/>
              </w:rPr>
            </w:pPr>
            <w:r w:rsidRPr="009671F5">
              <w:rPr>
                <w:lang w:val="ru-RU"/>
              </w:rPr>
              <w:t>Взаимодействие не изучалось.</w:t>
            </w:r>
          </w:p>
        </w:tc>
        <w:tc>
          <w:tcPr>
            <w:tcW w:w="2789" w:type="dxa"/>
            <w:vMerge w:val="restart"/>
            <w:shd w:val="clear" w:color="auto" w:fill="auto"/>
          </w:tcPr>
          <w:p w14:paraId="760FA73E"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lang w:val="ru-RU"/>
              </w:rPr>
              <w:t>Коррекции дозы не требуется.</w:t>
            </w:r>
          </w:p>
        </w:tc>
      </w:tr>
      <w:tr w:rsidR="00510534" w:rsidRPr="009671F5" w14:paraId="0F8A232A" w14:textId="77777777" w:rsidTr="0001296A">
        <w:trPr>
          <w:trHeight w:val="462"/>
        </w:trPr>
        <w:tc>
          <w:tcPr>
            <w:tcW w:w="2792" w:type="dxa"/>
            <w:shd w:val="clear" w:color="auto" w:fill="auto"/>
          </w:tcPr>
          <w:p w14:paraId="18ADC206"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 xml:space="preserve">Парацетамол (однократная доза 500 </w:t>
            </w:r>
            <w:r w:rsidRPr="009671F5">
              <w:rPr>
                <w:spacing w:val="-2"/>
                <w:lang w:val="ru-RU"/>
              </w:rPr>
              <w:t>мг</w:t>
            </w:r>
            <w:r w:rsidRPr="009671F5">
              <w:rPr>
                <w:lang w:val="ru-RU"/>
              </w:rPr>
              <w:t>)/ Рилпивирин</w:t>
            </w:r>
            <w:r w:rsidRPr="009671F5">
              <w:rPr>
                <w:vertAlign w:val="superscript"/>
                <w:lang w:val="ru-RU"/>
              </w:rPr>
              <w:t>1</w:t>
            </w:r>
          </w:p>
        </w:tc>
        <w:tc>
          <w:tcPr>
            <w:tcW w:w="4139" w:type="dxa"/>
            <w:shd w:val="clear" w:color="auto" w:fill="auto"/>
          </w:tcPr>
          <w:p w14:paraId="5CF924F6"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 xml:space="preserve">Парацетамол: </w:t>
            </w:r>
          </w:p>
          <w:p w14:paraId="5D0BE7D4"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 xml:space="preserve">AUC: ↔ </w:t>
            </w:r>
          </w:p>
          <w:p w14:paraId="2CC99086"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C</w:t>
            </w:r>
            <w:r w:rsidRPr="009671F5">
              <w:rPr>
                <w:vertAlign w:val="subscript"/>
                <w:lang w:val="ru-RU"/>
              </w:rPr>
              <w:t>min</w:t>
            </w:r>
            <w:r w:rsidRPr="009671F5">
              <w:rPr>
                <w:lang w:val="ru-RU"/>
              </w:rPr>
              <w:t xml:space="preserve">: не применимо </w:t>
            </w:r>
          </w:p>
          <w:p w14:paraId="4BBA3CB8"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C</w:t>
            </w:r>
            <w:r w:rsidRPr="009671F5">
              <w:rPr>
                <w:vertAlign w:val="subscript"/>
                <w:lang w:val="ru-RU"/>
              </w:rPr>
              <w:t>max</w:t>
            </w:r>
            <w:r w:rsidRPr="009671F5">
              <w:rPr>
                <w:lang w:val="ru-RU"/>
              </w:rPr>
              <w:t>: ↔</w:t>
            </w:r>
          </w:p>
          <w:p w14:paraId="42B84918"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p>
          <w:p w14:paraId="32D8E6ED"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 xml:space="preserve">Рилпивирин: </w:t>
            </w:r>
          </w:p>
          <w:p w14:paraId="461FD755"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 xml:space="preserve">AUC: ↔ </w:t>
            </w:r>
          </w:p>
          <w:p w14:paraId="4E94AB6C"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C</w:t>
            </w:r>
            <w:r w:rsidRPr="009671F5">
              <w:rPr>
                <w:vertAlign w:val="subscript"/>
                <w:lang w:val="ru-RU"/>
              </w:rPr>
              <w:t>min</w:t>
            </w:r>
            <w:r w:rsidRPr="009671F5">
              <w:rPr>
                <w:lang w:val="ru-RU"/>
              </w:rPr>
              <w:t xml:space="preserve">: ↑26% </w:t>
            </w:r>
          </w:p>
          <w:p w14:paraId="38813C61" w14:textId="77777777" w:rsidR="00510534" w:rsidRPr="009671F5" w:rsidRDefault="00510534" w:rsidP="00510534">
            <w:pPr>
              <w:widowControl w:val="0"/>
              <w:suppressAutoHyphens w:val="0"/>
              <w:autoSpaceDE w:val="0"/>
              <w:autoSpaceDN w:val="0"/>
              <w:adjustRightInd w:val="0"/>
              <w:spacing w:before="18"/>
              <w:ind w:right="53"/>
              <w:contextualSpacing/>
              <w:jc w:val="both"/>
              <w:rPr>
                <w:lang w:val="ru-RU"/>
              </w:rPr>
            </w:pPr>
            <w:r w:rsidRPr="009671F5">
              <w:rPr>
                <w:lang w:val="ru-RU"/>
              </w:rPr>
              <w:t>C</w:t>
            </w:r>
            <w:r w:rsidRPr="009671F5">
              <w:rPr>
                <w:vertAlign w:val="subscript"/>
                <w:lang w:val="ru-RU"/>
              </w:rPr>
              <w:t>max</w:t>
            </w:r>
            <w:r w:rsidRPr="009671F5">
              <w:rPr>
                <w:lang w:val="ru-RU"/>
              </w:rPr>
              <w:t>: ↔</w:t>
            </w:r>
          </w:p>
        </w:tc>
        <w:tc>
          <w:tcPr>
            <w:tcW w:w="2789" w:type="dxa"/>
            <w:vMerge/>
            <w:shd w:val="clear" w:color="auto" w:fill="auto"/>
          </w:tcPr>
          <w:p w14:paraId="50F62F87"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61FE6220" w14:textId="77777777" w:rsidTr="0001296A">
        <w:trPr>
          <w:trHeight w:val="462"/>
        </w:trPr>
        <w:tc>
          <w:tcPr>
            <w:tcW w:w="2792" w:type="dxa"/>
            <w:shd w:val="clear" w:color="auto" w:fill="auto"/>
          </w:tcPr>
          <w:p w14:paraId="4173C2EC" w14:textId="77777777" w:rsidR="00510534" w:rsidRPr="009671F5" w:rsidRDefault="00510534" w:rsidP="00510534">
            <w:pPr>
              <w:widowControl w:val="0"/>
              <w:suppressAutoHyphens w:val="0"/>
              <w:autoSpaceDE w:val="0"/>
              <w:autoSpaceDN w:val="0"/>
              <w:adjustRightInd w:val="0"/>
              <w:spacing w:before="34"/>
              <w:ind w:right="53"/>
              <w:contextualSpacing/>
              <w:jc w:val="both"/>
              <w:rPr>
                <w:lang w:val="ru-RU"/>
              </w:rPr>
            </w:pPr>
            <w:r w:rsidRPr="009671F5">
              <w:rPr>
                <w:lang w:val="ru-RU"/>
              </w:rPr>
              <w:t>Парацетамол/</w:t>
            </w:r>
          </w:p>
          <w:p w14:paraId="1109A836" w14:textId="126DADA5"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Тенофовира</w:t>
            </w:r>
            <w:r w:rsidRPr="009671F5">
              <w:rPr>
                <w:spacing w:val="1"/>
                <w:lang w:val="ru-RU"/>
              </w:rPr>
              <w:t xml:space="preserve"> дизопроксил</w:t>
            </w:r>
          </w:p>
        </w:tc>
        <w:tc>
          <w:tcPr>
            <w:tcW w:w="4139" w:type="dxa"/>
            <w:shd w:val="clear" w:color="auto" w:fill="auto"/>
          </w:tcPr>
          <w:p w14:paraId="3A86D63E" w14:textId="77777777" w:rsidR="00510534" w:rsidRPr="009671F5" w:rsidRDefault="00510534" w:rsidP="00510534">
            <w:pPr>
              <w:widowControl w:val="0"/>
              <w:suppressAutoHyphens w:val="0"/>
              <w:autoSpaceDE w:val="0"/>
              <w:autoSpaceDN w:val="0"/>
              <w:adjustRightInd w:val="0"/>
              <w:ind w:right="-20"/>
              <w:contextualSpacing/>
              <w:jc w:val="both"/>
              <w:rPr>
                <w:bCs/>
                <w:lang w:val="ru-RU"/>
              </w:rPr>
            </w:pPr>
            <w:r w:rsidRPr="009671F5">
              <w:rPr>
                <w:lang w:val="ru-RU"/>
              </w:rPr>
              <w:t>Взаимодействие не изучалось.</w:t>
            </w:r>
          </w:p>
        </w:tc>
        <w:tc>
          <w:tcPr>
            <w:tcW w:w="2789" w:type="dxa"/>
            <w:vMerge/>
            <w:shd w:val="clear" w:color="auto" w:fill="auto"/>
          </w:tcPr>
          <w:p w14:paraId="61D5CBF5"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6CB8A2C9" w14:textId="77777777" w:rsidTr="004E39A0">
        <w:trPr>
          <w:trHeight w:val="462"/>
        </w:trPr>
        <w:tc>
          <w:tcPr>
            <w:tcW w:w="9720" w:type="dxa"/>
            <w:gridSpan w:val="3"/>
            <w:shd w:val="clear" w:color="auto" w:fill="auto"/>
          </w:tcPr>
          <w:p w14:paraId="77074395"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ПЕРОРАЛЬНЫЕ КОНТРАЦЕПТИВЫ</w:t>
            </w:r>
          </w:p>
        </w:tc>
      </w:tr>
      <w:tr w:rsidR="00510534" w:rsidRPr="009671F5" w14:paraId="3B1A4B33" w14:textId="77777777" w:rsidTr="0001296A">
        <w:trPr>
          <w:trHeight w:val="462"/>
        </w:trPr>
        <w:tc>
          <w:tcPr>
            <w:tcW w:w="2792" w:type="dxa"/>
            <w:shd w:val="clear" w:color="auto" w:fill="auto"/>
          </w:tcPr>
          <w:p w14:paraId="0249FC5F"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Этинилэстрадиол/ Норэтиндрон/ Эмтрицитабин</w:t>
            </w:r>
          </w:p>
        </w:tc>
        <w:tc>
          <w:tcPr>
            <w:tcW w:w="4139" w:type="dxa"/>
            <w:shd w:val="clear" w:color="auto" w:fill="auto"/>
          </w:tcPr>
          <w:p w14:paraId="6B638C05"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lang w:val="ru-RU"/>
              </w:rPr>
              <w:t>Взаимодействие не изучалось.</w:t>
            </w:r>
          </w:p>
        </w:tc>
        <w:tc>
          <w:tcPr>
            <w:tcW w:w="2789" w:type="dxa"/>
            <w:vMerge w:val="restart"/>
            <w:shd w:val="clear" w:color="auto" w:fill="auto"/>
          </w:tcPr>
          <w:p w14:paraId="64FF8EE8"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spacing w:val="1"/>
                <w:lang w:val="ru-RU"/>
              </w:rPr>
              <w:t>Коррекции дозы не требуется.</w:t>
            </w:r>
          </w:p>
        </w:tc>
      </w:tr>
      <w:tr w:rsidR="00510534" w:rsidRPr="005873AB" w14:paraId="1A13BBA8" w14:textId="77777777" w:rsidTr="0001296A">
        <w:trPr>
          <w:trHeight w:val="462"/>
        </w:trPr>
        <w:tc>
          <w:tcPr>
            <w:tcW w:w="2792" w:type="dxa"/>
            <w:shd w:val="clear" w:color="auto" w:fill="auto"/>
          </w:tcPr>
          <w:p w14:paraId="7AC3B319" w14:textId="14AB3E07" w:rsidR="00510534" w:rsidRPr="009671F5" w:rsidRDefault="00510534" w:rsidP="00510534">
            <w:pPr>
              <w:widowControl w:val="0"/>
              <w:suppressAutoHyphens w:val="0"/>
              <w:autoSpaceDE w:val="0"/>
              <w:autoSpaceDN w:val="0"/>
              <w:adjustRightInd w:val="0"/>
              <w:spacing w:before="34"/>
              <w:ind w:right="53"/>
              <w:contextualSpacing/>
              <w:jc w:val="both"/>
              <w:rPr>
                <w:spacing w:val="1"/>
                <w:lang w:val="ru-RU"/>
              </w:rPr>
            </w:pPr>
            <w:r w:rsidRPr="009671F5">
              <w:rPr>
                <w:spacing w:val="1"/>
                <w:lang w:val="ru-RU"/>
              </w:rPr>
              <w:t>Этинилэстрадиол (0,035 мг 1 раз в день)/ Рилпивирин</w:t>
            </w:r>
          </w:p>
          <w:p w14:paraId="40BAC28A" w14:textId="77777777" w:rsidR="00510534" w:rsidRPr="009671F5" w:rsidRDefault="00510534" w:rsidP="00510534">
            <w:pPr>
              <w:widowControl w:val="0"/>
              <w:suppressAutoHyphens w:val="0"/>
              <w:autoSpaceDE w:val="0"/>
              <w:autoSpaceDN w:val="0"/>
              <w:adjustRightInd w:val="0"/>
              <w:spacing w:before="34"/>
              <w:ind w:right="53"/>
              <w:contextualSpacing/>
              <w:jc w:val="both"/>
              <w:rPr>
                <w:spacing w:val="1"/>
                <w:lang w:val="ru-RU"/>
              </w:rPr>
            </w:pPr>
          </w:p>
          <w:p w14:paraId="57C5F6BB" w14:textId="08775708" w:rsidR="00510534" w:rsidRPr="009671F5" w:rsidRDefault="00510534" w:rsidP="00510534">
            <w:pPr>
              <w:widowControl w:val="0"/>
              <w:suppressAutoHyphens w:val="0"/>
              <w:autoSpaceDE w:val="0"/>
              <w:autoSpaceDN w:val="0"/>
              <w:adjustRightInd w:val="0"/>
              <w:spacing w:before="34"/>
              <w:ind w:right="53"/>
              <w:contextualSpacing/>
              <w:jc w:val="both"/>
              <w:rPr>
                <w:spacing w:val="1"/>
                <w:lang w:val="ru-RU"/>
              </w:rPr>
            </w:pPr>
            <w:r w:rsidRPr="009671F5">
              <w:rPr>
                <w:spacing w:val="1"/>
                <w:lang w:val="ru-RU"/>
              </w:rPr>
              <w:t>Норэтиндрон (1 мг 1 раз в день)/ Рилпивирин</w:t>
            </w:r>
          </w:p>
        </w:tc>
        <w:tc>
          <w:tcPr>
            <w:tcW w:w="4139" w:type="dxa"/>
            <w:shd w:val="clear" w:color="auto" w:fill="auto"/>
          </w:tcPr>
          <w:p w14:paraId="60975287" w14:textId="77777777" w:rsidR="00510534" w:rsidRPr="009671F5" w:rsidRDefault="00510534" w:rsidP="00510534">
            <w:pPr>
              <w:widowControl w:val="0"/>
              <w:suppressAutoHyphens w:val="0"/>
              <w:autoSpaceDE w:val="0"/>
              <w:autoSpaceDN w:val="0"/>
              <w:adjustRightInd w:val="0"/>
              <w:ind w:right="247"/>
              <w:contextualSpacing/>
              <w:jc w:val="both"/>
              <w:rPr>
                <w:spacing w:val="1"/>
                <w:lang w:val="ru-RU"/>
              </w:rPr>
            </w:pPr>
            <w:r w:rsidRPr="009671F5">
              <w:rPr>
                <w:spacing w:val="1"/>
                <w:lang w:val="ru-RU"/>
              </w:rPr>
              <w:t>Этинилэстрадиол:</w:t>
            </w:r>
          </w:p>
          <w:p w14:paraId="2845E2C8"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 xml:space="preserve">AUC: ↔ </w:t>
            </w:r>
          </w:p>
          <w:p w14:paraId="1C19CF0D"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xml:space="preserve">: ↔ </w:t>
            </w:r>
          </w:p>
          <w:p w14:paraId="2528E8A3"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↑17%</w:t>
            </w:r>
          </w:p>
          <w:p w14:paraId="2D71708F"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p>
          <w:p w14:paraId="73F7F264"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 xml:space="preserve">Норэтиндрон: </w:t>
            </w:r>
          </w:p>
          <w:p w14:paraId="0A1ADB5F"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AUC: ↔</w:t>
            </w:r>
          </w:p>
          <w:p w14:paraId="435E747F"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lastRenderedPageBreak/>
              <w:t>C</w:t>
            </w:r>
            <w:r w:rsidRPr="009671F5">
              <w:rPr>
                <w:spacing w:val="1"/>
                <w:vertAlign w:val="subscript"/>
                <w:lang w:val="ru-RU"/>
              </w:rPr>
              <w:t>min</w:t>
            </w:r>
            <w:r w:rsidRPr="009671F5">
              <w:rPr>
                <w:spacing w:val="1"/>
                <w:lang w:val="ru-RU"/>
              </w:rPr>
              <w:t>: ↔</w:t>
            </w:r>
          </w:p>
          <w:p w14:paraId="19A813B1"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p w14:paraId="600821D3"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p>
          <w:p w14:paraId="33068228"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 xml:space="preserve">Рилпивирин: </w:t>
            </w:r>
          </w:p>
          <w:p w14:paraId="1BBBFE97"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AUC: ↔*</w:t>
            </w:r>
          </w:p>
          <w:p w14:paraId="1622BA54"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 xml:space="preserve"> C</w:t>
            </w:r>
            <w:r w:rsidRPr="009671F5">
              <w:rPr>
                <w:spacing w:val="1"/>
                <w:vertAlign w:val="subscript"/>
                <w:lang w:val="ru-RU"/>
              </w:rPr>
              <w:t>min</w:t>
            </w:r>
            <w:r w:rsidRPr="009671F5">
              <w:rPr>
                <w:spacing w:val="1"/>
                <w:lang w:val="ru-RU"/>
              </w:rPr>
              <w:t>: ↔*</w:t>
            </w:r>
          </w:p>
          <w:p w14:paraId="4D52E954"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p w14:paraId="00CE19EE" w14:textId="77777777" w:rsidR="00510534" w:rsidRPr="009671F5" w:rsidRDefault="00510534" w:rsidP="00510534">
            <w:pPr>
              <w:widowControl w:val="0"/>
              <w:suppressAutoHyphens w:val="0"/>
              <w:autoSpaceDE w:val="0"/>
              <w:autoSpaceDN w:val="0"/>
              <w:adjustRightInd w:val="0"/>
              <w:spacing w:before="34"/>
              <w:ind w:right="53"/>
              <w:contextualSpacing/>
              <w:rPr>
                <w:spacing w:val="1"/>
                <w:lang w:val="ru-RU"/>
              </w:rPr>
            </w:pPr>
            <w:r w:rsidRPr="009671F5">
              <w:rPr>
                <w:spacing w:val="1"/>
                <w:lang w:val="ru-RU"/>
              </w:rPr>
              <w:t>*на основании исторического контроля</w:t>
            </w:r>
          </w:p>
        </w:tc>
        <w:tc>
          <w:tcPr>
            <w:tcW w:w="2789" w:type="dxa"/>
            <w:vMerge/>
            <w:shd w:val="clear" w:color="auto" w:fill="auto"/>
          </w:tcPr>
          <w:p w14:paraId="7DC56DD7"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097E1740" w14:textId="77777777" w:rsidTr="0001296A">
        <w:trPr>
          <w:trHeight w:val="462"/>
        </w:trPr>
        <w:tc>
          <w:tcPr>
            <w:tcW w:w="2792" w:type="dxa"/>
            <w:shd w:val="clear" w:color="auto" w:fill="auto"/>
          </w:tcPr>
          <w:p w14:paraId="0212E64A" w14:textId="65528221" w:rsidR="00510534" w:rsidRPr="009671F5" w:rsidRDefault="00510534" w:rsidP="00510534">
            <w:pPr>
              <w:widowControl w:val="0"/>
              <w:suppressAutoHyphens w:val="0"/>
              <w:autoSpaceDE w:val="0"/>
              <w:autoSpaceDN w:val="0"/>
              <w:adjustRightInd w:val="0"/>
              <w:ind w:right="95"/>
              <w:contextualSpacing/>
              <w:jc w:val="both"/>
              <w:rPr>
                <w:spacing w:val="1"/>
                <w:lang w:val="ru-RU"/>
              </w:rPr>
            </w:pPr>
            <w:r w:rsidRPr="009671F5">
              <w:rPr>
                <w:spacing w:val="1"/>
                <w:lang w:val="ru-RU"/>
              </w:rPr>
              <w:t xml:space="preserve">Этинилэстрадиол/ </w:t>
            </w:r>
            <w:proofErr w:type="spellStart"/>
            <w:r w:rsidRPr="009671F5">
              <w:rPr>
                <w:spacing w:val="1"/>
                <w:lang w:val="ru-RU"/>
              </w:rPr>
              <w:t>Норэтиндрон</w:t>
            </w:r>
            <w:proofErr w:type="spellEnd"/>
            <w:r w:rsidRPr="009671F5">
              <w:rPr>
                <w:spacing w:val="1"/>
                <w:lang w:val="ru-RU"/>
              </w:rPr>
              <w:t xml:space="preserve">/ </w:t>
            </w:r>
            <w:proofErr w:type="spellStart"/>
            <w:r w:rsidRPr="009671F5">
              <w:rPr>
                <w:spacing w:val="1"/>
                <w:lang w:val="ru-RU"/>
              </w:rPr>
              <w:t>Тенофовира</w:t>
            </w:r>
            <w:proofErr w:type="spellEnd"/>
            <w:r w:rsidRPr="009671F5">
              <w:rPr>
                <w:spacing w:val="1"/>
                <w:lang w:val="ru-RU"/>
              </w:rPr>
              <w:t xml:space="preserve"> </w:t>
            </w:r>
            <w:proofErr w:type="spellStart"/>
            <w:r w:rsidRPr="009671F5">
              <w:rPr>
                <w:spacing w:val="1"/>
                <w:lang w:val="ru-RU"/>
              </w:rPr>
              <w:t>дизопроксил</w:t>
            </w:r>
            <w:proofErr w:type="spellEnd"/>
          </w:p>
        </w:tc>
        <w:tc>
          <w:tcPr>
            <w:tcW w:w="4139" w:type="dxa"/>
            <w:shd w:val="clear" w:color="auto" w:fill="auto"/>
          </w:tcPr>
          <w:p w14:paraId="2A195896" w14:textId="77777777" w:rsidR="00510534" w:rsidRPr="009671F5" w:rsidRDefault="00510534" w:rsidP="00510534">
            <w:pPr>
              <w:widowControl w:val="0"/>
              <w:suppressAutoHyphens w:val="0"/>
              <w:autoSpaceDE w:val="0"/>
              <w:autoSpaceDN w:val="0"/>
              <w:adjustRightInd w:val="0"/>
              <w:spacing w:before="10"/>
              <w:ind w:right="765"/>
              <w:contextualSpacing/>
              <w:jc w:val="both"/>
              <w:rPr>
                <w:spacing w:val="1"/>
                <w:lang w:val="ru-RU"/>
              </w:rPr>
            </w:pPr>
            <w:r w:rsidRPr="009671F5">
              <w:rPr>
                <w:spacing w:val="1"/>
                <w:lang w:val="ru-RU"/>
              </w:rPr>
              <w:t xml:space="preserve">Этинилэстрадиол: </w:t>
            </w:r>
          </w:p>
          <w:p w14:paraId="296832B6" w14:textId="77777777" w:rsidR="00510534" w:rsidRPr="009671F5" w:rsidRDefault="00510534" w:rsidP="00510534">
            <w:pPr>
              <w:widowControl w:val="0"/>
              <w:suppressAutoHyphens w:val="0"/>
              <w:autoSpaceDE w:val="0"/>
              <w:autoSpaceDN w:val="0"/>
              <w:adjustRightInd w:val="0"/>
              <w:spacing w:before="10"/>
              <w:ind w:right="765"/>
              <w:contextualSpacing/>
              <w:jc w:val="both"/>
              <w:rPr>
                <w:spacing w:val="1"/>
                <w:lang w:val="ru-RU"/>
              </w:rPr>
            </w:pPr>
            <w:r w:rsidRPr="009671F5">
              <w:rPr>
                <w:spacing w:val="1"/>
                <w:lang w:val="ru-RU"/>
              </w:rPr>
              <w:t>AUC: ↔</w:t>
            </w:r>
          </w:p>
          <w:p w14:paraId="1D6E2DC9"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p w14:paraId="26DF3E4E" w14:textId="77777777" w:rsidR="00510534" w:rsidRPr="009671F5" w:rsidRDefault="00510534" w:rsidP="00510534">
            <w:pPr>
              <w:widowControl w:val="0"/>
              <w:suppressAutoHyphens w:val="0"/>
              <w:autoSpaceDE w:val="0"/>
              <w:autoSpaceDN w:val="0"/>
              <w:adjustRightInd w:val="0"/>
              <w:spacing w:before="16"/>
              <w:contextualSpacing/>
              <w:jc w:val="both"/>
              <w:rPr>
                <w:spacing w:val="1"/>
                <w:lang w:val="ru-RU"/>
              </w:rPr>
            </w:pPr>
          </w:p>
          <w:p w14:paraId="5D65F859" w14:textId="77777777" w:rsidR="00510534" w:rsidRPr="009671F5" w:rsidRDefault="00510534" w:rsidP="00510534">
            <w:pPr>
              <w:widowControl w:val="0"/>
              <w:suppressAutoHyphens w:val="0"/>
              <w:autoSpaceDE w:val="0"/>
              <w:autoSpaceDN w:val="0"/>
              <w:adjustRightInd w:val="0"/>
              <w:ind w:right="1239"/>
              <w:contextualSpacing/>
              <w:jc w:val="both"/>
              <w:rPr>
                <w:spacing w:val="1"/>
                <w:lang w:val="ru-RU"/>
              </w:rPr>
            </w:pPr>
            <w:r w:rsidRPr="009671F5">
              <w:rPr>
                <w:spacing w:val="1"/>
                <w:lang w:val="ru-RU"/>
              </w:rPr>
              <w:t xml:space="preserve">Тенофовир: </w:t>
            </w:r>
          </w:p>
          <w:p w14:paraId="2BF54926" w14:textId="77777777" w:rsidR="00510534" w:rsidRPr="009671F5" w:rsidRDefault="00510534" w:rsidP="00510534">
            <w:pPr>
              <w:widowControl w:val="0"/>
              <w:suppressAutoHyphens w:val="0"/>
              <w:autoSpaceDE w:val="0"/>
              <w:autoSpaceDN w:val="0"/>
              <w:adjustRightInd w:val="0"/>
              <w:ind w:right="1239"/>
              <w:contextualSpacing/>
              <w:jc w:val="both"/>
              <w:rPr>
                <w:spacing w:val="1"/>
                <w:lang w:val="ru-RU"/>
              </w:rPr>
            </w:pPr>
            <w:r w:rsidRPr="009671F5">
              <w:rPr>
                <w:spacing w:val="1"/>
                <w:lang w:val="ru-RU"/>
              </w:rPr>
              <w:t xml:space="preserve">AUC: ↔ </w:t>
            </w:r>
          </w:p>
          <w:p w14:paraId="7C03EFF9" w14:textId="77777777" w:rsidR="00510534" w:rsidRPr="009671F5" w:rsidRDefault="00510534" w:rsidP="00510534">
            <w:pPr>
              <w:widowControl w:val="0"/>
              <w:suppressAutoHyphens w:val="0"/>
              <w:autoSpaceDE w:val="0"/>
              <w:autoSpaceDN w:val="0"/>
              <w:adjustRightInd w:val="0"/>
              <w:ind w:right="1239"/>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tc>
        <w:tc>
          <w:tcPr>
            <w:tcW w:w="2789" w:type="dxa"/>
            <w:vMerge/>
            <w:shd w:val="clear" w:color="auto" w:fill="auto"/>
          </w:tcPr>
          <w:p w14:paraId="3E1A1400"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p>
        </w:tc>
      </w:tr>
      <w:tr w:rsidR="00510534" w:rsidRPr="009671F5" w14:paraId="23B3A031" w14:textId="77777777" w:rsidTr="0001296A">
        <w:trPr>
          <w:trHeight w:val="462"/>
        </w:trPr>
        <w:tc>
          <w:tcPr>
            <w:tcW w:w="2792" w:type="dxa"/>
            <w:shd w:val="clear" w:color="auto" w:fill="auto"/>
          </w:tcPr>
          <w:p w14:paraId="454E9E28" w14:textId="5C5CDA05" w:rsidR="00510534" w:rsidRPr="009671F5" w:rsidRDefault="00510534" w:rsidP="00510534">
            <w:pPr>
              <w:widowControl w:val="0"/>
              <w:suppressAutoHyphens w:val="0"/>
              <w:autoSpaceDE w:val="0"/>
              <w:autoSpaceDN w:val="0"/>
              <w:adjustRightInd w:val="0"/>
              <w:ind w:right="95"/>
              <w:contextualSpacing/>
              <w:jc w:val="both"/>
              <w:rPr>
                <w:spacing w:val="1"/>
                <w:lang w:val="ru-RU"/>
              </w:rPr>
            </w:pPr>
            <w:r w:rsidRPr="009671F5">
              <w:rPr>
                <w:spacing w:val="1"/>
                <w:lang w:val="ru-RU"/>
              </w:rPr>
              <w:t>Норгестимат/ Этинилэстрадиол/ Тенофовира</w:t>
            </w:r>
            <w:r w:rsidR="002E7025" w:rsidRPr="009671F5">
              <w:rPr>
                <w:spacing w:val="1"/>
                <w:lang w:val="ru-RU"/>
              </w:rPr>
              <w:t xml:space="preserve"> дизопроксил</w:t>
            </w:r>
          </w:p>
        </w:tc>
        <w:tc>
          <w:tcPr>
            <w:tcW w:w="4139" w:type="dxa"/>
            <w:shd w:val="clear" w:color="auto" w:fill="auto"/>
          </w:tcPr>
          <w:p w14:paraId="74164F4D"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 xml:space="preserve">Норгестимат: </w:t>
            </w:r>
          </w:p>
          <w:p w14:paraId="16ED36F5"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AUC: ↔</w:t>
            </w:r>
          </w:p>
          <w:p w14:paraId="256223C1"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p w14:paraId="41027948"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xml:space="preserve">: не рассчитано </w:t>
            </w:r>
          </w:p>
          <w:p w14:paraId="16F394A7" w14:textId="77777777" w:rsidR="00510534" w:rsidRPr="009671F5" w:rsidRDefault="00510534" w:rsidP="00510534">
            <w:pPr>
              <w:widowControl w:val="0"/>
              <w:suppressAutoHyphens w:val="0"/>
              <w:autoSpaceDE w:val="0"/>
              <w:autoSpaceDN w:val="0"/>
              <w:adjustRightInd w:val="0"/>
              <w:ind w:right="247"/>
              <w:contextualSpacing/>
              <w:jc w:val="both"/>
              <w:rPr>
                <w:spacing w:val="1"/>
                <w:lang w:val="ru-RU"/>
              </w:rPr>
            </w:pPr>
          </w:p>
          <w:p w14:paraId="199A87D0" w14:textId="77777777" w:rsidR="00510534" w:rsidRPr="009671F5" w:rsidRDefault="00510534" w:rsidP="00510534">
            <w:pPr>
              <w:widowControl w:val="0"/>
              <w:suppressAutoHyphens w:val="0"/>
              <w:autoSpaceDE w:val="0"/>
              <w:autoSpaceDN w:val="0"/>
              <w:adjustRightInd w:val="0"/>
              <w:ind w:right="247"/>
              <w:contextualSpacing/>
              <w:jc w:val="both"/>
              <w:rPr>
                <w:spacing w:val="1"/>
                <w:lang w:val="ru-RU"/>
              </w:rPr>
            </w:pPr>
            <w:r w:rsidRPr="009671F5">
              <w:rPr>
                <w:spacing w:val="1"/>
                <w:lang w:val="ru-RU"/>
              </w:rPr>
              <w:t>Этинилэстрадиол:</w:t>
            </w:r>
          </w:p>
          <w:p w14:paraId="5858F26E"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 xml:space="preserve">AUC: ↔ </w:t>
            </w:r>
          </w:p>
          <w:p w14:paraId="675944D1"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xml:space="preserve">: ↔ </w:t>
            </w:r>
          </w:p>
          <w:p w14:paraId="66B2047A" w14:textId="77777777" w:rsidR="00510534" w:rsidRPr="009671F5" w:rsidRDefault="00510534" w:rsidP="00F45220">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w:t>
            </w:r>
          </w:p>
        </w:tc>
        <w:tc>
          <w:tcPr>
            <w:tcW w:w="2789" w:type="dxa"/>
            <w:shd w:val="clear" w:color="auto" w:fill="auto"/>
          </w:tcPr>
          <w:p w14:paraId="5662B481"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spacing w:val="1"/>
                <w:lang w:val="ru-RU"/>
              </w:rPr>
              <w:t>Коррекции дозы не требуется.</w:t>
            </w:r>
          </w:p>
        </w:tc>
      </w:tr>
      <w:tr w:rsidR="00510534" w:rsidRPr="009671F5" w14:paraId="72F01485" w14:textId="77777777" w:rsidTr="004E39A0">
        <w:trPr>
          <w:trHeight w:val="462"/>
        </w:trPr>
        <w:tc>
          <w:tcPr>
            <w:tcW w:w="9720" w:type="dxa"/>
            <w:gridSpan w:val="3"/>
            <w:shd w:val="clear" w:color="auto" w:fill="auto"/>
          </w:tcPr>
          <w:p w14:paraId="3D153DC9"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АНТИАРИТМИЧЕСКИЕ ПРЕПАРАТЫ</w:t>
            </w:r>
          </w:p>
        </w:tc>
      </w:tr>
      <w:tr w:rsidR="00510534" w:rsidRPr="009671F5" w14:paraId="153CC239" w14:textId="77777777" w:rsidTr="0001296A">
        <w:trPr>
          <w:trHeight w:val="462"/>
        </w:trPr>
        <w:tc>
          <w:tcPr>
            <w:tcW w:w="2792" w:type="dxa"/>
            <w:shd w:val="clear" w:color="auto" w:fill="auto"/>
          </w:tcPr>
          <w:p w14:paraId="7F501D9C"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Дигоксин/ Эмтрицитабин</w:t>
            </w:r>
          </w:p>
        </w:tc>
        <w:tc>
          <w:tcPr>
            <w:tcW w:w="4139" w:type="dxa"/>
            <w:shd w:val="clear" w:color="auto" w:fill="auto"/>
          </w:tcPr>
          <w:p w14:paraId="3F8CEE12"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Взаимодействие не изучалось.</w:t>
            </w:r>
          </w:p>
        </w:tc>
        <w:tc>
          <w:tcPr>
            <w:tcW w:w="2789" w:type="dxa"/>
            <w:vMerge w:val="restart"/>
            <w:shd w:val="clear" w:color="auto" w:fill="auto"/>
          </w:tcPr>
          <w:p w14:paraId="41AC977F" w14:textId="229F748B" w:rsidR="00510534" w:rsidRPr="009671F5" w:rsidRDefault="00510534" w:rsidP="00510534">
            <w:pPr>
              <w:widowControl w:val="0"/>
              <w:autoSpaceDE w:val="0"/>
              <w:autoSpaceDN w:val="0"/>
              <w:adjustRightInd w:val="0"/>
              <w:ind w:right="58"/>
              <w:contextualSpacing/>
              <w:jc w:val="both"/>
              <w:rPr>
                <w:spacing w:val="1"/>
                <w:lang w:val="ru-RU"/>
              </w:rPr>
            </w:pPr>
            <w:r w:rsidRPr="009671F5">
              <w:rPr>
                <w:spacing w:val="1"/>
                <w:lang w:val="ru-RU"/>
              </w:rPr>
              <w:t>Коррекции дозы не требуется.</w:t>
            </w:r>
          </w:p>
        </w:tc>
      </w:tr>
      <w:tr w:rsidR="00510534" w:rsidRPr="005873AB" w14:paraId="63861C87" w14:textId="77777777" w:rsidTr="0001296A">
        <w:trPr>
          <w:trHeight w:val="462"/>
        </w:trPr>
        <w:tc>
          <w:tcPr>
            <w:tcW w:w="2792" w:type="dxa"/>
            <w:shd w:val="clear" w:color="auto" w:fill="auto"/>
          </w:tcPr>
          <w:p w14:paraId="56F3CB70"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Дигоксин/ Рилпивирин</w:t>
            </w:r>
          </w:p>
        </w:tc>
        <w:tc>
          <w:tcPr>
            <w:tcW w:w="4139" w:type="dxa"/>
            <w:shd w:val="clear" w:color="auto" w:fill="auto"/>
          </w:tcPr>
          <w:p w14:paraId="61D07382"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 xml:space="preserve">Дигоксин: </w:t>
            </w:r>
          </w:p>
          <w:p w14:paraId="14EC2AAE"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AUC: ↔</w:t>
            </w:r>
          </w:p>
          <w:p w14:paraId="432E10A1" w14:textId="77777777" w:rsidR="00510534" w:rsidRPr="009671F5" w:rsidRDefault="00510534" w:rsidP="00510534">
            <w:pPr>
              <w:widowControl w:val="0"/>
              <w:suppressAutoHyphens w:val="0"/>
              <w:autoSpaceDE w:val="0"/>
              <w:autoSpaceDN w:val="0"/>
              <w:adjustRightInd w:val="0"/>
              <w:ind w:right="1173"/>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не применимо</w:t>
            </w:r>
          </w:p>
          <w:p w14:paraId="5940CBE6" w14:textId="5A46C765" w:rsidR="00510534" w:rsidRPr="009671F5" w:rsidRDefault="00510534" w:rsidP="00F45220">
            <w:pPr>
              <w:widowControl w:val="0"/>
              <w:suppressAutoHyphens w:val="0"/>
              <w:autoSpaceDE w:val="0"/>
              <w:autoSpaceDN w:val="0"/>
              <w:adjustRightInd w:val="0"/>
              <w:ind w:right="1173"/>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tc>
        <w:tc>
          <w:tcPr>
            <w:tcW w:w="2789" w:type="dxa"/>
            <w:vMerge/>
            <w:shd w:val="clear" w:color="auto" w:fill="auto"/>
          </w:tcPr>
          <w:p w14:paraId="25DB2779" w14:textId="77777777" w:rsidR="00510534" w:rsidRPr="009671F5" w:rsidRDefault="00510534" w:rsidP="00510534">
            <w:pPr>
              <w:widowControl w:val="0"/>
              <w:suppressAutoHyphens w:val="0"/>
              <w:autoSpaceDE w:val="0"/>
              <w:autoSpaceDN w:val="0"/>
              <w:adjustRightInd w:val="0"/>
              <w:ind w:right="58"/>
              <w:contextualSpacing/>
              <w:jc w:val="both"/>
              <w:rPr>
                <w:spacing w:val="1"/>
                <w:lang w:val="ru-RU"/>
              </w:rPr>
            </w:pPr>
          </w:p>
        </w:tc>
      </w:tr>
      <w:tr w:rsidR="00510534" w:rsidRPr="009671F5" w14:paraId="2DE2CDC5" w14:textId="77777777" w:rsidTr="0001296A">
        <w:trPr>
          <w:trHeight w:val="462"/>
        </w:trPr>
        <w:tc>
          <w:tcPr>
            <w:tcW w:w="2792" w:type="dxa"/>
            <w:shd w:val="clear" w:color="auto" w:fill="auto"/>
          </w:tcPr>
          <w:p w14:paraId="2B016380" w14:textId="7124CEE0"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 xml:space="preserve">Дигоксин/ </w:t>
            </w:r>
            <w:proofErr w:type="spellStart"/>
            <w:r w:rsidRPr="009671F5">
              <w:rPr>
                <w:spacing w:val="1"/>
                <w:lang w:val="ru-RU"/>
              </w:rPr>
              <w:t>Тенофовира</w:t>
            </w:r>
            <w:proofErr w:type="spellEnd"/>
            <w:r w:rsidRPr="009671F5">
              <w:rPr>
                <w:spacing w:val="1"/>
                <w:lang w:val="ru-RU"/>
              </w:rPr>
              <w:t xml:space="preserve"> </w:t>
            </w:r>
            <w:proofErr w:type="spellStart"/>
            <w:r w:rsidRPr="009671F5">
              <w:rPr>
                <w:spacing w:val="1"/>
                <w:lang w:val="ru-RU"/>
              </w:rPr>
              <w:t>дизопроксил</w:t>
            </w:r>
            <w:proofErr w:type="spellEnd"/>
          </w:p>
        </w:tc>
        <w:tc>
          <w:tcPr>
            <w:tcW w:w="4139" w:type="dxa"/>
            <w:shd w:val="clear" w:color="auto" w:fill="auto"/>
          </w:tcPr>
          <w:p w14:paraId="6F52F406" w14:textId="77777777" w:rsidR="00510534" w:rsidRPr="009671F5" w:rsidDel="009E3056" w:rsidRDefault="00510534" w:rsidP="00510534">
            <w:pPr>
              <w:widowControl w:val="0"/>
              <w:suppressAutoHyphens w:val="0"/>
              <w:autoSpaceDE w:val="0"/>
              <w:autoSpaceDN w:val="0"/>
              <w:adjustRightInd w:val="0"/>
              <w:ind w:right="137"/>
              <w:contextualSpacing/>
              <w:jc w:val="both"/>
              <w:rPr>
                <w:lang w:val="ru-RU"/>
              </w:rPr>
            </w:pPr>
            <w:r w:rsidRPr="009671F5">
              <w:rPr>
                <w:lang w:val="ru-RU"/>
              </w:rPr>
              <w:t>Взаимодействие не изучалось.</w:t>
            </w:r>
          </w:p>
        </w:tc>
        <w:tc>
          <w:tcPr>
            <w:tcW w:w="2789" w:type="dxa"/>
            <w:vMerge/>
            <w:shd w:val="clear" w:color="auto" w:fill="auto"/>
          </w:tcPr>
          <w:p w14:paraId="5C6871CE" w14:textId="77777777" w:rsidR="00510534" w:rsidRPr="009671F5" w:rsidDel="009E3056" w:rsidRDefault="00510534" w:rsidP="00510534">
            <w:pPr>
              <w:widowControl w:val="0"/>
              <w:suppressAutoHyphens w:val="0"/>
              <w:autoSpaceDE w:val="0"/>
              <w:autoSpaceDN w:val="0"/>
              <w:adjustRightInd w:val="0"/>
              <w:ind w:right="58"/>
              <w:contextualSpacing/>
              <w:jc w:val="both"/>
              <w:rPr>
                <w:spacing w:val="1"/>
                <w:lang w:val="ru-RU"/>
              </w:rPr>
            </w:pPr>
          </w:p>
        </w:tc>
      </w:tr>
      <w:tr w:rsidR="00510534" w:rsidRPr="009671F5" w14:paraId="2B9A26E6" w14:textId="77777777" w:rsidTr="004E39A0">
        <w:trPr>
          <w:trHeight w:val="462"/>
        </w:trPr>
        <w:tc>
          <w:tcPr>
            <w:tcW w:w="9720" w:type="dxa"/>
            <w:gridSpan w:val="3"/>
            <w:shd w:val="clear" w:color="auto" w:fill="auto"/>
          </w:tcPr>
          <w:p w14:paraId="70FCC18D"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АНТИКОАГУЛЯНТЫ</w:t>
            </w:r>
          </w:p>
        </w:tc>
      </w:tr>
      <w:tr w:rsidR="00510534" w:rsidRPr="005873AB" w14:paraId="66834706" w14:textId="77777777" w:rsidTr="0001296A">
        <w:trPr>
          <w:trHeight w:val="462"/>
        </w:trPr>
        <w:tc>
          <w:tcPr>
            <w:tcW w:w="2792" w:type="dxa"/>
            <w:shd w:val="clear" w:color="auto" w:fill="auto"/>
          </w:tcPr>
          <w:p w14:paraId="53D315F4" w14:textId="77777777"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Дабигатрана этексилат</w:t>
            </w:r>
          </w:p>
        </w:tc>
        <w:tc>
          <w:tcPr>
            <w:tcW w:w="4139" w:type="dxa"/>
            <w:shd w:val="clear" w:color="auto" w:fill="auto"/>
          </w:tcPr>
          <w:p w14:paraId="63FE07A8" w14:textId="77777777" w:rsidR="00510534" w:rsidRPr="009671F5" w:rsidRDefault="00510534" w:rsidP="00510534">
            <w:pPr>
              <w:widowControl w:val="0"/>
              <w:suppressAutoHyphens w:val="0"/>
              <w:autoSpaceDE w:val="0"/>
              <w:autoSpaceDN w:val="0"/>
              <w:adjustRightInd w:val="0"/>
              <w:ind w:right="137"/>
              <w:contextualSpacing/>
              <w:jc w:val="both"/>
              <w:rPr>
                <w:bCs/>
                <w:lang w:val="ru-RU"/>
              </w:rPr>
            </w:pPr>
            <w:r w:rsidRPr="009671F5">
              <w:rPr>
                <w:lang w:val="ru-RU"/>
              </w:rPr>
              <w:t>Взаимодействие с каким-либо компонентом препарата Эвиплера не изучалось.</w:t>
            </w:r>
          </w:p>
        </w:tc>
        <w:tc>
          <w:tcPr>
            <w:tcW w:w="2789" w:type="dxa"/>
            <w:shd w:val="clear" w:color="auto" w:fill="auto"/>
          </w:tcPr>
          <w:p w14:paraId="2378A5F4"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lang w:val="ru-RU"/>
              </w:rPr>
              <w:t>Дабигатран следует с осторожностью назначать вместе с препаратом</w:t>
            </w:r>
            <w:r w:rsidRPr="009671F5">
              <w:rPr>
                <w:spacing w:val="1"/>
                <w:lang w:val="ru-RU"/>
              </w:rPr>
              <w:t xml:space="preserve"> Эвиплера, поскольку предполагается повышение концентрации дабигатрана в плазме </w:t>
            </w:r>
            <w:r w:rsidRPr="009671F5">
              <w:rPr>
                <w:spacing w:val="1"/>
                <w:lang w:val="ru-RU"/>
              </w:rPr>
              <w:lastRenderedPageBreak/>
              <w:t xml:space="preserve">крови (ингибирование Р-гликопротеина в кишечнике). </w:t>
            </w:r>
          </w:p>
        </w:tc>
      </w:tr>
      <w:tr w:rsidR="00510534" w:rsidRPr="009671F5" w14:paraId="5C2F434C" w14:textId="77777777" w:rsidTr="000837CC">
        <w:trPr>
          <w:trHeight w:val="462"/>
        </w:trPr>
        <w:tc>
          <w:tcPr>
            <w:tcW w:w="9720" w:type="dxa"/>
            <w:gridSpan w:val="3"/>
            <w:shd w:val="clear" w:color="auto" w:fill="auto"/>
          </w:tcPr>
          <w:p w14:paraId="554892A9" w14:textId="77777777" w:rsidR="00510534" w:rsidRPr="009671F5" w:rsidRDefault="00510534" w:rsidP="00510534">
            <w:pPr>
              <w:widowControl w:val="0"/>
              <w:suppressAutoHyphens w:val="0"/>
              <w:autoSpaceDE w:val="0"/>
              <w:autoSpaceDN w:val="0"/>
              <w:adjustRightInd w:val="0"/>
              <w:spacing w:before="72"/>
              <w:ind w:right="53"/>
              <w:contextualSpacing/>
              <w:jc w:val="both"/>
              <w:rPr>
                <w:b/>
                <w:i/>
                <w:lang w:val="ru-RU"/>
              </w:rPr>
            </w:pPr>
            <w:r w:rsidRPr="009671F5">
              <w:rPr>
                <w:b/>
                <w:i/>
                <w:lang w:val="ru-RU"/>
              </w:rPr>
              <w:lastRenderedPageBreak/>
              <w:t>ИММУНОДЕПРЕССАНТЫ</w:t>
            </w:r>
          </w:p>
        </w:tc>
      </w:tr>
      <w:tr w:rsidR="00510534" w:rsidRPr="009671F5" w14:paraId="38ADCB87" w14:textId="77777777" w:rsidTr="0001296A">
        <w:trPr>
          <w:trHeight w:val="462"/>
        </w:trPr>
        <w:tc>
          <w:tcPr>
            <w:tcW w:w="2792" w:type="dxa"/>
            <w:shd w:val="clear" w:color="auto" w:fill="auto"/>
          </w:tcPr>
          <w:p w14:paraId="1C3595A6" w14:textId="587A6181" w:rsidR="00510534" w:rsidRPr="009671F5" w:rsidRDefault="00510534" w:rsidP="00510534">
            <w:pPr>
              <w:widowControl w:val="0"/>
              <w:suppressAutoHyphens w:val="0"/>
              <w:autoSpaceDE w:val="0"/>
              <w:autoSpaceDN w:val="0"/>
              <w:adjustRightInd w:val="0"/>
              <w:spacing w:before="34"/>
              <w:ind w:right="53"/>
              <w:contextualSpacing/>
              <w:jc w:val="both"/>
              <w:rPr>
                <w:bCs/>
                <w:lang w:val="ru-RU"/>
              </w:rPr>
            </w:pPr>
            <w:r w:rsidRPr="009671F5">
              <w:rPr>
                <w:bCs/>
                <w:lang w:val="ru-RU"/>
              </w:rPr>
              <w:t xml:space="preserve">Такролимус/ </w:t>
            </w:r>
            <w:r w:rsidRPr="009671F5">
              <w:rPr>
                <w:spacing w:val="1"/>
                <w:lang w:val="ru-RU"/>
              </w:rPr>
              <w:t>Тенофовира дизопроксил/ Эмтрицитабин</w:t>
            </w:r>
          </w:p>
        </w:tc>
        <w:tc>
          <w:tcPr>
            <w:tcW w:w="4139" w:type="dxa"/>
            <w:shd w:val="clear" w:color="auto" w:fill="auto"/>
          </w:tcPr>
          <w:p w14:paraId="4EBACF61"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 xml:space="preserve">Такролимус: </w:t>
            </w:r>
          </w:p>
          <w:p w14:paraId="6FB2A06A" w14:textId="77777777" w:rsidR="00510534" w:rsidRPr="009671F5" w:rsidRDefault="00510534" w:rsidP="00510534">
            <w:pPr>
              <w:widowControl w:val="0"/>
              <w:suppressAutoHyphens w:val="0"/>
              <w:autoSpaceDE w:val="0"/>
              <w:autoSpaceDN w:val="0"/>
              <w:adjustRightInd w:val="0"/>
              <w:ind w:right="875"/>
              <w:contextualSpacing/>
              <w:jc w:val="both"/>
              <w:rPr>
                <w:spacing w:val="1"/>
                <w:lang w:val="ru-RU"/>
              </w:rPr>
            </w:pPr>
            <w:r w:rsidRPr="009671F5">
              <w:rPr>
                <w:spacing w:val="1"/>
                <w:lang w:val="ru-RU"/>
              </w:rPr>
              <w:t>AUC: ↔</w:t>
            </w:r>
          </w:p>
          <w:p w14:paraId="32C0FD17"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w:t>
            </w:r>
          </w:p>
          <w:p w14:paraId="30BA3B7D"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не рассчитано</w:t>
            </w:r>
          </w:p>
          <w:p w14:paraId="738905F8" w14:textId="77777777" w:rsidR="00510534" w:rsidRPr="009671F5" w:rsidRDefault="00510534" w:rsidP="00510534">
            <w:pPr>
              <w:widowControl w:val="0"/>
              <w:suppressAutoHyphens w:val="0"/>
              <w:autoSpaceDE w:val="0"/>
              <w:autoSpaceDN w:val="0"/>
              <w:adjustRightInd w:val="0"/>
              <w:ind w:right="247"/>
              <w:contextualSpacing/>
              <w:jc w:val="both"/>
              <w:rPr>
                <w:spacing w:val="1"/>
                <w:lang w:val="ru-RU"/>
              </w:rPr>
            </w:pPr>
          </w:p>
          <w:p w14:paraId="6AB6F9F2" w14:textId="77777777" w:rsidR="00510534" w:rsidRPr="009671F5" w:rsidRDefault="00510534" w:rsidP="00510534">
            <w:pPr>
              <w:widowControl w:val="0"/>
              <w:suppressAutoHyphens w:val="0"/>
              <w:autoSpaceDE w:val="0"/>
              <w:autoSpaceDN w:val="0"/>
              <w:adjustRightInd w:val="0"/>
              <w:ind w:right="247"/>
              <w:contextualSpacing/>
              <w:jc w:val="both"/>
              <w:rPr>
                <w:spacing w:val="1"/>
                <w:lang w:val="ru-RU"/>
              </w:rPr>
            </w:pPr>
            <w:r w:rsidRPr="009671F5">
              <w:rPr>
                <w:spacing w:val="1"/>
                <w:lang w:val="ru-RU"/>
              </w:rPr>
              <w:t>Эмтрицитабин:</w:t>
            </w:r>
          </w:p>
          <w:p w14:paraId="089FA6B0"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 xml:space="preserve">AUC: ↔ </w:t>
            </w:r>
          </w:p>
          <w:p w14:paraId="6FCA6562"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xml:space="preserve">: ↔ </w:t>
            </w:r>
          </w:p>
          <w:p w14:paraId="42A04A53" w14:textId="77777777" w:rsidR="00510534" w:rsidRPr="009671F5" w:rsidRDefault="00510534" w:rsidP="00510534">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xml:space="preserve">: не рассчитано </w:t>
            </w:r>
          </w:p>
          <w:p w14:paraId="1A503762" w14:textId="77777777" w:rsidR="00510534" w:rsidRPr="009671F5" w:rsidRDefault="00510534" w:rsidP="00510534">
            <w:pPr>
              <w:widowControl w:val="0"/>
              <w:suppressAutoHyphens w:val="0"/>
              <w:autoSpaceDE w:val="0"/>
              <w:autoSpaceDN w:val="0"/>
              <w:adjustRightInd w:val="0"/>
              <w:ind w:right="137"/>
              <w:contextualSpacing/>
              <w:jc w:val="both"/>
              <w:rPr>
                <w:lang w:val="ru-RU"/>
              </w:rPr>
            </w:pPr>
          </w:p>
          <w:p w14:paraId="12696D4A"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Тенофовир:</w:t>
            </w:r>
          </w:p>
          <w:p w14:paraId="71927CAE"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 xml:space="preserve">AUC: ↔ </w:t>
            </w:r>
          </w:p>
          <w:p w14:paraId="1BC62662" w14:textId="77777777" w:rsidR="00510534" w:rsidRPr="009671F5" w:rsidRDefault="00510534" w:rsidP="00510534">
            <w:pPr>
              <w:widowControl w:val="0"/>
              <w:suppressAutoHyphens w:val="0"/>
              <w:autoSpaceDE w:val="0"/>
              <w:autoSpaceDN w:val="0"/>
              <w:adjustRightInd w:val="0"/>
              <w:spacing w:before="6"/>
              <w:ind w:right="1114"/>
              <w:contextualSpacing/>
              <w:jc w:val="both"/>
              <w:rPr>
                <w:spacing w:val="1"/>
                <w:lang w:val="ru-RU"/>
              </w:rPr>
            </w:pPr>
            <w:r w:rsidRPr="009671F5">
              <w:rPr>
                <w:spacing w:val="1"/>
                <w:lang w:val="ru-RU"/>
              </w:rPr>
              <w:t>C</w:t>
            </w:r>
            <w:r w:rsidRPr="009671F5">
              <w:rPr>
                <w:spacing w:val="1"/>
                <w:vertAlign w:val="subscript"/>
                <w:lang w:val="ru-RU"/>
              </w:rPr>
              <w:t>max</w:t>
            </w:r>
            <w:r w:rsidRPr="009671F5">
              <w:rPr>
                <w:spacing w:val="1"/>
                <w:lang w:val="ru-RU"/>
              </w:rPr>
              <w:t xml:space="preserve">: ↔ </w:t>
            </w:r>
          </w:p>
          <w:p w14:paraId="1BBB4B28" w14:textId="77777777" w:rsidR="00510534" w:rsidRPr="009671F5" w:rsidRDefault="00510534" w:rsidP="00F45220">
            <w:pPr>
              <w:widowControl w:val="0"/>
              <w:suppressAutoHyphens w:val="0"/>
              <w:autoSpaceDE w:val="0"/>
              <w:autoSpaceDN w:val="0"/>
              <w:adjustRightInd w:val="0"/>
              <w:ind w:right="-20"/>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xml:space="preserve">: не рассчитано </w:t>
            </w:r>
          </w:p>
        </w:tc>
        <w:tc>
          <w:tcPr>
            <w:tcW w:w="2789" w:type="dxa"/>
            <w:shd w:val="clear" w:color="auto" w:fill="auto"/>
          </w:tcPr>
          <w:p w14:paraId="7B3EF0EE" w14:textId="77777777" w:rsidR="00510534" w:rsidRPr="009671F5" w:rsidRDefault="00510534" w:rsidP="00510534">
            <w:pPr>
              <w:widowControl w:val="0"/>
              <w:suppressAutoHyphens w:val="0"/>
              <w:autoSpaceDE w:val="0"/>
              <w:autoSpaceDN w:val="0"/>
              <w:adjustRightInd w:val="0"/>
              <w:spacing w:before="72"/>
              <w:ind w:right="53"/>
              <w:contextualSpacing/>
              <w:jc w:val="both"/>
              <w:rPr>
                <w:lang w:val="ru-RU"/>
              </w:rPr>
            </w:pPr>
            <w:r w:rsidRPr="009671F5">
              <w:rPr>
                <w:lang w:val="ru-RU"/>
              </w:rPr>
              <w:t>Коррекции дозы не требуется.</w:t>
            </w:r>
          </w:p>
        </w:tc>
      </w:tr>
      <w:tr w:rsidR="00510534" w:rsidRPr="009671F5" w14:paraId="240E104F" w14:textId="77777777" w:rsidTr="0091766C">
        <w:trPr>
          <w:trHeight w:val="485"/>
        </w:trPr>
        <w:tc>
          <w:tcPr>
            <w:tcW w:w="9720" w:type="dxa"/>
            <w:gridSpan w:val="3"/>
            <w:shd w:val="clear" w:color="auto" w:fill="auto"/>
          </w:tcPr>
          <w:p w14:paraId="7E65D7A0" w14:textId="77777777" w:rsidR="00510534" w:rsidRPr="009671F5" w:rsidRDefault="00510534" w:rsidP="00510534">
            <w:pPr>
              <w:widowControl w:val="0"/>
              <w:suppressAutoHyphens w:val="0"/>
              <w:autoSpaceDE w:val="0"/>
              <w:autoSpaceDN w:val="0"/>
              <w:adjustRightInd w:val="0"/>
              <w:spacing w:before="72"/>
              <w:ind w:right="53"/>
              <w:contextualSpacing/>
              <w:jc w:val="both"/>
              <w:rPr>
                <w:bCs/>
                <w:lang w:val="ru-RU"/>
              </w:rPr>
            </w:pPr>
            <w:r w:rsidRPr="009671F5">
              <w:rPr>
                <w:b/>
                <w:bCs/>
                <w:i/>
                <w:lang w:val="ru-RU"/>
              </w:rPr>
              <w:t>ГИПОГЛИКЕМИЧЕСКИЕ СРЕДСТВА</w:t>
            </w:r>
          </w:p>
        </w:tc>
      </w:tr>
      <w:tr w:rsidR="00510534" w:rsidRPr="009671F5" w14:paraId="7663E109" w14:textId="77777777" w:rsidTr="0001296A">
        <w:trPr>
          <w:trHeight w:val="462"/>
        </w:trPr>
        <w:tc>
          <w:tcPr>
            <w:tcW w:w="2792" w:type="dxa"/>
            <w:shd w:val="clear" w:color="auto" w:fill="auto"/>
          </w:tcPr>
          <w:p w14:paraId="4A9471DA"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Метформин/ Эмтрицитабин</w:t>
            </w:r>
          </w:p>
        </w:tc>
        <w:tc>
          <w:tcPr>
            <w:tcW w:w="4139" w:type="dxa"/>
            <w:shd w:val="clear" w:color="auto" w:fill="auto"/>
          </w:tcPr>
          <w:p w14:paraId="3BE09927"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Взаимодействие не изучалось.</w:t>
            </w:r>
          </w:p>
        </w:tc>
        <w:tc>
          <w:tcPr>
            <w:tcW w:w="2789" w:type="dxa"/>
            <w:vMerge w:val="restart"/>
            <w:shd w:val="clear" w:color="auto" w:fill="auto"/>
          </w:tcPr>
          <w:p w14:paraId="326048A8" w14:textId="77777777" w:rsidR="00510534" w:rsidRPr="009671F5" w:rsidRDefault="00510534" w:rsidP="00510534">
            <w:pPr>
              <w:widowControl w:val="0"/>
              <w:suppressAutoHyphens w:val="0"/>
              <w:autoSpaceDE w:val="0"/>
              <w:autoSpaceDN w:val="0"/>
              <w:adjustRightInd w:val="0"/>
              <w:ind w:right="251"/>
              <w:contextualSpacing/>
              <w:jc w:val="both"/>
              <w:rPr>
                <w:bCs/>
                <w:lang w:val="ru-RU"/>
              </w:rPr>
            </w:pPr>
            <w:r w:rsidRPr="009671F5">
              <w:rPr>
                <w:lang w:val="ru-RU"/>
              </w:rPr>
              <w:t>Коррекции дозы не требуется.</w:t>
            </w:r>
            <w:r w:rsidRPr="009671F5">
              <w:rPr>
                <w:spacing w:val="1"/>
                <w:lang w:val="ru-RU"/>
              </w:rPr>
              <w:t xml:space="preserve"> </w:t>
            </w:r>
          </w:p>
          <w:p w14:paraId="32D0268E" w14:textId="77777777" w:rsidR="00510534" w:rsidRPr="009671F5" w:rsidRDefault="00510534" w:rsidP="00510534">
            <w:pPr>
              <w:widowControl w:val="0"/>
              <w:autoSpaceDE w:val="0"/>
              <w:autoSpaceDN w:val="0"/>
              <w:adjustRightInd w:val="0"/>
              <w:ind w:right="53"/>
              <w:contextualSpacing/>
              <w:jc w:val="both"/>
              <w:rPr>
                <w:lang w:val="ru-RU"/>
              </w:rPr>
            </w:pPr>
          </w:p>
        </w:tc>
      </w:tr>
      <w:tr w:rsidR="00510534" w:rsidRPr="005873AB" w14:paraId="1FDF937E" w14:textId="77777777" w:rsidTr="0001296A">
        <w:trPr>
          <w:trHeight w:val="462"/>
        </w:trPr>
        <w:tc>
          <w:tcPr>
            <w:tcW w:w="2792" w:type="dxa"/>
            <w:shd w:val="clear" w:color="auto" w:fill="auto"/>
          </w:tcPr>
          <w:p w14:paraId="70BD1319"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Метформин</w:t>
            </w:r>
          </w:p>
          <w:p w14:paraId="2092979A" w14:textId="685C51CB"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(однократная доза 850 мг)/ Рилпивирин</w:t>
            </w:r>
          </w:p>
        </w:tc>
        <w:tc>
          <w:tcPr>
            <w:tcW w:w="4139" w:type="dxa"/>
            <w:shd w:val="clear" w:color="auto" w:fill="auto"/>
          </w:tcPr>
          <w:p w14:paraId="32CEA99E"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Метформин:</w:t>
            </w:r>
          </w:p>
          <w:p w14:paraId="3D4DCE7E"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AUC: ↔</w:t>
            </w:r>
          </w:p>
          <w:p w14:paraId="6CF7852C" w14:textId="77777777" w:rsidR="00510534" w:rsidRPr="009671F5" w:rsidRDefault="00510534" w:rsidP="00F45220">
            <w:pPr>
              <w:widowControl w:val="0"/>
              <w:suppressAutoHyphens w:val="0"/>
              <w:autoSpaceDE w:val="0"/>
              <w:autoSpaceDN w:val="0"/>
              <w:adjustRightInd w:val="0"/>
              <w:ind w:right="1173"/>
              <w:contextualSpacing/>
              <w:jc w:val="both"/>
              <w:rPr>
                <w:spacing w:val="1"/>
                <w:lang w:val="ru-RU"/>
              </w:rPr>
            </w:pPr>
            <w:r w:rsidRPr="009671F5">
              <w:rPr>
                <w:spacing w:val="1"/>
                <w:lang w:val="ru-RU"/>
              </w:rPr>
              <w:t>C</w:t>
            </w:r>
            <w:r w:rsidRPr="009671F5">
              <w:rPr>
                <w:spacing w:val="1"/>
                <w:vertAlign w:val="subscript"/>
                <w:lang w:val="ru-RU"/>
              </w:rPr>
              <w:t>min</w:t>
            </w:r>
            <w:r w:rsidRPr="009671F5">
              <w:rPr>
                <w:spacing w:val="1"/>
                <w:lang w:val="ru-RU"/>
              </w:rPr>
              <w:t>: не применимо</w:t>
            </w:r>
          </w:p>
          <w:p w14:paraId="5E31204B" w14:textId="38BACC5C" w:rsidR="00510534" w:rsidRPr="009671F5" w:rsidRDefault="00510534" w:rsidP="00510534">
            <w:pPr>
              <w:widowControl w:val="0"/>
              <w:suppressAutoHyphens w:val="0"/>
              <w:autoSpaceDE w:val="0"/>
              <w:autoSpaceDN w:val="0"/>
              <w:adjustRightInd w:val="0"/>
              <w:ind w:right="137"/>
              <w:contextualSpacing/>
              <w:jc w:val="both"/>
              <w:rPr>
                <w:bCs/>
                <w:lang w:val="ru-RU"/>
              </w:rPr>
            </w:pPr>
            <w:r w:rsidRPr="009671F5">
              <w:rPr>
                <w:lang w:val="ru-RU"/>
              </w:rPr>
              <w:t>C</w:t>
            </w:r>
            <w:r w:rsidRPr="009671F5">
              <w:rPr>
                <w:vertAlign w:val="subscript"/>
                <w:lang w:val="ru-RU"/>
              </w:rPr>
              <w:t>max</w:t>
            </w:r>
            <w:r w:rsidRPr="009671F5">
              <w:rPr>
                <w:lang w:val="ru-RU"/>
              </w:rPr>
              <w:t>: ↔</w:t>
            </w:r>
          </w:p>
        </w:tc>
        <w:tc>
          <w:tcPr>
            <w:tcW w:w="2789" w:type="dxa"/>
            <w:vMerge/>
            <w:shd w:val="clear" w:color="auto" w:fill="auto"/>
          </w:tcPr>
          <w:p w14:paraId="1DB0BA16"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r>
      <w:tr w:rsidR="00510534" w:rsidRPr="009671F5" w14:paraId="775810B4" w14:textId="77777777" w:rsidTr="0001296A">
        <w:trPr>
          <w:trHeight w:val="462"/>
        </w:trPr>
        <w:tc>
          <w:tcPr>
            <w:tcW w:w="2792" w:type="dxa"/>
            <w:shd w:val="clear" w:color="auto" w:fill="auto"/>
          </w:tcPr>
          <w:p w14:paraId="5F2A16C6" w14:textId="5A2A2389" w:rsidR="00510534" w:rsidRPr="009671F5" w:rsidRDefault="00510534" w:rsidP="00510534">
            <w:pPr>
              <w:widowControl w:val="0"/>
              <w:suppressAutoHyphens w:val="0"/>
              <w:autoSpaceDE w:val="0"/>
              <w:autoSpaceDN w:val="0"/>
              <w:adjustRightInd w:val="0"/>
              <w:ind w:right="53"/>
              <w:contextualSpacing/>
              <w:jc w:val="both"/>
              <w:rPr>
                <w:bCs/>
                <w:lang w:val="ru-RU"/>
              </w:rPr>
            </w:pPr>
            <w:proofErr w:type="spellStart"/>
            <w:r w:rsidRPr="009671F5">
              <w:rPr>
                <w:bCs/>
                <w:lang w:val="ru-RU"/>
              </w:rPr>
              <w:t>Метформин</w:t>
            </w:r>
            <w:proofErr w:type="spellEnd"/>
            <w:r w:rsidRPr="009671F5">
              <w:rPr>
                <w:bCs/>
                <w:lang w:val="ru-RU"/>
              </w:rPr>
              <w:t xml:space="preserve">/ </w:t>
            </w:r>
            <w:proofErr w:type="spellStart"/>
            <w:r w:rsidRPr="009671F5">
              <w:rPr>
                <w:spacing w:val="1"/>
                <w:lang w:val="ru-RU"/>
              </w:rPr>
              <w:t>Тенофовира</w:t>
            </w:r>
            <w:proofErr w:type="spellEnd"/>
            <w:r w:rsidR="00B12DD2" w:rsidRPr="009671F5">
              <w:rPr>
                <w:spacing w:val="1"/>
                <w:lang w:val="ru-RU"/>
              </w:rPr>
              <w:t xml:space="preserve"> </w:t>
            </w:r>
            <w:proofErr w:type="spellStart"/>
            <w:r w:rsidR="00B12DD2" w:rsidRPr="009671F5">
              <w:rPr>
                <w:spacing w:val="1"/>
                <w:lang w:val="ru-RU"/>
              </w:rPr>
              <w:t>дизопроксил</w:t>
            </w:r>
            <w:proofErr w:type="spellEnd"/>
          </w:p>
        </w:tc>
        <w:tc>
          <w:tcPr>
            <w:tcW w:w="4139" w:type="dxa"/>
            <w:shd w:val="clear" w:color="auto" w:fill="auto"/>
          </w:tcPr>
          <w:p w14:paraId="6CB88723" w14:textId="77777777" w:rsidR="00510534" w:rsidRPr="009671F5" w:rsidRDefault="00510534" w:rsidP="00510534">
            <w:pPr>
              <w:widowControl w:val="0"/>
              <w:suppressAutoHyphens w:val="0"/>
              <w:autoSpaceDE w:val="0"/>
              <w:autoSpaceDN w:val="0"/>
              <w:adjustRightInd w:val="0"/>
              <w:ind w:right="137"/>
              <w:contextualSpacing/>
              <w:jc w:val="both"/>
              <w:rPr>
                <w:lang w:val="ru-RU"/>
              </w:rPr>
            </w:pPr>
            <w:r w:rsidRPr="009671F5">
              <w:rPr>
                <w:lang w:val="ru-RU"/>
              </w:rPr>
              <w:t>Взаимодействие не изучалось.</w:t>
            </w:r>
          </w:p>
        </w:tc>
        <w:tc>
          <w:tcPr>
            <w:tcW w:w="2789" w:type="dxa"/>
            <w:vMerge/>
            <w:shd w:val="clear" w:color="auto" w:fill="auto"/>
          </w:tcPr>
          <w:p w14:paraId="7E25486A" w14:textId="77777777" w:rsidR="00510534" w:rsidRPr="009671F5" w:rsidRDefault="00510534" w:rsidP="00510534">
            <w:pPr>
              <w:widowControl w:val="0"/>
              <w:suppressAutoHyphens w:val="0"/>
              <w:autoSpaceDE w:val="0"/>
              <w:autoSpaceDN w:val="0"/>
              <w:adjustRightInd w:val="0"/>
              <w:ind w:right="251"/>
              <w:contextualSpacing/>
              <w:jc w:val="both"/>
              <w:rPr>
                <w:lang w:val="ru-RU"/>
              </w:rPr>
            </w:pPr>
          </w:p>
        </w:tc>
      </w:tr>
      <w:tr w:rsidR="00510534" w:rsidRPr="009671F5" w14:paraId="0BAB4AF9" w14:textId="77777777" w:rsidTr="009068AF">
        <w:trPr>
          <w:trHeight w:val="449"/>
        </w:trPr>
        <w:tc>
          <w:tcPr>
            <w:tcW w:w="9720" w:type="dxa"/>
            <w:gridSpan w:val="3"/>
            <w:shd w:val="clear" w:color="auto" w:fill="auto"/>
            <w:vAlign w:val="center"/>
          </w:tcPr>
          <w:p w14:paraId="0885AF86" w14:textId="77777777" w:rsidR="00510534" w:rsidRPr="009671F5" w:rsidRDefault="00510534" w:rsidP="00510534">
            <w:pPr>
              <w:widowControl w:val="0"/>
              <w:suppressAutoHyphens w:val="0"/>
              <w:autoSpaceDE w:val="0"/>
              <w:autoSpaceDN w:val="0"/>
              <w:adjustRightInd w:val="0"/>
              <w:ind w:right="53"/>
              <w:contextualSpacing/>
              <w:rPr>
                <w:bCs/>
                <w:i/>
                <w:caps/>
                <w:lang w:val="ru-RU"/>
              </w:rPr>
            </w:pPr>
            <w:r w:rsidRPr="009671F5">
              <w:rPr>
                <w:b/>
                <w:i/>
                <w:caps/>
                <w:shd w:val="clear" w:color="auto" w:fill="FFFFFF"/>
                <w:lang w:val="ru-RU"/>
              </w:rPr>
              <w:t>Лекарственные препараты растительного происхождения</w:t>
            </w:r>
          </w:p>
        </w:tc>
      </w:tr>
      <w:tr w:rsidR="00510534" w:rsidRPr="009671F5" w14:paraId="08D84540" w14:textId="77777777" w:rsidTr="0001296A">
        <w:trPr>
          <w:trHeight w:val="462"/>
        </w:trPr>
        <w:tc>
          <w:tcPr>
            <w:tcW w:w="2792" w:type="dxa"/>
            <w:shd w:val="clear" w:color="auto" w:fill="auto"/>
          </w:tcPr>
          <w:p w14:paraId="4567FB23"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Зверобой продырявленный</w:t>
            </w:r>
          </w:p>
          <w:p w14:paraId="411A4EE6"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lang w:val="ru-RU"/>
              </w:rPr>
              <w:t>(</w:t>
            </w:r>
            <w:r w:rsidRPr="009671F5">
              <w:rPr>
                <w:i/>
                <w:iCs/>
                <w:lang w:val="ru-RU"/>
              </w:rPr>
              <w:t>H</w:t>
            </w:r>
            <w:r w:rsidRPr="009671F5">
              <w:rPr>
                <w:i/>
                <w:iCs/>
                <w:spacing w:val="-1"/>
                <w:lang w:val="ru-RU"/>
              </w:rPr>
              <w:t>y</w:t>
            </w:r>
            <w:r w:rsidRPr="009671F5">
              <w:rPr>
                <w:i/>
                <w:iCs/>
                <w:lang w:val="ru-RU"/>
              </w:rPr>
              <w:t>peric</w:t>
            </w:r>
            <w:r w:rsidRPr="009671F5">
              <w:rPr>
                <w:i/>
                <w:iCs/>
                <w:spacing w:val="-1"/>
                <w:lang w:val="ru-RU"/>
              </w:rPr>
              <w:t>u</w:t>
            </w:r>
            <w:r w:rsidRPr="009671F5">
              <w:rPr>
                <w:i/>
                <w:iCs/>
                <w:lang w:val="ru-RU"/>
              </w:rPr>
              <w:t>m p</w:t>
            </w:r>
            <w:r w:rsidRPr="009671F5">
              <w:rPr>
                <w:i/>
                <w:iCs/>
                <w:spacing w:val="-1"/>
                <w:lang w:val="ru-RU"/>
              </w:rPr>
              <w:t>e</w:t>
            </w:r>
            <w:r w:rsidRPr="009671F5">
              <w:rPr>
                <w:i/>
                <w:iCs/>
                <w:lang w:val="ru-RU"/>
              </w:rPr>
              <w:t>rfora</w:t>
            </w:r>
            <w:r w:rsidRPr="009671F5">
              <w:rPr>
                <w:i/>
                <w:iCs/>
                <w:spacing w:val="-2"/>
                <w:lang w:val="ru-RU"/>
              </w:rPr>
              <w:t>t</w:t>
            </w:r>
            <w:r w:rsidRPr="009671F5">
              <w:rPr>
                <w:i/>
                <w:iCs/>
                <w:lang w:val="ru-RU"/>
              </w:rPr>
              <w:t>u</w:t>
            </w:r>
            <w:r w:rsidRPr="009671F5">
              <w:rPr>
                <w:i/>
                <w:iCs/>
                <w:spacing w:val="-1"/>
                <w:lang w:val="ru-RU"/>
              </w:rPr>
              <w:t>m</w:t>
            </w:r>
            <w:r w:rsidRPr="009671F5">
              <w:rPr>
                <w:lang w:val="ru-RU"/>
              </w:rPr>
              <w:t>)</w:t>
            </w:r>
          </w:p>
        </w:tc>
        <w:tc>
          <w:tcPr>
            <w:tcW w:w="4139" w:type="dxa"/>
            <w:shd w:val="clear" w:color="auto" w:fill="auto"/>
          </w:tcPr>
          <w:p w14:paraId="29519796"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Не проводилось исследований взаимодействий ни с одним из активных компонентов препарата Эвиплера.</w:t>
            </w:r>
          </w:p>
        </w:tc>
        <w:tc>
          <w:tcPr>
            <w:tcW w:w="2789" w:type="dxa"/>
            <w:shd w:val="clear" w:color="auto" w:fill="auto"/>
          </w:tcPr>
          <w:p w14:paraId="3A311AA7" w14:textId="7585AE5A"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 xml:space="preserve">Препарат Эвиплера не должен применяться в комбинации с препаратами, содержащими Зверобой продырявленный, поскольку при совместном назначении вероятно значительное снижение концентрации рилпивирина в плазме. Это может привести к снижению терапевтической эффективности </w:t>
            </w:r>
            <w:r w:rsidRPr="009671F5">
              <w:rPr>
                <w:lang w:val="ru-RU"/>
              </w:rPr>
              <w:lastRenderedPageBreak/>
              <w:t>препарата Эвиплера.</w:t>
            </w:r>
          </w:p>
        </w:tc>
      </w:tr>
      <w:tr w:rsidR="00510534" w:rsidRPr="009671F5" w14:paraId="56E6184C" w14:textId="77777777" w:rsidTr="009068AF">
        <w:trPr>
          <w:trHeight w:val="462"/>
        </w:trPr>
        <w:tc>
          <w:tcPr>
            <w:tcW w:w="9720" w:type="dxa"/>
            <w:gridSpan w:val="3"/>
            <w:shd w:val="clear" w:color="auto" w:fill="auto"/>
            <w:vAlign w:val="center"/>
          </w:tcPr>
          <w:p w14:paraId="6BE54DC9" w14:textId="77777777" w:rsidR="00510534" w:rsidRPr="009671F5" w:rsidRDefault="00510534" w:rsidP="00510534">
            <w:pPr>
              <w:widowControl w:val="0"/>
              <w:suppressAutoHyphens w:val="0"/>
              <w:autoSpaceDE w:val="0"/>
              <w:autoSpaceDN w:val="0"/>
              <w:adjustRightInd w:val="0"/>
              <w:ind w:right="53"/>
              <w:contextualSpacing/>
              <w:rPr>
                <w:bCs/>
                <w:lang w:val="ru-RU"/>
              </w:rPr>
            </w:pPr>
            <w:r w:rsidRPr="009671F5">
              <w:rPr>
                <w:b/>
                <w:bCs/>
                <w:i/>
                <w:lang w:val="ru-RU"/>
              </w:rPr>
              <w:lastRenderedPageBreak/>
              <w:t>ИНГИБИТОРЫ ГМГ-КоА РЕДУКТАЗЫ</w:t>
            </w:r>
          </w:p>
        </w:tc>
      </w:tr>
      <w:tr w:rsidR="00510534" w:rsidRPr="009671F5" w14:paraId="282DDB9B" w14:textId="77777777" w:rsidTr="0001296A">
        <w:trPr>
          <w:trHeight w:val="462"/>
        </w:trPr>
        <w:tc>
          <w:tcPr>
            <w:tcW w:w="2792" w:type="dxa"/>
            <w:shd w:val="clear" w:color="auto" w:fill="auto"/>
          </w:tcPr>
          <w:p w14:paraId="543EF440" w14:textId="247EBBF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position w:val="-1"/>
                <w:lang w:val="ru-RU"/>
              </w:rPr>
              <w:t>Аторвастатин/ Эмтрицитабин</w:t>
            </w:r>
          </w:p>
        </w:tc>
        <w:tc>
          <w:tcPr>
            <w:tcW w:w="4139" w:type="dxa"/>
            <w:shd w:val="clear" w:color="auto" w:fill="auto"/>
          </w:tcPr>
          <w:p w14:paraId="0E2D1086" w14:textId="68B21B9D" w:rsidR="00510534" w:rsidRPr="009671F5" w:rsidRDefault="00510534" w:rsidP="00510534">
            <w:pPr>
              <w:widowControl w:val="0"/>
              <w:tabs>
                <w:tab w:val="left" w:pos="3200"/>
              </w:tabs>
              <w:suppressAutoHyphens w:val="0"/>
              <w:autoSpaceDE w:val="0"/>
              <w:autoSpaceDN w:val="0"/>
              <w:adjustRightInd w:val="0"/>
              <w:ind w:right="-70"/>
              <w:contextualSpacing/>
              <w:jc w:val="both"/>
              <w:rPr>
                <w:bCs/>
                <w:lang w:val="ru-RU"/>
              </w:rPr>
            </w:pPr>
            <w:r w:rsidRPr="009671F5">
              <w:rPr>
                <w:position w:val="-1"/>
                <w:lang w:val="ru-RU"/>
              </w:rPr>
              <w:t>Взаимодействие не изучалось.</w:t>
            </w:r>
          </w:p>
        </w:tc>
        <w:tc>
          <w:tcPr>
            <w:tcW w:w="2789" w:type="dxa"/>
            <w:vMerge w:val="restart"/>
            <w:shd w:val="clear" w:color="auto" w:fill="auto"/>
          </w:tcPr>
          <w:p w14:paraId="71DF8CEA"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Коррекции дозы не требуется.</w:t>
            </w:r>
          </w:p>
        </w:tc>
      </w:tr>
      <w:tr w:rsidR="00510534" w:rsidRPr="009671F5" w14:paraId="2E744FD6" w14:textId="77777777" w:rsidTr="0001296A">
        <w:trPr>
          <w:trHeight w:val="2411"/>
        </w:trPr>
        <w:tc>
          <w:tcPr>
            <w:tcW w:w="2792" w:type="dxa"/>
            <w:shd w:val="clear" w:color="auto" w:fill="auto"/>
          </w:tcPr>
          <w:p w14:paraId="024E80AF" w14:textId="13DA3366"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lang w:val="ru-RU"/>
              </w:rPr>
              <w:t xml:space="preserve">Аторвастатин </w:t>
            </w:r>
            <w:r w:rsidRPr="009671F5">
              <w:rPr>
                <w:spacing w:val="-1"/>
                <w:lang w:val="ru-RU"/>
              </w:rPr>
              <w:t>(4</w:t>
            </w:r>
            <w:r w:rsidRPr="009671F5">
              <w:rPr>
                <w:lang w:val="ru-RU"/>
              </w:rPr>
              <w:t xml:space="preserve">0 </w:t>
            </w:r>
            <w:r w:rsidRPr="009671F5">
              <w:rPr>
                <w:spacing w:val="-2"/>
                <w:lang w:val="ru-RU"/>
              </w:rPr>
              <w:t xml:space="preserve">мг </w:t>
            </w:r>
            <w:r w:rsidR="00B12DD2" w:rsidRPr="009671F5">
              <w:rPr>
                <w:spacing w:val="-1"/>
                <w:lang w:val="ru-RU"/>
              </w:rPr>
              <w:t>1</w:t>
            </w:r>
            <w:r w:rsidRPr="009671F5">
              <w:rPr>
                <w:spacing w:val="-1"/>
                <w:lang w:val="ru-RU"/>
              </w:rPr>
              <w:t xml:space="preserve"> раз в день</w:t>
            </w:r>
            <w:r w:rsidRPr="009671F5">
              <w:rPr>
                <w:lang w:val="ru-RU"/>
              </w:rPr>
              <w:t xml:space="preserve">)/ </w:t>
            </w:r>
            <w:r w:rsidRPr="009671F5">
              <w:rPr>
                <w:position w:val="-1"/>
                <w:lang w:val="ru-RU"/>
              </w:rPr>
              <w:t>Рилпивирин</w:t>
            </w:r>
            <w:r w:rsidRPr="009671F5">
              <w:rPr>
                <w:position w:val="-1"/>
                <w:vertAlign w:val="superscript"/>
                <w:lang w:val="ru-RU"/>
              </w:rPr>
              <w:t>1</w:t>
            </w:r>
          </w:p>
        </w:tc>
        <w:tc>
          <w:tcPr>
            <w:tcW w:w="4139" w:type="dxa"/>
            <w:shd w:val="clear" w:color="auto" w:fill="auto"/>
          </w:tcPr>
          <w:p w14:paraId="18AB75F8"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 xml:space="preserve">Аторвастатин: </w:t>
            </w:r>
          </w:p>
          <w:p w14:paraId="04D96E03"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 xml:space="preserve">AUC: ↔ </w:t>
            </w:r>
          </w:p>
          <w:p w14:paraId="245E1513"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C</w:t>
            </w:r>
            <w:r w:rsidRPr="009671F5">
              <w:rPr>
                <w:bCs/>
                <w:vertAlign w:val="subscript"/>
                <w:lang w:val="ru-RU"/>
              </w:rPr>
              <w:t>min</w:t>
            </w:r>
            <w:r w:rsidRPr="009671F5">
              <w:rPr>
                <w:bCs/>
                <w:lang w:val="ru-RU"/>
              </w:rPr>
              <w:t>: ↓ 15%</w:t>
            </w:r>
          </w:p>
          <w:p w14:paraId="485B4548"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C</w:t>
            </w:r>
            <w:r w:rsidRPr="009671F5">
              <w:rPr>
                <w:bCs/>
                <w:vertAlign w:val="subscript"/>
                <w:lang w:val="ru-RU"/>
              </w:rPr>
              <w:t>max</w:t>
            </w:r>
            <w:r w:rsidRPr="009671F5">
              <w:rPr>
                <w:bCs/>
                <w:lang w:val="ru-RU"/>
              </w:rPr>
              <w:t>: ↑ 35%</w:t>
            </w:r>
          </w:p>
          <w:p w14:paraId="707DAAA7"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p w14:paraId="2008BE28"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 xml:space="preserve">Рилпивирин: </w:t>
            </w:r>
          </w:p>
          <w:p w14:paraId="0A73D72E"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 xml:space="preserve">AUC: ↔ </w:t>
            </w:r>
          </w:p>
          <w:p w14:paraId="1912C09A"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C</w:t>
            </w:r>
            <w:r w:rsidRPr="009671F5">
              <w:rPr>
                <w:bCs/>
                <w:vertAlign w:val="subscript"/>
                <w:lang w:val="ru-RU"/>
              </w:rPr>
              <w:t>min</w:t>
            </w:r>
            <w:r w:rsidRPr="009671F5">
              <w:rPr>
                <w:bCs/>
                <w:lang w:val="ru-RU"/>
              </w:rPr>
              <w:t xml:space="preserve">: ↔ </w:t>
            </w:r>
          </w:p>
          <w:p w14:paraId="7F7392F5"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C</w:t>
            </w:r>
            <w:r w:rsidRPr="009671F5">
              <w:rPr>
                <w:bCs/>
                <w:vertAlign w:val="subscript"/>
                <w:lang w:val="ru-RU"/>
              </w:rPr>
              <w:t>max</w:t>
            </w:r>
            <w:r w:rsidRPr="009671F5">
              <w:rPr>
                <w:bCs/>
                <w:lang w:val="ru-RU"/>
              </w:rPr>
              <w:t>: ↓ 9%</w:t>
            </w:r>
          </w:p>
        </w:tc>
        <w:tc>
          <w:tcPr>
            <w:tcW w:w="2789" w:type="dxa"/>
            <w:vMerge/>
            <w:shd w:val="clear" w:color="auto" w:fill="auto"/>
          </w:tcPr>
          <w:p w14:paraId="0FD9B7FE"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r>
      <w:tr w:rsidR="00510534" w:rsidRPr="009671F5" w14:paraId="71BA9993" w14:textId="77777777" w:rsidTr="0001296A">
        <w:trPr>
          <w:trHeight w:val="498"/>
        </w:trPr>
        <w:tc>
          <w:tcPr>
            <w:tcW w:w="2792" w:type="dxa"/>
            <w:shd w:val="clear" w:color="auto" w:fill="auto"/>
          </w:tcPr>
          <w:p w14:paraId="3F277FF0" w14:textId="7CA6CDF2"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position w:val="-1"/>
                <w:lang w:val="ru-RU"/>
              </w:rPr>
              <w:t xml:space="preserve">Аторвастатин/ </w:t>
            </w:r>
            <w:r w:rsidRPr="009671F5">
              <w:rPr>
                <w:spacing w:val="1"/>
                <w:lang w:val="ru-RU"/>
              </w:rPr>
              <w:t>Тенофовира</w:t>
            </w:r>
            <w:r w:rsidR="00B12DD2" w:rsidRPr="009671F5">
              <w:rPr>
                <w:spacing w:val="1"/>
                <w:lang w:val="ru-RU"/>
              </w:rPr>
              <w:t xml:space="preserve"> дизопроксил</w:t>
            </w:r>
          </w:p>
        </w:tc>
        <w:tc>
          <w:tcPr>
            <w:tcW w:w="4139" w:type="dxa"/>
            <w:shd w:val="clear" w:color="auto" w:fill="auto"/>
          </w:tcPr>
          <w:p w14:paraId="6963E0B1"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position w:val="-1"/>
                <w:lang w:val="ru-RU"/>
              </w:rPr>
              <w:t>Взаимодействие не изучалось.</w:t>
            </w:r>
          </w:p>
        </w:tc>
        <w:tc>
          <w:tcPr>
            <w:tcW w:w="2789" w:type="dxa"/>
            <w:vMerge/>
            <w:shd w:val="clear" w:color="auto" w:fill="auto"/>
          </w:tcPr>
          <w:p w14:paraId="37AFE395"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r>
      <w:tr w:rsidR="00510534" w:rsidRPr="009671F5" w14:paraId="60644C5C" w14:textId="77777777" w:rsidTr="009068AF">
        <w:trPr>
          <w:trHeight w:val="462"/>
        </w:trPr>
        <w:tc>
          <w:tcPr>
            <w:tcW w:w="9720" w:type="dxa"/>
            <w:gridSpan w:val="3"/>
            <w:shd w:val="clear" w:color="auto" w:fill="auto"/>
            <w:vAlign w:val="center"/>
          </w:tcPr>
          <w:p w14:paraId="1EA2A36D" w14:textId="77777777" w:rsidR="00510534" w:rsidRPr="009671F5" w:rsidRDefault="00510534" w:rsidP="00510534">
            <w:pPr>
              <w:widowControl w:val="0"/>
              <w:suppressAutoHyphens w:val="0"/>
              <w:autoSpaceDE w:val="0"/>
              <w:autoSpaceDN w:val="0"/>
              <w:adjustRightInd w:val="0"/>
              <w:ind w:right="53"/>
              <w:contextualSpacing/>
              <w:rPr>
                <w:bCs/>
                <w:lang w:val="ru-RU"/>
              </w:rPr>
            </w:pPr>
            <w:r w:rsidRPr="009671F5">
              <w:rPr>
                <w:b/>
                <w:bCs/>
                <w:i/>
                <w:lang w:val="ru-RU"/>
              </w:rPr>
              <w:t>ИНГИБИТОРЫ ФОСФОДИЭСТЕРАЗЫ 5 ТИПА (ФДЭ-5)</w:t>
            </w:r>
          </w:p>
        </w:tc>
      </w:tr>
      <w:tr w:rsidR="00510534" w:rsidRPr="009671F5" w14:paraId="3ADE52BA" w14:textId="77777777" w:rsidTr="0001296A">
        <w:trPr>
          <w:trHeight w:val="462"/>
        </w:trPr>
        <w:tc>
          <w:tcPr>
            <w:tcW w:w="2792" w:type="dxa"/>
            <w:shd w:val="clear" w:color="auto" w:fill="auto"/>
          </w:tcPr>
          <w:p w14:paraId="02D2555E"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position w:val="-1"/>
                <w:lang w:val="ru-RU"/>
              </w:rPr>
              <w:t xml:space="preserve">Силденафил/ </w:t>
            </w:r>
            <w:r w:rsidRPr="009671F5">
              <w:rPr>
                <w:spacing w:val="1"/>
                <w:position w:val="-1"/>
                <w:lang w:val="ru-RU"/>
              </w:rPr>
              <w:t>Эмтрицитабин</w:t>
            </w:r>
          </w:p>
        </w:tc>
        <w:tc>
          <w:tcPr>
            <w:tcW w:w="4139" w:type="dxa"/>
            <w:shd w:val="clear" w:color="auto" w:fill="auto"/>
          </w:tcPr>
          <w:p w14:paraId="5A21B8DC" w14:textId="77777777" w:rsidR="00510534" w:rsidRPr="009671F5" w:rsidRDefault="00510534" w:rsidP="00510534">
            <w:pPr>
              <w:widowControl w:val="0"/>
              <w:tabs>
                <w:tab w:val="left" w:pos="3200"/>
              </w:tabs>
              <w:suppressAutoHyphens w:val="0"/>
              <w:autoSpaceDE w:val="0"/>
              <w:autoSpaceDN w:val="0"/>
              <w:adjustRightInd w:val="0"/>
              <w:ind w:right="-70"/>
              <w:contextualSpacing/>
              <w:jc w:val="both"/>
              <w:rPr>
                <w:lang w:val="ru-RU"/>
              </w:rPr>
            </w:pPr>
            <w:r w:rsidRPr="009671F5">
              <w:rPr>
                <w:position w:val="-1"/>
                <w:lang w:val="ru-RU"/>
              </w:rPr>
              <w:t>Взаимодействие не изучалось.</w:t>
            </w:r>
          </w:p>
        </w:tc>
        <w:tc>
          <w:tcPr>
            <w:tcW w:w="2789" w:type="dxa"/>
            <w:vMerge w:val="restart"/>
            <w:shd w:val="clear" w:color="auto" w:fill="auto"/>
          </w:tcPr>
          <w:p w14:paraId="5ABDB53A"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bCs/>
                <w:lang w:val="ru-RU"/>
              </w:rPr>
              <w:t>Коррекции дозы не требуется.</w:t>
            </w:r>
          </w:p>
        </w:tc>
      </w:tr>
      <w:tr w:rsidR="00510534" w:rsidRPr="009671F5" w14:paraId="098CDD35" w14:textId="77777777" w:rsidTr="0001296A">
        <w:trPr>
          <w:trHeight w:val="462"/>
        </w:trPr>
        <w:tc>
          <w:tcPr>
            <w:tcW w:w="2792" w:type="dxa"/>
            <w:shd w:val="clear" w:color="auto" w:fill="auto"/>
          </w:tcPr>
          <w:p w14:paraId="7E188F8B" w14:textId="77777777" w:rsidR="00510534" w:rsidRPr="009671F5" w:rsidRDefault="00510534" w:rsidP="00510534">
            <w:pPr>
              <w:widowControl w:val="0"/>
              <w:suppressAutoHyphens w:val="0"/>
              <w:autoSpaceDE w:val="0"/>
              <w:autoSpaceDN w:val="0"/>
              <w:adjustRightInd w:val="0"/>
              <w:ind w:right="53"/>
              <w:contextualSpacing/>
              <w:jc w:val="both"/>
              <w:rPr>
                <w:position w:val="-1"/>
                <w:lang w:val="ru-RU"/>
              </w:rPr>
            </w:pPr>
            <w:r w:rsidRPr="009671F5">
              <w:rPr>
                <w:lang w:val="ru-RU"/>
              </w:rPr>
              <w:t>Силденафил (</w:t>
            </w:r>
            <w:r w:rsidRPr="009671F5">
              <w:rPr>
                <w:position w:val="-1"/>
                <w:lang w:val="ru-RU"/>
              </w:rPr>
              <w:t>однократная доза      50 мг)/ Рилпивирин</w:t>
            </w:r>
            <w:r w:rsidRPr="009671F5">
              <w:rPr>
                <w:position w:val="-1"/>
                <w:vertAlign w:val="superscript"/>
                <w:lang w:val="ru-RU"/>
              </w:rPr>
              <w:t>1</w:t>
            </w:r>
          </w:p>
          <w:p w14:paraId="0F47CFDE" w14:textId="77777777" w:rsidR="00510534" w:rsidRPr="009671F5" w:rsidRDefault="00510534" w:rsidP="00510534">
            <w:pPr>
              <w:widowControl w:val="0"/>
              <w:suppressAutoHyphens w:val="0"/>
              <w:autoSpaceDE w:val="0"/>
              <w:autoSpaceDN w:val="0"/>
              <w:adjustRightInd w:val="0"/>
              <w:ind w:right="53"/>
              <w:contextualSpacing/>
              <w:jc w:val="both"/>
              <w:rPr>
                <w:position w:val="-1"/>
                <w:lang w:val="ru-RU"/>
              </w:rPr>
            </w:pPr>
          </w:p>
          <w:p w14:paraId="50FE419A" w14:textId="77777777" w:rsidR="00510534" w:rsidRPr="009671F5" w:rsidRDefault="00510534" w:rsidP="00510534">
            <w:pPr>
              <w:widowControl w:val="0"/>
              <w:suppressAutoHyphens w:val="0"/>
              <w:autoSpaceDE w:val="0"/>
              <w:autoSpaceDN w:val="0"/>
              <w:adjustRightInd w:val="0"/>
              <w:ind w:right="53"/>
              <w:contextualSpacing/>
              <w:jc w:val="both"/>
              <w:rPr>
                <w:position w:val="-1"/>
                <w:lang w:val="ru-RU"/>
              </w:rPr>
            </w:pPr>
          </w:p>
          <w:p w14:paraId="45279580" w14:textId="77777777" w:rsidR="00510534" w:rsidRPr="009671F5" w:rsidRDefault="00510534" w:rsidP="00510534">
            <w:pPr>
              <w:widowControl w:val="0"/>
              <w:suppressAutoHyphens w:val="0"/>
              <w:autoSpaceDE w:val="0"/>
              <w:autoSpaceDN w:val="0"/>
              <w:adjustRightInd w:val="0"/>
              <w:ind w:right="53"/>
              <w:contextualSpacing/>
              <w:jc w:val="both"/>
              <w:rPr>
                <w:position w:val="-1"/>
                <w:lang w:val="ru-RU"/>
              </w:rPr>
            </w:pPr>
          </w:p>
          <w:p w14:paraId="1A9F2033"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Варденафил</w:t>
            </w:r>
            <w:r w:rsidRPr="009671F5">
              <w:rPr>
                <w:position w:val="-1"/>
                <w:vertAlign w:val="superscript"/>
                <w:lang w:val="ru-RU"/>
              </w:rPr>
              <w:t>2</w:t>
            </w:r>
          </w:p>
          <w:p w14:paraId="65A3100E" w14:textId="77777777" w:rsidR="00510534" w:rsidRPr="009671F5" w:rsidRDefault="00510534" w:rsidP="00510534">
            <w:pPr>
              <w:widowControl w:val="0"/>
              <w:suppressAutoHyphens w:val="0"/>
              <w:autoSpaceDE w:val="0"/>
              <w:autoSpaceDN w:val="0"/>
              <w:adjustRightInd w:val="0"/>
              <w:ind w:right="-20"/>
              <w:contextualSpacing/>
              <w:jc w:val="both"/>
              <w:rPr>
                <w:position w:val="-1"/>
                <w:lang w:val="ru-RU"/>
              </w:rPr>
            </w:pPr>
            <w:r w:rsidRPr="009671F5">
              <w:rPr>
                <w:position w:val="-1"/>
                <w:lang w:val="ru-RU"/>
              </w:rPr>
              <w:t>Тадалафил</w:t>
            </w:r>
            <w:r w:rsidRPr="009671F5">
              <w:rPr>
                <w:position w:val="-1"/>
                <w:vertAlign w:val="superscript"/>
                <w:lang w:val="ru-RU"/>
              </w:rPr>
              <w:t>2</w:t>
            </w:r>
          </w:p>
          <w:p w14:paraId="3BABC686"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c>
          <w:tcPr>
            <w:tcW w:w="4139" w:type="dxa"/>
            <w:shd w:val="clear" w:color="auto" w:fill="auto"/>
          </w:tcPr>
          <w:p w14:paraId="47EBC990"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 xml:space="preserve">Силденафил: </w:t>
            </w:r>
          </w:p>
          <w:p w14:paraId="3BA06CB5"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 xml:space="preserve">AUC: ↔ </w:t>
            </w:r>
          </w:p>
          <w:p w14:paraId="14773BF7"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C</w:t>
            </w:r>
            <w:r w:rsidRPr="009671F5">
              <w:rPr>
                <w:vertAlign w:val="subscript"/>
                <w:lang w:val="ru-RU"/>
              </w:rPr>
              <w:t>min</w:t>
            </w:r>
            <w:r w:rsidRPr="009671F5">
              <w:rPr>
                <w:lang w:val="ru-RU"/>
              </w:rPr>
              <w:t>: не применимо</w:t>
            </w:r>
          </w:p>
          <w:p w14:paraId="3D442EE6"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C</w:t>
            </w:r>
            <w:r w:rsidRPr="009671F5">
              <w:rPr>
                <w:vertAlign w:val="subscript"/>
                <w:lang w:val="ru-RU"/>
              </w:rPr>
              <w:t>max</w:t>
            </w:r>
            <w:r w:rsidRPr="009671F5">
              <w:rPr>
                <w:lang w:val="ru-RU"/>
              </w:rPr>
              <w:t>: ↔</w:t>
            </w:r>
          </w:p>
          <w:p w14:paraId="7BC801EC" w14:textId="77777777" w:rsidR="00510534" w:rsidRPr="009671F5" w:rsidRDefault="00510534" w:rsidP="00510534">
            <w:pPr>
              <w:widowControl w:val="0"/>
              <w:suppressAutoHyphens w:val="0"/>
              <w:autoSpaceDE w:val="0"/>
              <w:autoSpaceDN w:val="0"/>
              <w:adjustRightInd w:val="0"/>
              <w:ind w:right="53"/>
              <w:contextualSpacing/>
              <w:jc w:val="both"/>
              <w:rPr>
                <w:lang w:val="ru-RU"/>
              </w:rPr>
            </w:pPr>
          </w:p>
          <w:p w14:paraId="42FEA8CE"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 xml:space="preserve">Рилпивирин: </w:t>
            </w:r>
          </w:p>
          <w:p w14:paraId="3E9EBA3B"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 xml:space="preserve">AUC: ↔ </w:t>
            </w:r>
          </w:p>
          <w:p w14:paraId="6A5B49A4" w14:textId="77777777" w:rsidR="00510534" w:rsidRPr="009671F5" w:rsidRDefault="00510534" w:rsidP="00510534">
            <w:pPr>
              <w:widowControl w:val="0"/>
              <w:suppressAutoHyphens w:val="0"/>
              <w:autoSpaceDE w:val="0"/>
              <w:autoSpaceDN w:val="0"/>
              <w:adjustRightInd w:val="0"/>
              <w:ind w:right="53"/>
              <w:contextualSpacing/>
              <w:jc w:val="both"/>
              <w:rPr>
                <w:lang w:val="ru-RU"/>
              </w:rPr>
            </w:pPr>
            <w:r w:rsidRPr="009671F5">
              <w:rPr>
                <w:lang w:val="ru-RU"/>
              </w:rPr>
              <w:t>C</w:t>
            </w:r>
            <w:r w:rsidRPr="009671F5">
              <w:rPr>
                <w:vertAlign w:val="subscript"/>
                <w:lang w:val="ru-RU"/>
              </w:rPr>
              <w:t>min</w:t>
            </w:r>
            <w:r w:rsidRPr="009671F5">
              <w:rPr>
                <w:lang w:val="ru-RU"/>
              </w:rPr>
              <w:t xml:space="preserve">: ↔ </w:t>
            </w:r>
          </w:p>
          <w:p w14:paraId="4B24FB1C"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lang w:val="ru-RU"/>
              </w:rPr>
              <w:t>C</w:t>
            </w:r>
            <w:r w:rsidRPr="009671F5">
              <w:rPr>
                <w:vertAlign w:val="subscript"/>
                <w:lang w:val="ru-RU"/>
              </w:rPr>
              <w:t>max</w:t>
            </w:r>
            <w:r w:rsidRPr="009671F5">
              <w:rPr>
                <w:lang w:val="ru-RU"/>
              </w:rPr>
              <w:t>: ↔</w:t>
            </w:r>
          </w:p>
        </w:tc>
        <w:tc>
          <w:tcPr>
            <w:tcW w:w="2789" w:type="dxa"/>
            <w:vMerge/>
            <w:shd w:val="clear" w:color="auto" w:fill="auto"/>
          </w:tcPr>
          <w:p w14:paraId="64C2358A"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r>
      <w:tr w:rsidR="00510534" w:rsidRPr="009671F5" w14:paraId="0266967D" w14:textId="77777777" w:rsidTr="0001296A">
        <w:trPr>
          <w:trHeight w:val="462"/>
        </w:trPr>
        <w:tc>
          <w:tcPr>
            <w:tcW w:w="2792" w:type="dxa"/>
            <w:shd w:val="clear" w:color="auto" w:fill="auto"/>
          </w:tcPr>
          <w:p w14:paraId="7C0EE735" w14:textId="5889F49C" w:rsidR="00510534" w:rsidRPr="009671F5" w:rsidRDefault="00510534" w:rsidP="00510534">
            <w:pPr>
              <w:widowControl w:val="0"/>
              <w:suppressAutoHyphens w:val="0"/>
              <w:autoSpaceDE w:val="0"/>
              <w:autoSpaceDN w:val="0"/>
              <w:adjustRightInd w:val="0"/>
              <w:ind w:right="-54"/>
              <w:contextualSpacing/>
              <w:jc w:val="both"/>
              <w:rPr>
                <w:bCs/>
                <w:lang w:val="ru-RU"/>
              </w:rPr>
            </w:pPr>
            <w:r w:rsidRPr="009671F5">
              <w:rPr>
                <w:lang w:val="ru-RU"/>
              </w:rPr>
              <w:t>Силденафил/   Тенофовира дизопроксил</w:t>
            </w:r>
          </w:p>
        </w:tc>
        <w:tc>
          <w:tcPr>
            <w:tcW w:w="4139" w:type="dxa"/>
            <w:shd w:val="clear" w:color="auto" w:fill="auto"/>
          </w:tcPr>
          <w:p w14:paraId="62C8DBDB"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r w:rsidRPr="009671F5">
              <w:rPr>
                <w:position w:val="-1"/>
                <w:lang w:val="ru-RU"/>
              </w:rPr>
              <w:t>Взаимодействие не изучалось.</w:t>
            </w:r>
          </w:p>
        </w:tc>
        <w:tc>
          <w:tcPr>
            <w:tcW w:w="2789" w:type="dxa"/>
            <w:vMerge/>
            <w:shd w:val="clear" w:color="auto" w:fill="auto"/>
          </w:tcPr>
          <w:p w14:paraId="4EA74749" w14:textId="77777777" w:rsidR="00510534" w:rsidRPr="009671F5" w:rsidRDefault="00510534" w:rsidP="00510534">
            <w:pPr>
              <w:widowControl w:val="0"/>
              <w:suppressAutoHyphens w:val="0"/>
              <w:autoSpaceDE w:val="0"/>
              <w:autoSpaceDN w:val="0"/>
              <w:adjustRightInd w:val="0"/>
              <w:ind w:right="53"/>
              <w:contextualSpacing/>
              <w:jc w:val="both"/>
              <w:rPr>
                <w:bCs/>
                <w:lang w:val="ru-RU"/>
              </w:rPr>
            </w:pPr>
          </w:p>
        </w:tc>
      </w:tr>
    </w:tbl>
    <w:p w14:paraId="34A7DA28" w14:textId="3F79E481" w:rsidR="004E39A0" w:rsidRPr="009671F5" w:rsidRDefault="004E39A0" w:rsidP="0001296A">
      <w:pPr>
        <w:widowControl w:val="0"/>
        <w:suppressAutoHyphens w:val="0"/>
        <w:autoSpaceDE w:val="0"/>
        <w:autoSpaceDN w:val="0"/>
        <w:adjustRightInd w:val="0"/>
        <w:ind w:right="357"/>
        <w:contextualSpacing/>
        <w:jc w:val="both"/>
        <w:rPr>
          <w:i/>
          <w:lang w:val="ru-RU"/>
        </w:rPr>
      </w:pPr>
      <w:r w:rsidRPr="009671F5">
        <w:rPr>
          <w:i/>
          <w:vertAlign w:val="superscript"/>
          <w:lang w:val="ru-RU"/>
        </w:rPr>
        <w:t>1</w:t>
      </w:r>
      <w:r w:rsidR="00210BF7" w:rsidRPr="009671F5">
        <w:rPr>
          <w:i/>
          <w:vertAlign w:val="superscript"/>
          <w:lang w:val="ru-RU"/>
        </w:rPr>
        <w:t xml:space="preserve"> </w:t>
      </w:r>
      <w:r w:rsidRPr="009671F5">
        <w:rPr>
          <w:i/>
          <w:lang w:val="ru-RU"/>
        </w:rPr>
        <w:t>В исследовании</w:t>
      </w:r>
      <w:r w:rsidR="00026628" w:rsidRPr="009671F5">
        <w:rPr>
          <w:i/>
          <w:lang w:val="ru-RU"/>
        </w:rPr>
        <w:t xml:space="preserve"> лекарственного взаимодействия </w:t>
      </w:r>
      <w:r w:rsidRPr="009671F5">
        <w:rPr>
          <w:i/>
          <w:lang w:val="ru-RU"/>
        </w:rPr>
        <w:t>использовалась доза, превышавшая рекомендованную для оценки максимального эффекта рилпивирина гидрохлорида на концентрацию совместно назначае</w:t>
      </w:r>
      <w:r w:rsidR="009D5219" w:rsidRPr="009671F5">
        <w:rPr>
          <w:i/>
          <w:lang w:val="ru-RU"/>
        </w:rPr>
        <w:t xml:space="preserve">мого лекарственного препарата. </w:t>
      </w:r>
      <w:r w:rsidRPr="009671F5">
        <w:rPr>
          <w:i/>
          <w:lang w:val="ru-RU"/>
        </w:rPr>
        <w:t xml:space="preserve">Указания по дозированию применимы к рекомендованной дозе рилпивирина 25 мг </w:t>
      </w:r>
      <w:r w:rsidR="009379B7" w:rsidRPr="009671F5">
        <w:rPr>
          <w:i/>
          <w:lang w:val="ru-RU"/>
        </w:rPr>
        <w:t xml:space="preserve">1 </w:t>
      </w:r>
      <w:r w:rsidRPr="009671F5">
        <w:rPr>
          <w:i/>
          <w:lang w:val="ru-RU"/>
        </w:rPr>
        <w:t>раз в день.</w:t>
      </w:r>
    </w:p>
    <w:p w14:paraId="2668F279" w14:textId="77777777" w:rsidR="004E39A0" w:rsidRPr="009671F5" w:rsidRDefault="004E39A0" w:rsidP="0001296A">
      <w:pPr>
        <w:widowControl w:val="0"/>
        <w:suppressAutoHyphens w:val="0"/>
        <w:autoSpaceDE w:val="0"/>
        <w:autoSpaceDN w:val="0"/>
        <w:adjustRightInd w:val="0"/>
        <w:ind w:right="357"/>
        <w:contextualSpacing/>
        <w:jc w:val="both"/>
        <w:rPr>
          <w:i/>
          <w:lang w:val="ru-RU"/>
        </w:rPr>
      </w:pPr>
      <w:r w:rsidRPr="009671F5">
        <w:rPr>
          <w:i/>
          <w:vertAlign w:val="superscript"/>
          <w:lang w:val="ru-RU"/>
        </w:rPr>
        <w:t>2</w:t>
      </w:r>
      <w:r w:rsidR="00210BF7" w:rsidRPr="009671F5">
        <w:rPr>
          <w:i/>
          <w:vertAlign w:val="superscript"/>
          <w:lang w:val="ru-RU"/>
        </w:rPr>
        <w:t xml:space="preserve"> </w:t>
      </w:r>
      <w:r w:rsidR="001624B6" w:rsidRPr="009671F5">
        <w:rPr>
          <w:i/>
          <w:lang w:val="ru-RU"/>
        </w:rPr>
        <w:t>П</w:t>
      </w:r>
      <w:r w:rsidRPr="009671F5">
        <w:rPr>
          <w:i/>
          <w:lang w:val="ru-RU"/>
        </w:rPr>
        <w:t>репараты одного класса, у которых можно прогнозировать похожее лекарственное взаимодействие.</w:t>
      </w:r>
    </w:p>
    <w:p w14:paraId="3C8B59A4" w14:textId="42400EEA" w:rsidR="00D33C0E" w:rsidRPr="009671F5" w:rsidRDefault="00D33C0E" w:rsidP="0001296A">
      <w:pPr>
        <w:widowControl w:val="0"/>
        <w:suppressAutoHyphens w:val="0"/>
        <w:autoSpaceDE w:val="0"/>
        <w:autoSpaceDN w:val="0"/>
        <w:adjustRightInd w:val="0"/>
        <w:ind w:right="357"/>
        <w:contextualSpacing/>
        <w:jc w:val="both"/>
        <w:rPr>
          <w:lang w:val="ru-RU"/>
        </w:rPr>
      </w:pPr>
      <w:r w:rsidRPr="009671F5">
        <w:rPr>
          <w:i/>
          <w:vertAlign w:val="superscript"/>
          <w:lang w:val="ru-RU"/>
        </w:rPr>
        <w:t>3</w:t>
      </w:r>
      <w:r w:rsidR="00210BF7" w:rsidRPr="009671F5">
        <w:rPr>
          <w:i/>
          <w:vertAlign w:val="superscript"/>
          <w:lang w:val="ru-RU"/>
        </w:rPr>
        <w:t xml:space="preserve"> </w:t>
      </w:r>
      <w:r w:rsidRPr="009671F5">
        <w:rPr>
          <w:i/>
          <w:lang w:val="ru-RU"/>
        </w:rPr>
        <w:t>В исследовании лекарственного взаимодействия использовалась доза, превышавшая рекомендованную для оценки максимального эффекта рилпивирина гидрохлорида на концентрацию совместно назначаемого лекарственного препарата.</w:t>
      </w:r>
    </w:p>
    <w:p w14:paraId="48FAB335" w14:textId="6439729B" w:rsidR="00D33C0E" w:rsidRPr="009671F5" w:rsidRDefault="00D33C0E" w:rsidP="0001296A">
      <w:pPr>
        <w:widowControl w:val="0"/>
        <w:suppressAutoHyphens w:val="0"/>
        <w:autoSpaceDE w:val="0"/>
        <w:autoSpaceDN w:val="0"/>
        <w:adjustRightInd w:val="0"/>
        <w:ind w:right="357"/>
        <w:contextualSpacing/>
        <w:jc w:val="both"/>
        <w:rPr>
          <w:i/>
          <w:lang w:val="ru-RU"/>
        </w:rPr>
      </w:pPr>
      <w:r w:rsidRPr="009671F5">
        <w:rPr>
          <w:i/>
          <w:vertAlign w:val="superscript"/>
          <w:lang w:val="ru-RU"/>
        </w:rPr>
        <w:t>4</w:t>
      </w:r>
      <w:r w:rsidR="00210BF7" w:rsidRPr="009671F5">
        <w:rPr>
          <w:i/>
          <w:vertAlign w:val="superscript"/>
          <w:lang w:val="ru-RU"/>
        </w:rPr>
        <w:t xml:space="preserve"> </w:t>
      </w:r>
      <w:r w:rsidR="00210BF7" w:rsidRPr="009671F5">
        <w:rPr>
          <w:i/>
          <w:lang w:val="ru-RU"/>
        </w:rPr>
        <w:t>Преобладающий циркулирующий метаболит софосбувира.</w:t>
      </w:r>
    </w:p>
    <w:p w14:paraId="0AEE97B4" w14:textId="3561D1B6" w:rsidR="00B12DD2" w:rsidRPr="009671F5" w:rsidRDefault="00B12DD2" w:rsidP="0001296A">
      <w:pPr>
        <w:widowControl w:val="0"/>
        <w:suppressAutoHyphens w:val="0"/>
        <w:autoSpaceDE w:val="0"/>
        <w:autoSpaceDN w:val="0"/>
        <w:adjustRightInd w:val="0"/>
        <w:ind w:right="357"/>
        <w:contextualSpacing/>
        <w:jc w:val="both"/>
        <w:rPr>
          <w:i/>
          <w:lang w:val="ru-RU"/>
        </w:rPr>
      </w:pPr>
      <w:r w:rsidRPr="009671F5">
        <w:rPr>
          <w:i/>
          <w:vertAlign w:val="superscript"/>
          <w:lang w:val="ru-RU"/>
        </w:rPr>
        <w:t>5</w:t>
      </w:r>
      <w:r w:rsidRPr="009671F5">
        <w:rPr>
          <w:i/>
          <w:lang w:val="ru-RU"/>
        </w:rPr>
        <w:t xml:space="preserve"> Исследование </w:t>
      </w:r>
      <w:r w:rsidR="002F3928" w:rsidRPr="009671F5">
        <w:rPr>
          <w:i/>
          <w:lang w:val="ru-RU"/>
        </w:rPr>
        <w:t>проводилось с добавлен</w:t>
      </w:r>
      <w:r w:rsidR="00DA61C5" w:rsidRPr="009671F5">
        <w:rPr>
          <w:i/>
          <w:lang w:val="ru-RU"/>
        </w:rPr>
        <w:t>ием 100 мг воксилапревира, чтобы достичь концентрации воксилапревира, ожидаемой у ВИЧ-инфицированных пациентов.</w:t>
      </w:r>
    </w:p>
    <w:p w14:paraId="646D3CF6" w14:textId="040A0770" w:rsidR="00B12DD2" w:rsidRPr="009671F5" w:rsidRDefault="00B12DD2" w:rsidP="0001296A">
      <w:pPr>
        <w:widowControl w:val="0"/>
        <w:suppressAutoHyphens w:val="0"/>
        <w:autoSpaceDE w:val="0"/>
        <w:autoSpaceDN w:val="0"/>
        <w:adjustRightInd w:val="0"/>
        <w:ind w:right="357"/>
        <w:contextualSpacing/>
        <w:jc w:val="both"/>
        <w:rPr>
          <w:i/>
          <w:lang w:val="ru-RU"/>
        </w:rPr>
      </w:pPr>
      <w:r w:rsidRPr="009671F5">
        <w:rPr>
          <w:i/>
          <w:vertAlign w:val="superscript"/>
          <w:lang w:val="ru-RU"/>
        </w:rPr>
        <w:t>6</w:t>
      </w:r>
      <w:r w:rsidRPr="009671F5">
        <w:rPr>
          <w:i/>
          <w:lang w:val="ru-RU"/>
        </w:rPr>
        <w:t xml:space="preserve"> </w:t>
      </w:r>
      <w:r w:rsidR="00337F91" w:rsidRPr="009671F5">
        <w:rPr>
          <w:i/>
          <w:lang w:val="ru-RU"/>
        </w:rPr>
        <w:t xml:space="preserve">Исследование </w:t>
      </w:r>
      <w:r w:rsidR="00320AF8" w:rsidRPr="009671F5">
        <w:rPr>
          <w:i/>
          <w:lang w:val="ru-RU"/>
        </w:rPr>
        <w:t>проводилось с фиксированной комбинацией эмтрицитабин/ рилпивирин/ тенофовира алафенамид.</w:t>
      </w:r>
    </w:p>
    <w:p w14:paraId="273A15D6" w14:textId="6D0ED81A" w:rsidR="00DB07C4" w:rsidRDefault="00DB07C4" w:rsidP="00BE0898">
      <w:pPr>
        <w:widowControl w:val="0"/>
        <w:suppressAutoHyphens w:val="0"/>
        <w:autoSpaceDE w:val="0"/>
        <w:autoSpaceDN w:val="0"/>
        <w:adjustRightInd w:val="0"/>
        <w:spacing w:line="360" w:lineRule="auto"/>
        <w:ind w:right="366"/>
        <w:jc w:val="both"/>
        <w:rPr>
          <w:i/>
          <w:iCs/>
          <w:lang w:val="ru-RU"/>
        </w:rPr>
      </w:pPr>
    </w:p>
    <w:p w14:paraId="6D8540A6" w14:textId="77777777" w:rsidR="00820AA1" w:rsidRPr="009671F5" w:rsidRDefault="00820AA1" w:rsidP="00BE0898">
      <w:pPr>
        <w:widowControl w:val="0"/>
        <w:suppressAutoHyphens w:val="0"/>
        <w:autoSpaceDE w:val="0"/>
        <w:autoSpaceDN w:val="0"/>
        <w:adjustRightInd w:val="0"/>
        <w:spacing w:line="360" w:lineRule="auto"/>
        <w:ind w:right="366"/>
        <w:jc w:val="both"/>
        <w:rPr>
          <w:i/>
          <w:iCs/>
          <w:lang w:val="ru-RU"/>
        </w:rPr>
      </w:pPr>
    </w:p>
    <w:p w14:paraId="7A6476B3" w14:textId="77777777" w:rsidR="00BA27A5" w:rsidRPr="009671F5" w:rsidRDefault="00BA27A5" w:rsidP="00BE0898">
      <w:pPr>
        <w:pStyle w:val="BodyText"/>
        <w:widowControl w:val="0"/>
        <w:suppressAutoHyphens w:val="0"/>
        <w:spacing w:line="360" w:lineRule="auto"/>
        <w:jc w:val="both"/>
        <w:rPr>
          <w:rFonts w:ascii="Times New Roman" w:hAnsi="Times New Roman"/>
          <w:sz w:val="24"/>
          <w:szCs w:val="24"/>
          <w:shd w:val="clear" w:color="auto" w:fill="FFFFFF"/>
        </w:rPr>
      </w:pPr>
      <w:r w:rsidRPr="009671F5">
        <w:rPr>
          <w:rFonts w:ascii="Times New Roman" w:hAnsi="Times New Roman"/>
          <w:sz w:val="24"/>
          <w:szCs w:val="24"/>
          <w:shd w:val="clear" w:color="auto" w:fill="FFFFFF"/>
        </w:rPr>
        <w:t xml:space="preserve">Особые указания </w:t>
      </w:r>
    </w:p>
    <w:p w14:paraId="7B2AA790" w14:textId="77777777" w:rsidR="00C9003C" w:rsidRPr="009671F5" w:rsidRDefault="00C9003C" w:rsidP="00BE0898">
      <w:pPr>
        <w:widowControl w:val="0"/>
        <w:suppressAutoHyphens w:val="0"/>
        <w:spacing w:line="360" w:lineRule="auto"/>
        <w:jc w:val="both"/>
        <w:rPr>
          <w:shd w:val="clear" w:color="auto" w:fill="FFFFFF"/>
          <w:lang w:val="ru-RU"/>
        </w:rPr>
      </w:pPr>
      <w:r w:rsidRPr="009671F5">
        <w:rPr>
          <w:shd w:val="clear" w:color="auto" w:fill="FFFFFF"/>
          <w:lang w:val="ru-RU"/>
        </w:rPr>
        <w:t>Пациенты должны быть предупреждены, что современные антиретровирусные препараты не излечивают от ВИЧ-инфекции</w:t>
      </w:r>
      <w:r w:rsidR="00E47503" w:rsidRPr="009671F5">
        <w:rPr>
          <w:shd w:val="clear" w:color="auto" w:fill="FFFFFF"/>
          <w:lang w:val="ru-RU"/>
        </w:rPr>
        <w:t>, а также нельзя предупредить заражение ВИЧ-инфекцией через кровь или посредством полового контакта.</w:t>
      </w:r>
      <w:r w:rsidR="004A2ED2" w:rsidRPr="009671F5">
        <w:rPr>
          <w:shd w:val="clear" w:color="auto" w:fill="FFFFFF"/>
          <w:lang w:val="ru-RU"/>
        </w:rPr>
        <w:t xml:space="preserve"> </w:t>
      </w:r>
      <w:r w:rsidR="00BF6B8F" w:rsidRPr="009671F5">
        <w:rPr>
          <w:shd w:val="clear" w:color="auto" w:fill="FFFFFF"/>
          <w:lang w:val="ru-RU"/>
        </w:rPr>
        <w:t>Следует принимать необходимые меры предосторожности для предотвращения заражения ВИЧ-инфекцией</w:t>
      </w:r>
      <w:r w:rsidRPr="009671F5">
        <w:rPr>
          <w:shd w:val="clear" w:color="auto" w:fill="FFFFFF"/>
          <w:lang w:val="ru-RU"/>
        </w:rPr>
        <w:t>.</w:t>
      </w:r>
    </w:p>
    <w:p w14:paraId="2E6B26F1"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Вирусологическая неэффективность терапии и развитие резистентности</w:t>
      </w:r>
    </w:p>
    <w:p w14:paraId="5FC1A71E" w14:textId="1007BDF3"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не оценивался у пациентов, имевших в анамнезе вирусологическую неэффективность при терапии каким-либо антиретровирусным средством. </w:t>
      </w:r>
      <w:r w:rsidR="0032359B" w:rsidRPr="009671F5">
        <w:rPr>
          <w:shd w:val="clear" w:color="auto" w:fill="FFFFFF"/>
          <w:lang w:val="ru-RU"/>
        </w:rPr>
        <w:t xml:space="preserve">Нет достаточных данных, обосновывающих использование препарата Эвиплера у пациентов с предыдущей неэффективностью препаратов класса ННИОТ. Перед началом терапии препаратом Эвиплера следует </w:t>
      </w:r>
      <w:r w:rsidR="0068365E" w:rsidRPr="009671F5">
        <w:rPr>
          <w:shd w:val="clear" w:color="auto" w:fill="FFFFFF"/>
          <w:lang w:val="ru-RU"/>
        </w:rPr>
        <w:t>провести тест на резистентность</w:t>
      </w:r>
      <w:r w:rsidR="0032359B" w:rsidRPr="009671F5">
        <w:rPr>
          <w:shd w:val="clear" w:color="auto" w:fill="FFFFFF"/>
          <w:lang w:val="ru-RU"/>
        </w:rPr>
        <w:t xml:space="preserve"> и</w:t>
      </w:r>
      <w:r w:rsidR="0068365E" w:rsidRPr="009671F5">
        <w:rPr>
          <w:shd w:val="clear" w:color="auto" w:fill="FFFFFF"/>
          <w:lang w:val="ru-RU"/>
        </w:rPr>
        <w:t>/или оценить</w:t>
      </w:r>
      <w:r w:rsidR="0032359B" w:rsidRPr="009671F5">
        <w:rPr>
          <w:shd w:val="clear" w:color="auto" w:fill="FFFFFF"/>
          <w:lang w:val="ru-RU"/>
        </w:rPr>
        <w:t xml:space="preserve"> исторические данные по резистентности.</w:t>
      </w:r>
      <w:r w:rsidR="0032359B" w:rsidRPr="009671F5" w:rsidDel="0032359B">
        <w:rPr>
          <w:shd w:val="clear" w:color="auto" w:fill="FFFFFF"/>
          <w:lang w:val="ru-RU"/>
        </w:rPr>
        <w:t xml:space="preserve"> </w:t>
      </w:r>
    </w:p>
    <w:p w14:paraId="23351340" w14:textId="140ED478" w:rsidR="005207F1" w:rsidRPr="009671F5" w:rsidRDefault="005207F1" w:rsidP="00BE0898">
      <w:pPr>
        <w:widowControl w:val="0"/>
        <w:suppressAutoHyphens w:val="0"/>
        <w:spacing w:line="360" w:lineRule="auto"/>
        <w:jc w:val="both"/>
        <w:rPr>
          <w:lang w:val="ru-RU"/>
        </w:rPr>
      </w:pPr>
      <w:r w:rsidRPr="009671F5">
        <w:rPr>
          <w:lang w:val="ru-RU"/>
        </w:rPr>
        <w:t xml:space="preserve">У участников </w:t>
      </w:r>
      <w:r w:rsidR="000837CC" w:rsidRPr="009671F5">
        <w:rPr>
          <w:lang w:val="ru-RU"/>
        </w:rPr>
        <w:t xml:space="preserve">двух </w:t>
      </w:r>
      <w:r w:rsidRPr="009671F5">
        <w:rPr>
          <w:lang w:val="ru-RU"/>
        </w:rPr>
        <w:t>исследовани</w:t>
      </w:r>
      <w:r w:rsidR="000837CC" w:rsidRPr="009671F5">
        <w:rPr>
          <w:lang w:val="ru-RU"/>
        </w:rPr>
        <w:t>й</w:t>
      </w:r>
      <w:r w:rsidR="00420DE1" w:rsidRPr="009671F5">
        <w:rPr>
          <w:lang w:val="ru-RU"/>
        </w:rPr>
        <w:t xml:space="preserve"> фазы III</w:t>
      </w:r>
      <w:r w:rsidRPr="009671F5">
        <w:rPr>
          <w:lang w:val="ru-RU"/>
        </w:rPr>
        <w:t>, получавших эмтрицитабин+тенофовир</w:t>
      </w:r>
      <w:r w:rsidR="00420DE1" w:rsidRPr="009671F5">
        <w:rPr>
          <w:lang w:val="ru-RU"/>
        </w:rPr>
        <w:t>а дизопроксил</w:t>
      </w:r>
      <w:r w:rsidRPr="009671F5">
        <w:rPr>
          <w:lang w:val="ru-RU"/>
        </w:rPr>
        <w:t xml:space="preserve"> в комбинации с рилпивирином</w:t>
      </w:r>
      <w:r w:rsidR="004A2ED2" w:rsidRPr="009671F5">
        <w:rPr>
          <w:lang w:val="ru-RU"/>
        </w:rPr>
        <w:t xml:space="preserve"> </w:t>
      </w:r>
      <w:r w:rsidR="00E47503" w:rsidRPr="009671F5">
        <w:rPr>
          <w:lang w:val="ru-RU"/>
        </w:rPr>
        <w:t>c</w:t>
      </w:r>
      <w:r w:rsidR="004A2ED2" w:rsidRPr="009671F5">
        <w:rPr>
          <w:lang w:val="ru-RU"/>
        </w:rPr>
        <w:t xml:space="preserve"> </w:t>
      </w:r>
      <w:r w:rsidR="00E47503" w:rsidRPr="009671F5">
        <w:rPr>
          <w:lang w:val="ru-RU"/>
        </w:rPr>
        <w:t xml:space="preserve">РНК ВИЧ-1 свыше 100 000 копий/мл </w:t>
      </w:r>
      <w:r w:rsidR="00420DE1" w:rsidRPr="009671F5">
        <w:rPr>
          <w:lang w:val="ru-RU"/>
        </w:rPr>
        <w:t xml:space="preserve">в течение 96 недель </w:t>
      </w:r>
      <w:r w:rsidR="00E47503" w:rsidRPr="009671F5">
        <w:rPr>
          <w:lang w:val="ru-RU"/>
        </w:rPr>
        <w:t>на момент начала терапии</w:t>
      </w:r>
      <w:r w:rsidRPr="009671F5">
        <w:rPr>
          <w:lang w:val="ru-RU"/>
        </w:rPr>
        <w:t xml:space="preserve"> чаще отмечалось отсутствие вирусологического ответа</w:t>
      </w:r>
      <w:r w:rsidR="00420DE1" w:rsidRPr="009671F5">
        <w:rPr>
          <w:lang w:val="ru-RU"/>
        </w:rPr>
        <w:t xml:space="preserve"> (в 17,6 % случаев при использовании рилпивирина и в 7,6 % случаев при использовании эфавиренза)</w:t>
      </w:r>
      <w:r w:rsidRPr="009671F5">
        <w:rPr>
          <w:lang w:val="ru-RU"/>
        </w:rPr>
        <w:t xml:space="preserve">, </w:t>
      </w:r>
      <w:r w:rsidR="00E47503" w:rsidRPr="009671F5">
        <w:rPr>
          <w:lang w:val="ru-RU"/>
        </w:rPr>
        <w:t>по сравнению с пациентами, у которых на момент начала терапии показатели РНК ВИЧ-1 были не более 100 000 копий</w:t>
      </w:r>
      <w:r w:rsidR="00E6719B" w:rsidRPr="009671F5">
        <w:rPr>
          <w:shd w:val="clear" w:color="auto" w:fill="FFFFFF"/>
          <w:lang w:val="ru-RU"/>
        </w:rPr>
        <w:t>/мл</w:t>
      </w:r>
      <w:r w:rsidR="00420DE1" w:rsidRPr="009671F5">
        <w:rPr>
          <w:shd w:val="clear" w:color="auto" w:fill="FFFFFF"/>
          <w:lang w:val="ru-RU"/>
        </w:rPr>
        <w:t xml:space="preserve"> </w:t>
      </w:r>
      <w:r w:rsidR="00420DE1" w:rsidRPr="009671F5">
        <w:rPr>
          <w:lang w:val="ru-RU"/>
        </w:rPr>
        <w:t>(в 5,9 % случаев при использовании рилпивирина и в 2,4 % случаев при использовании эфавиренза)</w:t>
      </w:r>
      <w:r w:rsidRPr="009671F5">
        <w:rPr>
          <w:lang w:val="ru-RU"/>
        </w:rPr>
        <w:t>.</w:t>
      </w:r>
      <w:r w:rsidR="004A2ED2" w:rsidRPr="009671F5">
        <w:rPr>
          <w:lang w:val="ru-RU"/>
        </w:rPr>
        <w:t xml:space="preserve"> </w:t>
      </w:r>
      <w:r w:rsidR="00B1732D" w:rsidRPr="009671F5">
        <w:rPr>
          <w:lang w:val="ru-RU"/>
        </w:rPr>
        <w:t>Отсутствие вирусологического ответа наблюдалось у пациентов, принимавших эмтрицитабин+тенофовира дизопроксил в комбинации с рилпивирином на 48 и 96 неделе в 9,5 % и 11,5 %</w:t>
      </w:r>
      <w:r w:rsidR="00420DE1" w:rsidRPr="009671F5">
        <w:rPr>
          <w:lang w:val="ru-RU"/>
        </w:rPr>
        <w:t xml:space="preserve"> </w:t>
      </w:r>
      <w:r w:rsidR="00B1732D" w:rsidRPr="009671F5">
        <w:rPr>
          <w:lang w:val="ru-RU"/>
        </w:rPr>
        <w:t xml:space="preserve">случаев, </w:t>
      </w:r>
      <w:r w:rsidR="00B1732D" w:rsidRPr="00820AA1">
        <w:rPr>
          <w:lang w:val="ru-RU"/>
        </w:rPr>
        <w:t>соответственно, и</w:t>
      </w:r>
      <w:r w:rsidR="00B1732D" w:rsidRPr="009671F5">
        <w:rPr>
          <w:lang w:val="ru-RU"/>
        </w:rPr>
        <w:t xml:space="preserve"> в 4,2 % и 5,1 % случаев при использовании комбинации эмтрицитабин+тенофовира дизопроксил с эфавирензом. </w:t>
      </w:r>
      <w:r w:rsidR="00B9383B" w:rsidRPr="009671F5">
        <w:rPr>
          <w:lang w:val="ru-RU"/>
        </w:rPr>
        <w:t xml:space="preserve">Разница в количестве </w:t>
      </w:r>
      <w:r w:rsidR="00B27B52" w:rsidRPr="009671F5">
        <w:rPr>
          <w:lang w:val="ru-RU"/>
        </w:rPr>
        <w:t xml:space="preserve">новых случаев отсутствия вирусологического ответа при анализе с 48 по 96 неделю между группами, получавшими рилпивирин или эфавиренз была статистически незначимой. </w:t>
      </w:r>
      <w:r w:rsidRPr="009671F5">
        <w:rPr>
          <w:lang w:val="ru-RU"/>
        </w:rPr>
        <w:t>Наблюдаемая вирусологическая неэффективность у пациентов с показателями РНК ВИЧ-1 свыше 100 000 копий/мл на момент начала терапии при лечении комбинацией эмтрицитабин+тенофовир</w:t>
      </w:r>
      <w:r w:rsidR="00420DE1" w:rsidRPr="009671F5">
        <w:rPr>
          <w:lang w:val="ru-RU"/>
        </w:rPr>
        <w:t>а дизопроксил</w:t>
      </w:r>
      <w:r w:rsidRPr="009671F5">
        <w:rPr>
          <w:lang w:val="ru-RU"/>
        </w:rPr>
        <w:t xml:space="preserve"> и рилпивирин приводила к более высокой частоте формирования резистентности к препаратам класса ННИОТ. У пациентов</w:t>
      </w:r>
      <w:r w:rsidR="004A2ED2" w:rsidRPr="009671F5">
        <w:rPr>
          <w:lang w:val="ru-RU"/>
        </w:rPr>
        <w:t xml:space="preserve"> </w:t>
      </w:r>
      <w:r w:rsidRPr="009671F5">
        <w:rPr>
          <w:lang w:val="ru-RU"/>
        </w:rPr>
        <w:t>с наблюдаемой вирусологической неудачей терапии рилпивирином</w:t>
      </w:r>
      <w:r w:rsidR="006536E2" w:rsidRPr="009671F5">
        <w:rPr>
          <w:lang w:val="ru-RU"/>
        </w:rPr>
        <w:t xml:space="preserve">, </w:t>
      </w:r>
      <w:r w:rsidRPr="009671F5">
        <w:rPr>
          <w:lang w:val="ru-RU"/>
        </w:rPr>
        <w:t>чаще развивалась резистентность к ламивудину/эмтрицитабину, по сравнению с пациентами с наблюдаемой вирусологической неэффективностью, получавшими препарат эфавиренз.</w:t>
      </w:r>
    </w:p>
    <w:p w14:paraId="0C9DD045"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lastRenderedPageBreak/>
        <w:t>Влияние на сердечно-сосудистую систему</w:t>
      </w:r>
    </w:p>
    <w:p w14:paraId="1D4B8C62" w14:textId="77777777" w:rsidR="006C027D" w:rsidRPr="009671F5" w:rsidRDefault="007A4592" w:rsidP="00BE0898">
      <w:pPr>
        <w:widowControl w:val="0"/>
        <w:suppressAutoHyphens w:val="0"/>
        <w:spacing w:line="360" w:lineRule="auto"/>
        <w:jc w:val="both"/>
        <w:rPr>
          <w:shd w:val="clear" w:color="auto" w:fill="FFFFFF"/>
          <w:lang w:val="ru-RU"/>
        </w:rPr>
      </w:pPr>
      <w:r w:rsidRPr="009671F5">
        <w:rPr>
          <w:shd w:val="clear" w:color="auto" w:fill="FFFFFF"/>
          <w:lang w:val="ru-RU"/>
        </w:rPr>
        <w:t>Назначение рилпивирин</w:t>
      </w:r>
      <w:r w:rsidR="00F00F33" w:rsidRPr="009671F5">
        <w:rPr>
          <w:shd w:val="clear" w:color="auto" w:fill="FFFFFF"/>
          <w:lang w:val="ru-RU"/>
        </w:rPr>
        <w:t>а</w:t>
      </w:r>
      <w:r w:rsidR="004A2ED2" w:rsidRPr="009671F5">
        <w:rPr>
          <w:shd w:val="clear" w:color="auto" w:fill="FFFFFF"/>
          <w:lang w:val="ru-RU"/>
        </w:rPr>
        <w:t xml:space="preserve"> </w:t>
      </w:r>
      <w:r w:rsidR="006C027D" w:rsidRPr="009671F5">
        <w:rPr>
          <w:shd w:val="clear" w:color="auto" w:fill="FFFFFF"/>
          <w:lang w:val="ru-RU"/>
        </w:rPr>
        <w:t xml:space="preserve">в сверхтерапевтических дозах (75 мг и 300 мг один раз в день), сопровождается удлинением интервала QTc на электрокардиограмме (ЭКГ). Использование рекомендованной дозы рилпивирина 25 мг один раз в день </w:t>
      </w:r>
      <w:r w:rsidR="00F00F33" w:rsidRPr="009671F5">
        <w:rPr>
          <w:shd w:val="clear" w:color="auto" w:fill="FFFFFF"/>
          <w:lang w:val="ru-RU"/>
        </w:rPr>
        <w:t xml:space="preserve">не </w:t>
      </w:r>
      <w:r w:rsidR="006C027D" w:rsidRPr="009671F5">
        <w:rPr>
          <w:shd w:val="clear" w:color="auto" w:fill="FFFFFF"/>
          <w:lang w:val="ru-RU"/>
        </w:rPr>
        <w:t xml:space="preserve">сопровождается клинически значимым влиянием на длину интервала QTc. Препарат Эвиплера должен использоваться с осторожностью при совместном применении с </w:t>
      </w:r>
      <w:r w:rsidR="006536E2" w:rsidRPr="009671F5">
        <w:rPr>
          <w:shd w:val="clear" w:color="auto" w:fill="FFFFFF"/>
          <w:lang w:val="ru-RU"/>
        </w:rPr>
        <w:t>препаратами</w:t>
      </w:r>
      <w:r w:rsidR="006C027D" w:rsidRPr="009671F5">
        <w:rPr>
          <w:shd w:val="clear" w:color="auto" w:fill="FFFFFF"/>
          <w:lang w:val="ru-RU"/>
        </w:rPr>
        <w:t>, известными своей способностью вызывать желудочковую тахикардию</w:t>
      </w:r>
      <w:r w:rsidR="00C9003C" w:rsidRPr="009671F5">
        <w:rPr>
          <w:shd w:val="clear" w:color="auto" w:fill="FFFFFF"/>
          <w:lang w:val="ru-RU"/>
        </w:rPr>
        <w:t xml:space="preserve"> типа «пируэт»</w:t>
      </w:r>
      <w:r w:rsidR="006C027D" w:rsidRPr="009671F5">
        <w:rPr>
          <w:shd w:val="clear" w:color="auto" w:fill="FFFFFF"/>
          <w:lang w:val="ru-RU"/>
        </w:rPr>
        <w:t>.</w:t>
      </w:r>
    </w:p>
    <w:p w14:paraId="7655509C"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Совместное назначение с другими лекарственными препаратами</w:t>
      </w:r>
    </w:p>
    <w:p w14:paraId="420255AD" w14:textId="5CC05AD1"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не должен назначаться совместно с другими лекарственными средствами, содержащими эмтрицитабин, </w:t>
      </w:r>
      <w:r w:rsidR="00202661" w:rsidRPr="009671F5">
        <w:rPr>
          <w:shd w:val="clear" w:color="auto" w:fill="FFFFFF"/>
          <w:lang w:val="ru-RU"/>
        </w:rPr>
        <w:t>тенофовир</w:t>
      </w:r>
      <w:r w:rsidR="009D5219" w:rsidRPr="009671F5">
        <w:rPr>
          <w:shd w:val="clear" w:color="auto" w:fill="FFFFFF"/>
          <w:lang w:val="ru-RU"/>
        </w:rPr>
        <w:t>а</w:t>
      </w:r>
      <w:r w:rsidRPr="009671F5">
        <w:rPr>
          <w:shd w:val="clear" w:color="auto" w:fill="FFFFFF"/>
          <w:lang w:val="ru-RU"/>
        </w:rPr>
        <w:t xml:space="preserve"> дизопроксил</w:t>
      </w:r>
      <w:r w:rsidR="00150B4C" w:rsidRPr="009671F5">
        <w:rPr>
          <w:shd w:val="clear" w:color="auto" w:fill="FFFFFF"/>
          <w:lang w:val="ru-RU"/>
        </w:rPr>
        <w:t>, тенофовира алафенамид</w:t>
      </w:r>
      <w:r w:rsidRPr="009671F5">
        <w:rPr>
          <w:shd w:val="clear" w:color="auto" w:fill="FFFFFF"/>
          <w:lang w:val="ru-RU"/>
        </w:rPr>
        <w:t xml:space="preserve"> или другие аналоги цитидина, например,</w:t>
      </w:r>
      <w:r w:rsidR="004A2ED2" w:rsidRPr="009671F5">
        <w:rPr>
          <w:shd w:val="clear" w:color="auto" w:fill="FFFFFF"/>
          <w:lang w:val="ru-RU"/>
        </w:rPr>
        <w:t xml:space="preserve"> </w:t>
      </w:r>
      <w:r w:rsidRPr="009671F5">
        <w:rPr>
          <w:shd w:val="clear" w:color="auto" w:fill="FFFFFF"/>
          <w:lang w:val="ru-RU"/>
        </w:rPr>
        <w:t xml:space="preserve">ламивудин. Препарат Эвиплера не </w:t>
      </w:r>
      <w:r w:rsidR="00C9196A" w:rsidRPr="009671F5">
        <w:rPr>
          <w:shd w:val="clear" w:color="auto" w:fill="FFFFFF"/>
          <w:lang w:val="ru-RU"/>
        </w:rPr>
        <w:t xml:space="preserve">следует </w:t>
      </w:r>
      <w:r w:rsidR="004A2ED2" w:rsidRPr="009671F5">
        <w:rPr>
          <w:shd w:val="clear" w:color="auto" w:fill="FFFFFF"/>
          <w:lang w:val="ru-RU"/>
        </w:rPr>
        <w:t xml:space="preserve">применять </w:t>
      </w:r>
      <w:r w:rsidR="00C9196A" w:rsidRPr="009671F5">
        <w:rPr>
          <w:shd w:val="clear" w:color="auto" w:fill="FFFFFF"/>
          <w:lang w:val="ru-RU"/>
        </w:rPr>
        <w:t>одновременно</w:t>
      </w:r>
      <w:r w:rsidRPr="009671F5">
        <w:rPr>
          <w:shd w:val="clear" w:color="auto" w:fill="FFFFFF"/>
          <w:lang w:val="ru-RU"/>
        </w:rPr>
        <w:t xml:space="preserve"> с </w:t>
      </w:r>
      <w:r w:rsidR="0036385B" w:rsidRPr="009671F5">
        <w:rPr>
          <w:shd w:val="clear" w:color="auto" w:fill="FFFFFF"/>
          <w:lang w:val="ru-RU"/>
        </w:rPr>
        <w:t>адефовира</w:t>
      </w:r>
      <w:r w:rsidR="004A2ED2" w:rsidRPr="009671F5">
        <w:rPr>
          <w:shd w:val="clear" w:color="auto" w:fill="FFFFFF"/>
          <w:lang w:val="ru-RU"/>
        </w:rPr>
        <w:t xml:space="preserve"> </w:t>
      </w:r>
      <w:r w:rsidRPr="009671F5">
        <w:rPr>
          <w:shd w:val="clear" w:color="auto" w:fill="FFFFFF"/>
          <w:lang w:val="ru-RU"/>
        </w:rPr>
        <w:t>дипивоксилом.</w:t>
      </w:r>
      <w:r w:rsidR="0091766C" w:rsidRPr="009671F5">
        <w:rPr>
          <w:shd w:val="clear" w:color="auto" w:fill="FFFFFF"/>
          <w:lang w:val="ru-RU"/>
        </w:rPr>
        <w:t xml:space="preserve"> Препарат Эвиплера не следует применять совместно с рилпивирин</w:t>
      </w:r>
      <w:r w:rsidR="00150B4C" w:rsidRPr="009671F5">
        <w:rPr>
          <w:shd w:val="clear" w:color="auto" w:fill="FFFFFF"/>
          <w:lang w:val="ru-RU"/>
        </w:rPr>
        <w:t>а гидрохлоридом</w:t>
      </w:r>
      <w:r w:rsidR="0091766C" w:rsidRPr="009671F5">
        <w:rPr>
          <w:shd w:val="clear" w:color="auto" w:fill="FFFFFF"/>
          <w:lang w:val="ru-RU"/>
        </w:rPr>
        <w:t xml:space="preserve">, </w:t>
      </w:r>
      <w:bookmarkStart w:id="1" w:name="_Hlk522629873"/>
      <w:r w:rsidR="0091766C" w:rsidRPr="009671F5">
        <w:rPr>
          <w:shd w:val="clear" w:color="auto" w:fill="FFFFFF"/>
          <w:lang w:val="ru-RU"/>
        </w:rPr>
        <w:t>за исключением тех случаев, когда необходима коррекция дозы (например, при совместном приеме с рифабутином).</w:t>
      </w:r>
      <w:bookmarkEnd w:id="1"/>
    </w:p>
    <w:p w14:paraId="6E9DA1FD"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Совместное назначение препарата Эвиплера и диданозина</w:t>
      </w:r>
    </w:p>
    <w:p w14:paraId="305C6670" w14:textId="3780F765" w:rsidR="006C027D" w:rsidRPr="009671F5" w:rsidRDefault="00040BEC" w:rsidP="00BE0898">
      <w:pPr>
        <w:widowControl w:val="0"/>
        <w:suppressAutoHyphens w:val="0"/>
        <w:spacing w:line="360" w:lineRule="auto"/>
        <w:jc w:val="both"/>
        <w:rPr>
          <w:shd w:val="clear" w:color="auto" w:fill="FFFFFF"/>
          <w:lang w:val="ru-RU"/>
        </w:rPr>
      </w:pPr>
      <w:r w:rsidRPr="009671F5">
        <w:rPr>
          <w:shd w:val="clear" w:color="auto" w:fill="FFFFFF"/>
          <w:lang w:val="ru-RU"/>
        </w:rPr>
        <w:t>С</w:t>
      </w:r>
      <w:r w:rsidR="006C027D" w:rsidRPr="009671F5">
        <w:rPr>
          <w:shd w:val="clear" w:color="auto" w:fill="FFFFFF"/>
          <w:lang w:val="ru-RU"/>
        </w:rPr>
        <w:t xml:space="preserve">овместное </w:t>
      </w:r>
      <w:r w:rsidR="005D46C2" w:rsidRPr="009671F5">
        <w:rPr>
          <w:shd w:val="clear" w:color="auto" w:fill="FFFFFF"/>
          <w:lang w:val="ru-RU"/>
        </w:rPr>
        <w:t>назначение</w:t>
      </w:r>
      <w:r w:rsidR="006C027D" w:rsidRPr="009671F5">
        <w:rPr>
          <w:shd w:val="clear" w:color="auto" w:fill="FFFFFF"/>
          <w:lang w:val="ru-RU"/>
        </w:rPr>
        <w:t xml:space="preserve"> этих препаратов</w:t>
      </w:r>
      <w:r w:rsidRPr="009671F5">
        <w:rPr>
          <w:shd w:val="clear" w:color="auto" w:fill="FFFFFF"/>
          <w:lang w:val="ru-RU"/>
        </w:rPr>
        <w:t xml:space="preserve"> не рекомендуется</w:t>
      </w:r>
      <w:r w:rsidR="006C027D" w:rsidRPr="009671F5">
        <w:rPr>
          <w:shd w:val="clear" w:color="auto" w:fill="FFFFFF"/>
          <w:lang w:val="ru-RU"/>
        </w:rPr>
        <w:t xml:space="preserve">, поскольку </w:t>
      </w:r>
      <w:r w:rsidR="003B1A14" w:rsidRPr="009671F5">
        <w:rPr>
          <w:shd w:val="clear" w:color="auto" w:fill="FFFFFF"/>
          <w:lang w:val="ru-RU"/>
        </w:rPr>
        <w:t xml:space="preserve">системное </w:t>
      </w:r>
      <w:r w:rsidR="006C027D" w:rsidRPr="009671F5">
        <w:rPr>
          <w:shd w:val="clear" w:color="auto" w:fill="FFFFFF"/>
          <w:lang w:val="ru-RU"/>
        </w:rPr>
        <w:t>воздействи</w:t>
      </w:r>
      <w:r w:rsidR="008F0400" w:rsidRPr="009671F5">
        <w:rPr>
          <w:shd w:val="clear" w:color="auto" w:fill="FFFFFF"/>
          <w:lang w:val="ru-RU"/>
        </w:rPr>
        <w:t>е</w:t>
      </w:r>
      <w:r w:rsidR="008C11A0" w:rsidRPr="009671F5">
        <w:rPr>
          <w:shd w:val="clear" w:color="auto" w:fill="FFFFFF"/>
          <w:lang w:val="ru-RU"/>
        </w:rPr>
        <w:t xml:space="preserve"> диданозина значимо повышается </w:t>
      </w:r>
      <w:r w:rsidR="006C027D" w:rsidRPr="009671F5">
        <w:rPr>
          <w:shd w:val="clear" w:color="auto" w:fill="FFFFFF"/>
          <w:lang w:val="ru-RU"/>
        </w:rPr>
        <w:t>после совместного применения с тенофовира</w:t>
      </w:r>
      <w:r w:rsidR="00EC588F" w:rsidRPr="009671F5">
        <w:rPr>
          <w:shd w:val="clear" w:color="auto" w:fill="FFFFFF"/>
          <w:lang w:val="ru-RU"/>
        </w:rPr>
        <w:t xml:space="preserve"> </w:t>
      </w:r>
      <w:r w:rsidR="006C027D" w:rsidRPr="009671F5">
        <w:rPr>
          <w:shd w:val="clear" w:color="auto" w:fill="FFFFFF"/>
          <w:lang w:val="ru-RU"/>
        </w:rPr>
        <w:t>дизопроксил</w:t>
      </w:r>
      <w:r w:rsidR="00906135" w:rsidRPr="009671F5">
        <w:rPr>
          <w:shd w:val="clear" w:color="auto" w:fill="FFFFFF"/>
          <w:lang w:val="ru-RU"/>
        </w:rPr>
        <w:t>ом</w:t>
      </w:r>
      <w:r w:rsidR="006C027D" w:rsidRPr="009671F5">
        <w:rPr>
          <w:shd w:val="clear" w:color="auto" w:fill="FFFFFF"/>
          <w:lang w:val="ru-RU"/>
        </w:rPr>
        <w:t xml:space="preserve">, что может повысить риск развития </w:t>
      </w:r>
      <w:r w:rsidR="009D5219" w:rsidRPr="009671F5">
        <w:rPr>
          <w:shd w:val="clear" w:color="auto" w:fill="FFFFFF"/>
          <w:lang w:val="ru-RU"/>
        </w:rPr>
        <w:t>побочных</w:t>
      </w:r>
      <w:r w:rsidR="00EC588F" w:rsidRPr="009671F5">
        <w:rPr>
          <w:shd w:val="clear" w:color="auto" w:fill="FFFFFF"/>
          <w:lang w:val="ru-RU"/>
        </w:rPr>
        <w:t xml:space="preserve"> </w:t>
      </w:r>
      <w:r w:rsidR="006C027D" w:rsidRPr="009671F5">
        <w:rPr>
          <w:shd w:val="clear" w:color="auto" w:fill="FFFFFF"/>
          <w:lang w:val="ru-RU"/>
        </w:rPr>
        <w:t xml:space="preserve">реакций, связанных с диданозином. Сообщалось о редких случаях развития панкреатита и </w:t>
      </w:r>
      <w:r w:rsidR="00DB34B9" w:rsidRPr="009671F5">
        <w:rPr>
          <w:shd w:val="clear" w:color="auto" w:fill="FFFFFF"/>
          <w:lang w:val="ru-RU"/>
        </w:rPr>
        <w:t>лактат-ацидоз</w:t>
      </w:r>
      <w:r w:rsidR="006C027D" w:rsidRPr="009671F5">
        <w:rPr>
          <w:shd w:val="clear" w:color="auto" w:fill="FFFFFF"/>
          <w:lang w:val="ru-RU"/>
        </w:rPr>
        <w:t>а, иногда с летальным исходом.</w:t>
      </w:r>
    </w:p>
    <w:p w14:paraId="63D2B685"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Нарушение функции почек</w:t>
      </w:r>
    </w:p>
    <w:p w14:paraId="25B0F25F" w14:textId="5396CDB4"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w:t>
      </w:r>
      <w:r w:rsidR="005F1DCF">
        <w:rPr>
          <w:shd w:val="clear" w:color="auto" w:fill="FFFFFF"/>
          <w:lang w:val="ru-RU"/>
        </w:rPr>
        <w:t>не рекомендуется</w:t>
      </w:r>
      <w:r w:rsidR="005F1DCF" w:rsidRPr="009671F5">
        <w:rPr>
          <w:shd w:val="clear" w:color="auto" w:fill="FFFFFF"/>
          <w:lang w:val="ru-RU"/>
        </w:rPr>
        <w:t xml:space="preserve"> </w:t>
      </w:r>
      <w:r w:rsidRPr="009671F5">
        <w:rPr>
          <w:shd w:val="clear" w:color="auto" w:fill="FFFFFF"/>
          <w:lang w:val="ru-RU"/>
        </w:rPr>
        <w:t xml:space="preserve">назначать пациентам с </w:t>
      </w:r>
      <w:r w:rsidR="008C11A0" w:rsidRPr="009671F5">
        <w:rPr>
          <w:shd w:val="clear" w:color="auto" w:fill="FFFFFF"/>
          <w:lang w:val="ru-RU"/>
        </w:rPr>
        <w:t xml:space="preserve">нарушением функции почек </w:t>
      </w:r>
      <w:r w:rsidR="00D507CB" w:rsidRPr="009671F5">
        <w:rPr>
          <w:shd w:val="clear" w:color="auto" w:fill="FFFFFF"/>
          <w:lang w:val="ru-RU"/>
        </w:rPr>
        <w:t xml:space="preserve">средней </w:t>
      </w:r>
      <w:r w:rsidRPr="009671F5">
        <w:rPr>
          <w:shd w:val="clear" w:color="auto" w:fill="FFFFFF"/>
          <w:lang w:val="ru-RU"/>
        </w:rPr>
        <w:t xml:space="preserve">или тяжелой </w:t>
      </w:r>
      <w:r w:rsidR="008C11A0" w:rsidRPr="009671F5">
        <w:rPr>
          <w:shd w:val="clear" w:color="auto" w:fill="FFFFFF"/>
          <w:lang w:val="ru-RU"/>
        </w:rPr>
        <w:t>степени</w:t>
      </w:r>
      <w:r w:rsidR="0001296A" w:rsidRPr="009671F5">
        <w:rPr>
          <w:shd w:val="clear" w:color="auto" w:fill="FFFFFF"/>
          <w:lang w:val="ru-RU"/>
        </w:rPr>
        <w:t xml:space="preserve"> (клиренс креатинина &lt;</w:t>
      </w:r>
      <w:r w:rsidRPr="009671F5">
        <w:rPr>
          <w:shd w:val="clear" w:color="auto" w:fill="FFFFFF"/>
          <w:lang w:val="ru-RU"/>
        </w:rPr>
        <w:t xml:space="preserve">50 мл/мин). </w:t>
      </w:r>
      <w:r w:rsidR="0034754D" w:rsidRPr="009671F5">
        <w:rPr>
          <w:shd w:val="clear" w:color="auto" w:fill="FFFFFF"/>
          <w:lang w:val="ru-RU"/>
        </w:rPr>
        <w:t>Данным п</w:t>
      </w:r>
      <w:r w:rsidRPr="009671F5">
        <w:rPr>
          <w:shd w:val="clear" w:color="auto" w:fill="FFFFFF"/>
          <w:lang w:val="ru-RU"/>
        </w:rPr>
        <w:t xml:space="preserve">ациентам требуется корректировка интервала </w:t>
      </w:r>
      <w:r w:rsidR="0034754D" w:rsidRPr="009671F5">
        <w:rPr>
          <w:shd w:val="clear" w:color="auto" w:fill="FFFFFF"/>
          <w:lang w:val="ru-RU"/>
        </w:rPr>
        <w:t xml:space="preserve">режима </w:t>
      </w:r>
      <w:r w:rsidRPr="009671F5">
        <w:rPr>
          <w:shd w:val="clear" w:color="auto" w:fill="FFFFFF"/>
          <w:lang w:val="ru-RU"/>
        </w:rPr>
        <w:t>дозирования эмтрицитабина и тенофовира дизопроксила, что не может быть осуществлено при использовании комбинированно</w:t>
      </w:r>
      <w:r w:rsidR="0034754D" w:rsidRPr="009671F5">
        <w:rPr>
          <w:shd w:val="clear" w:color="auto" w:fill="FFFFFF"/>
          <w:lang w:val="ru-RU"/>
        </w:rPr>
        <w:t>го препарата</w:t>
      </w:r>
      <w:r w:rsidRPr="009671F5">
        <w:rPr>
          <w:shd w:val="clear" w:color="auto" w:fill="FFFFFF"/>
          <w:lang w:val="ru-RU"/>
        </w:rPr>
        <w:t xml:space="preserve">. Препарат Эвиплера не должен приниматься совместно с нефротоксичными лекарственными средствами, или вскоре после их отмены. </w:t>
      </w:r>
      <w:r w:rsidR="00271427" w:rsidRPr="009671F5">
        <w:rPr>
          <w:shd w:val="clear" w:color="auto" w:fill="FFFFFF"/>
          <w:lang w:val="ru-RU"/>
        </w:rPr>
        <w:t xml:space="preserve">В случае, если </w:t>
      </w:r>
      <w:r w:rsidR="002458C7" w:rsidRPr="009671F5">
        <w:rPr>
          <w:shd w:val="clear" w:color="auto" w:fill="FFFFFF"/>
          <w:lang w:val="ru-RU"/>
        </w:rPr>
        <w:t>совместного</w:t>
      </w:r>
      <w:r w:rsidR="00271427" w:rsidRPr="009671F5">
        <w:rPr>
          <w:shd w:val="clear" w:color="auto" w:fill="FFFFFF"/>
          <w:lang w:val="ru-RU"/>
        </w:rPr>
        <w:t xml:space="preserve"> назначения препарата Эвиплера и нефротоксичных </w:t>
      </w:r>
      <w:r w:rsidR="002458C7" w:rsidRPr="009671F5">
        <w:rPr>
          <w:shd w:val="clear" w:color="auto" w:fill="FFFFFF"/>
          <w:lang w:val="ru-RU"/>
        </w:rPr>
        <w:t>лекарственных средств</w:t>
      </w:r>
      <w:r w:rsidR="00271427" w:rsidRPr="009671F5">
        <w:rPr>
          <w:shd w:val="clear" w:color="auto" w:fill="FFFFFF"/>
          <w:lang w:val="ru-RU"/>
        </w:rPr>
        <w:t xml:space="preserve"> нельзя избежать, следует еженедельно контролировать функцию почек.</w:t>
      </w:r>
    </w:p>
    <w:p w14:paraId="515E5C24" w14:textId="477B3405" w:rsidR="002458C7" w:rsidRPr="009671F5" w:rsidRDefault="00A7314B" w:rsidP="00BE0898">
      <w:pPr>
        <w:widowControl w:val="0"/>
        <w:suppressAutoHyphens w:val="0"/>
        <w:spacing w:line="360" w:lineRule="auto"/>
        <w:jc w:val="both"/>
        <w:rPr>
          <w:shd w:val="clear" w:color="auto" w:fill="FFFFFF"/>
          <w:lang w:val="ru-RU"/>
        </w:rPr>
      </w:pPr>
      <w:r w:rsidRPr="009671F5">
        <w:rPr>
          <w:shd w:val="clear" w:color="auto" w:fill="FFFFFF"/>
          <w:lang w:val="ru-RU"/>
        </w:rPr>
        <w:t>У пациентов с риском развития нарушения функции почек с</w:t>
      </w:r>
      <w:r w:rsidR="002458C7" w:rsidRPr="009671F5">
        <w:rPr>
          <w:shd w:val="clear" w:color="auto" w:fill="FFFFFF"/>
          <w:lang w:val="ru-RU"/>
        </w:rPr>
        <w:t>ообщалось о случаях острой почечной недостаточности при использовании тенофовира дизопроксила совместно с высокими дозами или несколькими нестероидными противовоспалительными препаратами (НПВС)</w:t>
      </w:r>
      <w:r w:rsidRPr="009671F5">
        <w:rPr>
          <w:shd w:val="clear" w:color="auto" w:fill="FFFFFF"/>
          <w:lang w:val="ru-RU"/>
        </w:rPr>
        <w:t>.</w:t>
      </w:r>
      <w:r w:rsidR="002458C7" w:rsidRPr="009671F5">
        <w:rPr>
          <w:shd w:val="clear" w:color="auto" w:fill="FFFFFF"/>
          <w:lang w:val="ru-RU"/>
        </w:rPr>
        <w:t xml:space="preserve"> В случае, ес</w:t>
      </w:r>
      <w:r w:rsidRPr="009671F5">
        <w:rPr>
          <w:shd w:val="clear" w:color="auto" w:fill="FFFFFF"/>
          <w:lang w:val="ru-RU"/>
        </w:rPr>
        <w:t xml:space="preserve">ли препарат Эвиплера используется совместно с НПВС, требуется </w:t>
      </w:r>
      <w:r w:rsidRPr="009671F5">
        <w:rPr>
          <w:shd w:val="clear" w:color="auto" w:fill="FFFFFF"/>
          <w:lang w:val="ru-RU"/>
        </w:rPr>
        <w:lastRenderedPageBreak/>
        <w:t>тщательный мониторинг функции почек.</w:t>
      </w:r>
    </w:p>
    <w:p w14:paraId="104EE920" w14:textId="2F818BE2"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При использовании в клинической практике тенофовира дизопроксила сообщалось о </w:t>
      </w:r>
      <w:r w:rsidR="0036385B" w:rsidRPr="009671F5">
        <w:rPr>
          <w:shd w:val="clear" w:color="auto" w:fill="FFFFFF"/>
          <w:lang w:val="ru-RU"/>
        </w:rPr>
        <w:t xml:space="preserve">нарушении </w:t>
      </w:r>
      <w:r w:rsidRPr="009671F5">
        <w:rPr>
          <w:shd w:val="clear" w:color="auto" w:fill="FFFFFF"/>
          <w:lang w:val="ru-RU"/>
        </w:rPr>
        <w:t xml:space="preserve">функции почек, почечной недостаточности, повышении </w:t>
      </w:r>
      <w:r w:rsidR="00ED4E5E" w:rsidRPr="009671F5">
        <w:rPr>
          <w:shd w:val="clear" w:color="auto" w:fill="FFFFFF"/>
          <w:lang w:val="ru-RU"/>
        </w:rPr>
        <w:t>концентрации</w:t>
      </w:r>
      <w:r w:rsidR="00EC588F" w:rsidRPr="009671F5">
        <w:rPr>
          <w:shd w:val="clear" w:color="auto" w:fill="FFFFFF"/>
          <w:lang w:val="ru-RU"/>
        </w:rPr>
        <w:t xml:space="preserve"> </w:t>
      </w:r>
      <w:r w:rsidR="007E5E24" w:rsidRPr="009671F5">
        <w:rPr>
          <w:shd w:val="clear" w:color="auto" w:fill="FFFFFF"/>
          <w:lang w:val="ru-RU"/>
        </w:rPr>
        <w:t>креатинина, гипофосфатемии и</w:t>
      </w:r>
      <w:r w:rsidRPr="009671F5">
        <w:rPr>
          <w:shd w:val="clear" w:color="auto" w:fill="FFFFFF"/>
          <w:lang w:val="ru-RU"/>
        </w:rPr>
        <w:t xml:space="preserve"> проксимальной тубулопатии (включая синдром Фанкони).</w:t>
      </w:r>
    </w:p>
    <w:p w14:paraId="3E523675" w14:textId="27933728"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Рекомендуется </w:t>
      </w:r>
      <w:r w:rsidR="0034754D" w:rsidRPr="009671F5">
        <w:rPr>
          <w:shd w:val="clear" w:color="auto" w:fill="FFFFFF"/>
          <w:lang w:val="ru-RU"/>
        </w:rPr>
        <w:t>оценивать</w:t>
      </w:r>
      <w:r w:rsidR="00EC588F" w:rsidRPr="009671F5">
        <w:rPr>
          <w:shd w:val="clear" w:color="auto" w:fill="FFFFFF"/>
          <w:lang w:val="ru-RU"/>
        </w:rPr>
        <w:t xml:space="preserve"> </w:t>
      </w:r>
      <w:r w:rsidR="007E5E24" w:rsidRPr="009671F5">
        <w:rPr>
          <w:shd w:val="clear" w:color="auto" w:fill="FFFFFF"/>
          <w:lang w:val="ru-RU"/>
        </w:rPr>
        <w:t>клиренс креатинина</w:t>
      </w:r>
      <w:r w:rsidR="00EC588F" w:rsidRPr="009671F5">
        <w:rPr>
          <w:shd w:val="clear" w:color="auto" w:fill="FFFFFF"/>
          <w:lang w:val="ru-RU"/>
        </w:rPr>
        <w:t xml:space="preserve"> </w:t>
      </w:r>
      <w:r w:rsidR="007E5E24" w:rsidRPr="009671F5">
        <w:rPr>
          <w:shd w:val="clear" w:color="auto" w:fill="FFFFFF"/>
          <w:lang w:val="ru-RU"/>
        </w:rPr>
        <w:t xml:space="preserve">у всех пациентов </w:t>
      </w:r>
      <w:r w:rsidRPr="009671F5">
        <w:rPr>
          <w:shd w:val="clear" w:color="auto" w:fill="FFFFFF"/>
          <w:lang w:val="ru-RU"/>
        </w:rPr>
        <w:t>до начала лечения препаратом Эвиплера</w:t>
      </w:r>
      <w:r w:rsidR="007E5E24" w:rsidRPr="009671F5">
        <w:rPr>
          <w:shd w:val="clear" w:color="auto" w:fill="FFFFFF"/>
          <w:lang w:val="ru-RU"/>
        </w:rPr>
        <w:t xml:space="preserve">, </w:t>
      </w:r>
      <w:r w:rsidR="00B67D1C" w:rsidRPr="009671F5">
        <w:rPr>
          <w:shd w:val="clear" w:color="auto" w:fill="FFFFFF"/>
          <w:lang w:val="ru-RU"/>
        </w:rPr>
        <w:t xml:space="preserve">а также оценивать функцию почек (клиренс креатинина и концентрацию фосфатов в плазме) </w:t>
      </w:r>
      <w:r w:rsidR="007E5E24" w:rsidRPr="009671F5">
        <w:rPr>
          <w:shd w:val="clear" w:color="auto" w:fill="FFFFFF"/>
          <w:lang w:val="ru-RU"/>
        </w:rPr>
        <w:t xml:space="preserve">через </w:t>
      </w:r>
      <w:r w:rsidR="002046DF" w:rsidRPr="009671F5">
        <w:rPr>
          <w:shd w:val="clear" w:color="auto" w:fill="FFFFFF"/>
          <w:lang w:val="ru-RU"/>
        </w:rPr>
        <w:t>2-4</w:t>
      </w:r>
      <w:r w:rsidR="007E5E24" w:rsidRPr="009671F5">
        <w:rPr>
          <w:shd w:val="clear" w:color="auto" w:fill="FFFFFF"/>
          <w:lang w:val="ru-RU"/>
        </w:rPr>
        <w:t xml:space="preserve"> недели</w:t>
      </w:r>
      <w:r w:rsidR="002046DF" w:rsidRPr="009671F5">
        <w:rPr>
          <w:shd w:val="clear" w:color="auto" w:fill="FFFFFF"/>
          <w:lang w:val="ru-RU"/>
        </w:rPr>
        <w:t xml:space="preserve"> и через 3 месяца</w:t>
      </w:r>
      <w:r w:rsidR="007E5E24" w:rsidRPr="009671F5">
        <w:rPr>
          <w:shd w:val="clear" w:color="auto" w:fill="FFFFFF"/>
          <w:lang w:val="ru-RU"/>
        </w:rPr>
        <w:t xml:space="preserve"> </w:t>
      </w:r>
      <w:r w:rsidR="002046DF" w:rsidRPr="009671F5">
        <w:rPr>
          <w:shd w:val="clear" w:color="auto" w:fill="FFFFFF"/>
          <w:lang w:val="ru-RU"/>
        </w:rPr>
        <w:t>после начала</w:t>
      </w:r>
      <w:r w:rsidR="007E5E24" w:rsidRPr="009671F5">
        <w:rPr>
          <w:shd w:val="clear" w:color="auto" w:fill="FFFFFF"/>
          <w:lang w:val="ru-RU"/>
        </w:rPr>
        <w:t xml:space="preserve"> применения препарата, а затем каждые 3</w:t>
      </w:r>
      <w:r w:rsidR="002046DF" w:rsidRPr="009671F5">
        <w:rPr>
          <w:shd w:val="clear" w:color="auto" w:fill="FFFFFF"/>
          <w:lang w:val="ru-RU"/>
        </w:rPr>
        <w:t>-6</w:t>
      </w:r>
      <w:r w:rsidR="007E5E24" w:rsidRPr="009671F5">
        <w:rPr>
          <w:shd w:val="clear" w:color="auto" w:fill="FFFFFF"/>
          <w:lang w:val="ru-RU"/>
        </w:rPr>
        <w:t xml:space="preserve"> месяц</w:t>
      </w:r>
      <w:r w:rsidR="002046DF" w:rsidRPr="009671F5">
        <w:rPr>
          <w:shd w:val="clear" w:color="auto" w:fill="FFFFFF"/>
          <w:lang w:val="ru-RU"/>
        </w:rPr>
        <w:t>ев у пациентов без факторов риска развития нарушения функции почек</w:t>
      </w:r>
      <w:r w:rsidRPr="009671F5">
        <w:rPr>
          <w:shd w:val="clear" w:color="auto" w:fill="FFFFFF"/>
          <w:lang w:val="ru-RU"/>
        </w:rPr>
        <w:t xml:space="preserve">. У пациентов с риском развития </w:t>
      </w:r>
      <w:r w:rsidR="008C11A0" w:rsidRPr="009671F5">
        <w:rPr>
          <w:shd w:val="clear" w:color="auto" w:fill="FFFFFF"/>
          <w:lang w:val="ru-RU"/>
        </w:rPr>
        <w:t>нарушения функции почек</w:t>
      </w:r>
      <w:r w:rsidR="00A7314B" w:rsidRPr="009671F5">
        <w:rPr>
          <w:shd w:val="clear" w:color="auto" w:fill="FFFFFF"/>
          <w:lang w:val="ru-RU"/>
        </w:rPr>
        <w:t xml:space="preserve"> </w:t>
      </w:r>
      <w:r w:rsidRPr="009671F5">
        <w:rPr>
          <w:shd w:val="clear" w:color="auto" w:fill="FFFFFF"/>
          <w:lang w:val="ru-RU"/>
        </w:rPr>
        <w:t>следует чаще контролировать функцию почек.</w:t>
      </w:r>
    </w:p>
    <w:p w14:paraId="73000B6E" w14:textId="02CB3386"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Если у какого-либо </w:t>
      </w:r>
      <w:r w:rsidR="00B67D1C" w:rsidRPr="009671F5">
        <w:rPr>
          <w:shd w:val="clear" w:color="auto" w:fill="FFFFFF"/>
          <w:lang w:val="ru-RU"/>
        </w:rPr>
        <w:t>пациента</w:t>
      </w:r>
      <w:r w:rsidRPr="009671F5">
        <w:rPr>
          <w:shd w:val="clear" w:color="auto" w:fill="FFFFFF"/>
          <w:lang w:val="ru-RU"/>
        </w:rPr>
        <w:t xml:space="preserve">, получающего препарат Эвиплера, </w:t>
      </w:r>
      <w:r w:rsidR="00B67D1C" w:rsidRPr="009671F5">
        <w:rPr>
          <w:shd w:val="clear" w:color="auto" w:fill="FFFFFF"/>
          <w:lang w:val="ru-RU"/>
        </w:rPr>
        <w:t>концентрация</w:t>
      </w:r>
      <w:r w:rsidR="00CE71A9" w:rsidRPr="009671F5">
        <w:rPr>
          <w:shd w:val="clear" w:color="auto" w:fill="FFFFFF"/>
          <w:lang w:val="ru-RU"/>
        </w:rPr>
        <w:t xml:space="preserve"> </w:t>
      </w:r>
      <w:r w:rsidR="00B67D1C" w:rsidRPr="009671F5">
        <w:rPr>
          <w:shd w:val="clear" w:color="auto" w:fill="FFFFFF"/>
          <w:lang w:val="ru-RU"/>
        </w:rPr>
        <w:t>фосфатов</w:t>
      </w:r>
      <w:r w:rsidR="00CE71A9" w:rsidRPr="009671F5">
        <w:rPr>
          <w:shd w:val="clear" w:color="auto" w:fill="FFFFFF"/>
          <w:lang w:val="ru-RU"/>
        </w:rPr>
        <w:t xml:space="preserve"> </w:t>
      </w:r>
      <w:r w:rsidRPr="009671F5">
        <w:rPr>
          <w:shd w:val="clear" w:color="auto" w:fill="FFFFFF"/>
          <w:lang w:val="ru-RU"/>
        </w:rPr>
        <w:t xml:space="preserve">в сыворотке </w:t>
      </w:r>
      <w:r w:rsidR="00B67D1C" w:rsidRPr="009671F5">
        <w:rPr>
          <w:shd w:val="clear" w:color="auto" w:fill="FFFFFF"/>
          <w:lang w:val="ru-RU"/>
        </w:rPr>
        <w:t xml:space="preserve">составляет </w:t>
      </w:r>
      <w:r w:rsidRPr="009671F5">
        <w:rPr>
          <w:shd w:val="clear" w:color="auto" w:fill="FFFFFF"/>
          <w:lang w:val="ru-RU"/>
        </w:rPr>
        <w:t>&lt; 1</w:t>
      </w:r>
      <w:r w:rsidR="009D5219" w:rsidRPr="009671F5">
        <w:rPr>
          <w:shd w:val="clear" w:color="auto" w:fill="FFFFFF"/>
          <w:lang w:val="ru-RU"/>
        </w:rPr>
        <w:t>,</w:t>
      </w:r>
      <w:r w:rsidRPr="009671F5">
        <w:rPr>
          <w:shd w:val="clear" w:color="auto" w:fill="FFFFFF"/>
          <w:lang w:val="ru-RU"/>
        </w:rPr>
        <w:t>5 мг/дл (0</w:t>
      </w:r>
      <w:r w:rsidR="009D5219" w:rsidRPr="009671F5">
        <w:rPr>
          <w:shd w:val="clear" w:color="auto" w:fill="FFFFFF"/>
          <w:lang w:val="ru-RU"/>
        </w:rPr>
        <w:t>,</w:t>
      </w:r>
      <w:r w:rsidRPr="009671F5">
        <w:rPr>
          <w:shd w:val="clear" w:color="auto" w:fill="FFFFFF"/>
          <w:lang w:val="ru-RU"/>
        </w:rPr>
        <w:t>48 ммоль/л) или клиренс креатинина снижен до</w:t>
      </w:r>
      <w:r w:rsidR="00BA3DEC" w:rsidRPr="009671F5">
        <w:rPr>
          <w:shd w:val="clear" w:color="auto" w:fill="FFFFFF"/>
          <w:lang w:val="ru-RU"/>
        </w:rPr>
        <w:t xml:space="preserve">           </w:t>
      </w:r>
      <w:r w:rsidRPr="009671F5">
        <w:rPr>
          <w:shd w:val="clear" w:color="auto" w:fill="FFFFFF"/>
          <w:lang w:val="ru-RU"/>
        </w:rPr>
        <w:t>&lt; 50 мл/мин, фу</w:t>
      </w:r>
      <w:r w:rsidR="0034754D" w:rsidRPr="009671F5">
        <w:rPr>
          <w:shd w:val="clear" w:color="auto" w:fill="FFFFFF"/>
          <w:lang w:val="ru-RU"/>
        </w:rPr>
        <w:t xml:space="preserve">нкция почек должна оцениваться </w:t>
      </w:r>
      <w:r w:rsidRPr="009671F5">
        <w:rPr>
          <w:shd w:val="clear" w:color="auto" w:fill="FFFFFF"/>
          <w:lang w:val="ru-RU"/>
        </w:rPr>
        <w:t xml:space="preserve">повторно в течение одной недели, включая </w:t>
      </w:r>
      <w:r w:rsidR="00DA578C" w:rsidRPr="009671F5">
        <w:rPr>
          <w:shd w:val="clear" w:color="auto" w:fill="FFFFFF"/>
          <w:lang w:val="ru-RU"/>
        </w:rPr>
        <w:t xml:space="preserve">определение </w:t>
      </w:r>
      <w:r w:rsidR="00B67D1C" w:rsidRPr="009671F5">
        <w:rPr>
          <w:shd w:val="clear" w:color="auto" w:fill="FFFFFF"/>
          <w:lang w:val="ru-RU"/>
        </w:rPr>
        <w:t>к</w:t>
      </w:r>
      <w:r w:rsidR="0032494F" w:rsidRPr="009671F5">
        <w:rPr>
          <w:shd w:val="clear" w:color="auto" w:fill="FFFFFF"/>
          <w:lang w:val="ru-RU"/>
        </w:rPr>
        <w:t>он</w:t>
      </w:r>
      <w:r w:rsidR="00B67D1C" w:rsidRPr="009671F5">
        <w:rPr>
          <w:shd w:val="clear" w:color="auto" w:fill="FFFFFF"/>
          <w:lang w:val="ru-RU"/>
        </w:rPr>
        <w:t>центраци</w:t>
      </w:r>
      <w:r w:rsidR="0032494F" w:rsidRPr="009671F5">
        <w:rPr>
          <w:shd w:val="clear" w:color="auto" w:fill="FFFFFF"/>
          <w:lang w:val="ru-RU"/>
        </w:rPr>
        <w:t>й</w:t>
      </w:r>
      <w:r w:rsidR="00CE71A9" w:rsidRPr="009671F5">
        <w:rPr>
          <w:shd w:val="clear" w:color="auto" w:fill="FFFFFF"/>
          <w:lang w:val="ru-RU"/>
        </w:rPr>
        <w:t xml:space="preserve"> </w:t>
      </w:r>
      <w:r w:rsidRPr="009671F5">
        <w:rPr>
          <w:shd w:val="clear" w:color="auto" w:fill="FFFFFF"/>
          <w:lang w:val="ru-RU"/>
        </w:rPr>
        <w:t xml:space="preserve">глюкозы </w:t>
      </w:r>
      <w:r w:rsidR="00DA578C" w:rsidRPr="009671F5">
        <w:rPr>
          <w:shd w:val="clear" w:color="auto" w:fill="FFFFFF"/>
          <w:lang w:val="ru-RU"/>
        </w:rPr>
        <w:t>и</w:t>
      </w:r>
      <w:r w:rsidRPr="009671F5">
        <w:rPr>
          <w:shd w:val="clear" w:color="auto" w:fill="FFFFFF"/>
          <w:lang w:val="ru-RU"/>
        </w:rPr>
        <w:t xml:space="preserve"> калия </w:t>
      </w:r>
      <w:r w:rsidR="00720816" w:rsidRPr="009671F5">
        <w:rPr>
          <w:shd w:val="clear" w:color="auto" w:fill="FFFFFF"/>
          <w:lang w:val="ru-RU"/>
        </w:rPr>
        <w:t xml:space="preserve">в </w:t>
      </w:r>
      <w:r w:rsidRPr="009671F5">
        <w:rPr>
          <w:shd w:val="clear" w:color="auto" w:fill="FFFFFF"/>
          <w:lang w:val="ru-RU"/>
        </w:rPr>
        <w:t xml:space="preserve">крови и глюкозы в моче. Поскольку препарат Эвиплера является комбинированным лекарственным средством, и интервалы дозирования его отдельных компонентов не могут быть изменены, лечение препаратом Эвиплера следует прекращать у </w:t>
      </w:r>
      <w:r w:rsidR="00B31654" w:rsidRPr="009671F5">
        <w:rPr>
          <w:shd w:val="clear" w:color="auto" w:fill="FFFFFF"/>
          <w:lang w:val="ru-RU"/>
        </w:rPr>
        <w:t xml:space="preserve">пациентов </w:t>
      </w:r>
      <w:r w:rsidRPr="009671F5">
        <w:rPr>
          <w:shd w:val="clear" w:color="auto" w:fill="FFFFFF"/>
          <w:lang w:val="ru-RU"/>
        </w:rPr>
        <w:t xml:space="preserve">с подтвержденным снижением клиренса креатинина до &lt; 50 мл/мин или снижением </w:t>
      </w:r>
      <w:r w:rsidR="00ED4E5E" w:rsidRPr="009671F5">
        <w:rPr>
          <w:shd w:val="clear" w:color="auto" w:fill="FFFFFF"/>
          <w:lang w:val="ru-RU"/>
        </w:rPr>
        <w:t>концентрации</w:t>
      </w:r>
      <w:r w:rsidR="00CE71A9" w:rsidRPr="009671F5">
        <w:rPr>
          <w:shd w:val="clear" w:color="auto" w:fill="FFFFFF"/>
          <w:lang w:val="ru-RU"/>
        </w:rPr>
        <w:t xml:space="preserve"> </w:t>
      </w:r>
      <w:r w:rsidR="00B67D1C" w:rsidRPr="009671F5">
        <w:rPr>
          <w:shd w:val="clear" w:color="auto" w:fill="FFFFFF"/>
          <w:lang w:val="ru-RU"/>
        </w:rPr>
        <w:t>фосфатов</w:t>
      </w:r>
      <w:r w:rsidR="00CE71A9" w:rsidRPr="009671F5">
        <w:rPr>
          <w:shd w:val="clear" w:color="auto" w:fill="FFFFFF"/>
          <w:lang w:val="ru-RU"/>
        </w:rPr>
        <w:t xml:space="preserve"> </w:t>
      </w:r>
      <w:r w:rsidRPr="009671F5">
        <w:rPr>
          <w:shd w:val="clear" w:color="auto" w:fill="FFFFFF"/>
          <w:lang w:val="ru-RU"/>
        </w:rPr>
        <w:t>в сыворотке &lt; 1</w:t>
      </w:r>
      <w:r w:rsidR="009D5219" w:rsidRPr="009671F5">
        <w:rPr>
          <w:shd w:val="clear" w:color="auto" w:fill="FFFFFF"/>
          <w:lang w:val="ru-RU"/>
        </w:rPr>
        <w:t>,</w:t>
      </w:r>
      <w:r w:rsidR="00720816" w:rsidRPr="009671F5">
        <w:rPr>
          <w:shd w:val="clear" w:color="auto" w:fill="FFFFFF"/>
          <w:lang w:val="ru-RU"/>
        </w:rPr>
        <w:t>0 мг/дл</w:t>
      </w:r>
      <w:r w:rsidR="00BA3DEC" w:rsidRPr="009671F5">
        <w:rPr>
          <w:shd w:val="clear" w:color="auto" w:fill="FFFFFF"/>
          <w:lang w:val="ru-RU"/>
        </w:rPr>
        <w:t xml:space="preserve"> </w:t>
      </w:r>
      <w:r w:rsidRPr="009671F5">
        <w:rPr>
          <w:shd w:val="clear" w:color="auto" w:fill="FFFFFF"/>
          <w:lang w:val="ru-RU"/>
        </w:rPr>
        <w:t>(0</w:t>
      </w:r>
      <w:r w:rsidR="00B67D1C" w:rsidRPr="009671F5">
        <w:rPr>
          <w:shd w:val="clear" w:color="auto" w:fill="FFFFFF"/>
          <w:lang w:val="ru-RU"/>
        </w:rPr>
        <w:t>,</w:t>
      </w:r>
      <w:r w:rsidRPr="009671F5">
        <w:rPr>
          <w:shd w:val="clear" w:color="auto" w:fill="FFFFFF"/>
          <w:lang w:val="ru-RU"/>
        </w:rPr>
        <w:t xml:space="preserve">32 ммоль/л). </w:t>
      </w:r>
      <w:r w:rsidR="00925005" w:rsidRPr="009671F5">
        <w:rPr>
          <w:shd w:val="clear" w:color="auto" w:fill="FFFFFF"/>
          <w:lang w:val="ru-RU"/>
        </w:rPr>
        <w:t xml:space="preserve">Также следует рассмотреть прекращение терапии препаратом Эвиплера в случае прогрессирующего снижения функции почек, если не выявлено другой причины. </w:t>
      </w:r>
      <w:r w:rsidRPr="009671F5">
        <w:rPr>
          <w:shd w:val="clear" w:color="auto" w:fill="FFFFFF"/>
          <w:lang w:val="ru-RU"/>
        </w:rPr>
        <w:t xml:space="preserve">Если показана отмена одного из компонентов препарата Эвиплера или необходима </w:t>
      </w:r>
      <w:r w:rsidR="000774A0" w:rsidRPr="009671F5">
        <w:rPr>
          <w:shd w:val="clear" w:color="auto" w:fill="FFFFFF"/>
          <w:lang w:val="ru-RU"/>
        </w:rPr>
        <w:t xml:space="preserve">коррекция </w:t>
      </w:r>
      <w:r w:rsidR="0036385B" w:rsidRPr="009671F5">
        <w:rPr>
          <w:shd w:val="clear" w:color="auto" w:fill="FFFFFF"/>
          <w:lang w:val="ru-RU"/>
        </w:rPr>
        <w:t>дозы</w:t>
      </w:r>
      <w:r w:rsidRPr="009671F5">
        <w:rPr>
          <w:shd w:val="clear" w:color="auto" w:fill="FFFFFF"/>
          <w:lang w:val="ru-RU"/>
        </w:rPr>
        <w:t>, можно использовать имеющиеся на рынке отдельные лекарственные формы эмтрицитабина, рилпивирина гидрохлорид</w:t>
      </w:r>
      <w:r w:rsidR="0032494F" w:rsidRPr="009671F5">
        <w:rPr>
          <w:shd w:val="clear" w:color="auto" w:fill="FFFFFF"/>
          <w:lang w:val="ru-RU"/>
        </w:rPr>
        <w:t>а</w:t>
      </w:r>
      <w:r w:rsidRPr="009671F5">
        <w:rPr>
          <w:shd w:val="clear" w:color="auto" w:fill="FFFFFF"/>
          <w:lang w:val="ru-RU"/>
        </w:rPr>
        <w:t xml:space="preserve"> и тенофовира дизопроксила.</w:t>
      </w:r>
    </w:p>
    <w:p w14:paraId="63C36E80"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Влияние на костную ткань</w:t>
      </w:r>
    </w:p>
    <w:p w14:paraId="5B7301EF" w14:textId="23BF6E84" w:rsidR="006C027D" w:rsidRPr="009671F5" w:rsidRDefault="00925005" w:rsidP="00BE0898">
      <w:pPr>
        <w:widowControl w:val="0"/>
        <w:suppressAutoHyphens w:val="0"/>
        <w:spacing w:line="360" w:lineRule="auto"/>
        <w:jc w:val="both"/>
        <w:rPr>
          <w:shd w:val="clear" w:color="auto" w:fill="FFFFFF"/>
          <w:lang w:val="ru-RU"/>
        </w:rPr>
      </w:pPr>
      <w:r w:rsidRPr="009671F5">
        <w:rPr>
          <w:shd w:val="clear" w:color="auto" w:fill="FFFFFF"/>
          <w:lang w:val="ru-RU"/>
        </w:rPr>
        <w:t>В двух исследованиях фазы III с помощью двухэнергетической рентгеновской абсорбциометрии (ДРА) исследовался эффект рилпивирина по сравнению с контрол</w:t>
      </w:r>
      <w:r w:rsidR="00EB4C3A" w:rsidRPr="009671F5">
        <w:rPr>
          <w:shd w:val="clear" w:color="auto" w:fill="FFFFFF"/>
          <w:lang w:val="ru-RU"/>
        </w:rPr>
        <w:t>ьной группой</w:t>
      </w:r>
      <w:r w:rsidRPr="009671F5">
        <w:rPr>
          <w:shd w:val="clear" w:color="auto" w:fill="FFFFFF"/>
          <w:lang w:val="ru-RU"/>
        </w:rPr>
        <w:t>, в целом и по фоновому режиму, на изменения минеральной плотности костной ткани (МПКТ) и содержания минералов в костной ткани (СМКТ) на 48 и 96 неделях</w:t>
      </w:r>
      <w:r w:rsidR="00EB4C3A" w:rsidRPr="009671F5">
        <w:rPr>
          <w:shd w:val="clear" w:color="auto" w:fill="FFFFFF"/>
          <w:lang w:val="ru-RU"/>
        </w:rPr>
        <w:t xml:space="preserve"> терапии</w:t>
      </w:r>
      <w:r w:rsidRPr="009671F5">
        <w:rPr>
          <w:shd w:val="clear" w:color="auto" w:fill="FFFFFF"/>
          <w:lang w:val="ru-RU"/>
        </w:rPr>
        <w:t xml:space="preserve">. </w:t>
      </w:r>
      <w:r w:rsidR="00EB4C3A" w:rsidRPr="009671F5">
        <w:rPr>
          <w:shd w:val="clear" w:color="auto" w:fill="FFFFFF"/>
          <w:lang w:val="ru-RU"/>
        </w:rPr>
        <w:t xml:space="preserve">С помощью ДРА </w:t>
      </w:r>
      <w:r w:rsidR="00DD7D62" w:rsidRPr="009671F5">
        <w:rPr>
          <w:shd w:val="clear" w:color="auto" w:fill="FFFFFF"/>
          <w:lang w:val="ru-RU"/>
        </w:rPr>
        <w:t xml:space="preserve">было выявлено небольшое, но статистически значимое снижение </w:t>
      </w:r>
      <w:r w:rsidR="00EB4C3A" w:rsidRPr="009671F5">
        <w:rPr>
          <w:shd w:val="clear" w:color="auto" w:fill="FFFFFF"/>
          <w:lang w:val="ru-RU"/>
        </w:rPr>
        <w:t>МПКТ и СМКТ на 48 и 96 неделях, как в группе рилпивирина, так и в контрольной группе,</w:t>
      </w:r>
      <w:r w:rsidR="00611082" w:rsidRPr="009671F5">
        <w:rPr>
          <w:shd w:val="clear" w:color="auto" w:fill="FFFFFF"/>
          <w:lang w:val="ru-RU"/>
        </w:rPr>
        <w:t xml:space="preserve"> </w:t>
      </w:r>
      <w:r w:rsidR="00DD7D62" w:rsidRPr="009671F5">
        <w:rPr>
          <w:shd w:val="clear" w:color="auto" w:fill="FFFFFF"/>
          <w:lang w:val="ru-RU"/>
        </w:rPr>
        <w:t xml:space="preserve">по сравнению с исходным </w:t>
      </w:r>
      <w:r w:rsidR="00BA3DEC" w:rsidRPr="009671F5">
        <w:rPr>
          <w:shd w:val="clear" w:color="auto" w:fill="FFFFFF"/>
          <w:lang w:val="ru-RU"/>
        </w:rPr>
        <w:t>значением</w:t>
      </w:r>
      <w:r w:rsidR="00EB4C3A" w:rsidRPr="009671F5">
        <w:rPr>
          <w:shd w:val="clear" w:color="auto" w:fill="FFFFFF"/>
          <w:lang w:val="ru-RU"/>
        </w:rPr>
        <w:t xml:space="preserve">. </w:t>
      </w:r>
      <w:r w:rsidR="00040CCE" w:rsidRPr="009671F5">
        <w:rPr>
          <w:shd w:val="clear" w:color="auto" w:fill="FFFFFF"/>
          <w:lang w:val="ru-RU"/>
        </w:rPr>
        <w:t>Изменение уровня МПКТ и СМКТ по сравнению с исходным уровнем оказалось одинаковым для группы рилпивирина и контрольной группы как в общей популяции, так и у пациентов, принимавших комбинации, включавшие тенофовира дизопросила фумарат</w:t>
      </w:r>
      <w:r w:rsidR="00611082" w:rsidRPr="009671F5">
        <w:rPr>
          <w:shd w:val="clear" w:color="auto" w:fill="FFFFFF"/>
          <w:lang w:val="ru-RU"/>
        </w:rPr>
        <w:t>.</w:t>
      </w:r>
    </w:p>
    <w:p w14:paraId="661E1B11" w14:textId="60D5AA45" w:rsidR="006C027D" w:rsidRPr="009671F5" w:rsidRDefault="00611082">
      <w:pPr>
        <w:widowControl w:val="0"/>
        <w:suppressAutoHyphens w:val="0"/>
        <w:spacing w:line="360" w:lineRule="auto"/>
        <w:jc w:val="both"/>
        <w:rPr>
          <w:lang w:val="ru-RU"/>
        </w:rPr>
      </w:pPr>
      <w:r w:rsidRPr="009671F5">
        <w:rPr>
          <w:shd w:val="clear" w:color="auto" w:fill="FFFFFF"/>
          <w:lang w:val="ru-RU"/>
        </w:rPr>
        <w:lastRenderedPageBreak/>
        <w:t xml:space="preserve">В контролируемом 144-недельном клиническом исследовании сравнения тенофовира дизопроксила со ставудином в комбинации с ламивудином и эфавирензом у пациентов, ранее не принимавших антиретровирусную терапию, </w:t>
      </w:r>
      <w:r w:rsidR="00B22593" w:rsidRPr="009671F5">
        <w:rPr>
          <w:shd w:val="clear" w:color="auto" w:fill="FFFFFF"/>
          <w:lang w:val="ru-RU"/>
        </w:rPr>
        <w:t xml:space="preserve">в обеих группах </w:t>
      </w:r>
      <w:r w:rsidRPr="009671F5">
        <w:rPr>
          <w:shd w:val="clear" w:color="auto" w:fill="FFFFFF"/>
          <w:lang w:val="ru-RU"/>
        </w:rPr>
        <w:t>наб</w:t>
      </w:r>
      <w:r w:rsidR="00767A34" w:rsidRPr="009671F5">
        <w:rPr>
          <w:shd w:val="clear" w:color="auto" w:fill="FFFFFF"/>
          <w:lang w:val="ru-RU"/>
        </w:rPr>
        <w:t>людало</w:t>
      </w:r>
      <w:r w:rsidRPr="009671F5">
        <w:rPr>
          <w:shd w:val="clear" w:color="auto" w:fill="FFFFFF"/>
          <w:lang w:val="ru-RU"/>
        </w:rPr>
        <w:t>сь небольшое снижение МПКТ</w:t>
      </w:r>
      <w:r w:rsidR="00767A34" w:rsidRPr="009671F5">
        <w:rPr>
          <w:shd w:val="clear" w:color="auto" w:fill="FFFFFF"/>
          <w:lang w:val="ru-RU"/>
        </w:rPr>
        <w:t xml:space="preserve"> в</w:t>
      </w:r>
      <w:r w:rsidR="008E1809" w:rsidRPr="009671F5">
        <w:rPr>
          <w:shd w:val="clear" w:color="auto" w:fill="FFFFFF"/>
          <w:lang w:val="ru-RU"/>
        </w:rPr>
        <w:t xml:space="preserve"> бедр</w:t>
      </w:r>
      <w:r w:rsidR="00C70A75" w:rsidRPr="009671F5">
        <w:rPr>
          <w:shd w:val="clear" w:color="auto" w:fill="FFFFFF"/>
          <w:lang w:val="ru-RU"/>
        </w:rPr>
        <w:t>енной кости</w:t>
      </w:r>
      <w:r w:rsidR="008E1809" w:rsidRPr="009671F5">
        <w:rPr>
          <w:shd w:val="clear" w:color="auto" w:fill="FFFFFF"/>
          <w:lang w:val="ru-RU"/>
        </w:rPr>
        <w:t xml:space="preserve"> и </w:t>
      </w:r>
      <w:r w:rsidR="00C70A75" w:rsidRPr="009671F5">
        <w:rPr>
          <w:shd w:val="clear" w:color="auto" w:fill="FFFFFF"/>
          <w:lang w:val="ru-RU"/>
        </w:rPr>
        <w:t xml:space="preserve">костях </w:t>
      </w:r>
      <w:r w:rsidR="008E1809" w:rsidRPr="009671F5">
        <w:rPr>
          <w:shd w:val="clear" w:color="auto" w:fill="FFFFFF"/>
          <w:lang w:val="ru-RU"/>
        </w:rPr>
        <w:t>позвоночник</w:t>
      </w:r>
      <w:r w:rsidR="00C70A75" w:rsidRPr="009671F5">
        <w:rPr>
          <w:shd w:val="clear" w:color="auto" w:fill="FFFFFF"/>
          <w:lang w:val="ru-RU"/>
        </w:rPr>
        <w:t>а</w:t>
      </w:r>
      <w:r w:rsidR="00B22593" w:rsidRPr="009671F5">
        <w:rPr>
          <w:shd w:val="clear" w:color="auto" w:fill="FFFFFF"/>
          <w:lang w:val="ru-RU"/>
        </w:rPr>
        <w:t xml:space="preserve">. </w:t>
      </w:r>
      <w:r w:rsidR="00B22593" w:rsidRPr="009671F5">
        <w:rPr>
          <w:lang w:val="ru-RU"/>
        </w:rPr>
        <w:t>С</w:t>
      </w:r>
      <w:r w:rsidR="00DD7D62" w:rsidRPr="009671F5">
        <w:rPr>
          <w:lang w:val="ru-RU"/>
        </w:rPr>
        <w:t>нижени</w:t>
      </w:r>
      <w:r w:rsidR="00B22593" w:rsidRPr="009671F5">
        <w:rPr>
          <w:lang w:val="ru-RU"/>
        </w:rPr>
        <w:t>е</w:t>
      </w:r>
      <w:r w:rsidR="00DD7D62" w:rsidRPr="009671F5">
        <w:rPr>
          <w:lang w:val="ru-RU"/>
        </w:rPr>
        <w:t xml:space="preserve"> МПКТ в позвоночнике и изменени</w:t>
      </w:r>
      <w:r w:rsidR="00B22593" w:rsidRPr="009671F5">
        <w:rPr>
          <w:lang w:val="ru-RU"/>
        </w:rPr>
        <w:t>е</w:t>
      </w:r>
      <w:r w:rsidR="00DD7D62" w:rsidRPr="009671F5">
        <w:rPr>
          <w:lang w:val="ru-RU"/>
        </w:rPr>
        <w:t xml:space="preserve"> уровня биомаркеров костной ткани </w:t>
      </w:r>
      <w:r w:rsidR="00B22593" w:rsidRPr="009671F5">
        <w:rPr>
          <w:lang w:val="ru-RU"/>
        </w:rPr>
        <w:t xml:space="preserve">на 144 неделе </w:t>
      </w:r>
      <w:r w:rsidR="00DD7D62" w:rsidRPr="009671F5">
        <w:rPr>
          <w:lang w:val="ru-RU"/>
        </w:rPr>
        <w:t xml:space="preserve">в сравнении с исходным </w:t>
      </w:r>
      <w:r w:rsidR="00E00404" w:rsidRPr="009671F5">
        <w:rPr>
          <w:lang w:val="ru-RU"/>
        </w:rPr>
        <w:t xml:space="preserve">значением </w:t>
      </w:r>
      <w:r w:rsidR="00B22593" w:rsidRPr="009671F5">
        <w:rPr>
          <w:lang w:val="ru-RU"/>
        </w:rPr>
        <w:t xml:space="preserve">было значительно выше </w:t>
      </w:r>
      <w:r w:rsidR="00DD7D62" w:rsidRPr="009671F5">
        <w:rPr>
          <w:lang w:val="ru-RU"/>
        </w:rPr>
        <w:t xml:space="preserve">у </w:t>
      </w:r>
      <w:r w:rsidR="00B31654" w:rsidRPr="009671F5">
        <w:rPr>
          <w:lang w:val="ru-RU"/>
        </w:rPr>
        <w:t>пациентов</w:t>
      </w:r>
      <w:r w:rsidR="00E00404" w:rsidRPr="009671F5">
        <w:rPr>
          <w:lang w:val="ru-RU"/>
        </w:rPr>
        <w:t>,</w:t>
      </w:r>
      <w:r w:rsidR="00DD7D62" w:rsidRPr="009671F5">
        <w:rPr>
          <w:lang w:val="ru-RU"/>
        </w:rPr>
        <w:t xml:space="preserve"> получа</w:t>
      </w:r>
      <w:r w:rsidR="00B22593" w:rsidRPr="009671F5">
        <w:rPr>
          <w:lang w:val="ru-RU"/>
        </w:rPr>
        <w:t>вших</w:t>
      </w:r>
      <w:r w:rsidR="00DD7D62" w:rsidRPr="009671F5">
        <w:rPr>
          <w:lang w:val="ru-RU"/>
        </w:rPr>
        <w:t xml:space="preserve"> лечение </w:t>
      </w:r>
      <w:r w:rsidR="007B3B1B" w:rsidRPr="009671F5">
        <w:rPr>
          <w:lang w:val="ru-RU"/>
        </w:rPr>
        <w:t>те</w:t>
      </w:r>
      <w:r w:rsidR="00767A34" w:rsidRPr="009671F5">
        <w:rPr>
          <w:lang w:val="ru-RU"/>
        </w:rPr>
        <w:t>н</w:t>
      </w:r>
      <w:r w:rsidR="007B3B1B" w:rsidRPr="009671F5">
        <w:rPr>
          <w:lang w:val="ru-RU"/>
        </w:rPr>
        <w:t>офовира</w:t>
      </w:r>
      <w:r w:rsidR="00CE71A9" w:rsidRPr="009671F5">
        <w:rPr>
          <w:lang w:val="ru-RU"/>
        </w:rPr>
        <w:t xml:space="preserve"> </w:t>
      </w:r>
      <w:r w:rsidR="007B3B1B" w:rsidRPr="009671F5">
        <w:rPr>
          <w:lang w:val="ru-RU"/>
        </w:rPr>
        <w:t>дизопроксил</w:t>
      </w:r>
      <w:r w:rsidR="00906135" w:rsidRPr="009671F5">
        <w:rPr>
          <w:lang w:val="ru-RU"/>
        </w:rPr>
        <w:t>ом</w:t>
      </w:r>
      <w:r w:rsidR="00DD7D62" w:rsidRPr="009671F5">
        <w:rPr>
          <w:lang w:val="ru-RU"/>
        </w:rPr>
        <w:t xml:space="preserve">. </w:t>
      </w:r>
      <w:r w:rsidR="00B22593" w:rsidRPr="009671F5">
        <w:rPr>
          <w:lang w:val="ru-RU"/>
        </w:rPr>
        <w:t>Снижение МПКТ</w:t>
      </w:r>
      <w:r w:rsidR="00767A34" w:rsidRPr="009671F5">
        <w:rPr>
          <w:lang w:val="ru-RU"/>
        </w:rPr>
        <w:t xml:space="preserve"> в</w:t>
      </w:r>
      <w:r w:rsidR="00B22593" w:rsidRPr="009671F5">
        <w:rPr>
          <w:lang w:val="ru-RU"/>
        </w:rPr>
        <w:t xml:space="preserve"> бедр</w:t>
      </w:r>
      <w:r w:rsidR="00C70A75" w:rsidRPr="009671F5">
        <w:rPr>
          <w:lang w:val="ru-RU"/>
        </w:rPr>
        <w:t>енной кости</w:t>
      </w:r>
      <w:r w:rsidR="00B22593" w:rsidRPr="009671F5">
        <w:rPr>
          <w:lang w:val="ru-RU"/>
        </w:rPr>
        <w:t xml:space="preserve"> в этой группе было</w:t>
      </w:r>
      <w:r w:rsidR="00767A34" w:rsidRPr="009671F5">
        <w:rPr>
          <w:lang w:val="ru-RU"/>
        </w:rPr>
        <w:t xml:space="preserve"> значительно выше до 96 недели, о</w:t>
      </w:r>
      <w:r w:rsidR="00DD7D62" w:rsidRPr="009671F5">
        <w:rPr>
          <w:lang w:val="ru-RU"/>
        </w:rPr>
        <w:t>днако не отмечалось повышения риска переломов или признаков клинически значимых костных нарушений</w:t>
      </w:r>
      <w:r w:rsidR="00B22593" w:rsidRPr="009671F5">
        <w:rPr>
          <w:lang w:val="ru-RU"/>
        </w:rPr>
        <w:t xml:space="preserve"> после 144 недели</w:t>
      </w:r>
      <w:r w:rsidR="00DD7D62" w:rsidRPr="009671F5">
        <w:rPr>
          <w:lang w:val="ru-RU"/>
        </w:rPr>
        <w:t>.</w:t>
      </w:r>
    </w:p>
    <w:p w14:paraId="404B53B9" w14:textId="233235B3" w:rsidR="00767A34" w:rsidRPr="009671F5" w:rsidRDefault="00767A34">
      <w:pPr>
        <w:widowControl w:val="0"/>
        <w:suppressAutoHyphens w:val="0"/>
        <w:spacing w:line="360" w:lineRule="auto"/>
        <w:jc w:val="both"/>
        <w:rPr>
          <w:shd w:val="clear" w:color="auto" w:fill="FFFFFF"/>
          <w:lang w:val="ru-RU"/>
        </w:rPr>
      </w:pPr>
      <w:r w:rsidRPr="009671F5">
        <w:rPr>
          <w:lang w:val="ru-RU"/>
        </w:rPr>
        <w:t>В други</w:t>
      </w:r>
      <w:r w:rsidR="00066C8A" w:rsidRPr="009671F5">
        <w:rPr>
          <w:lang w:val="ru-RU"/>
        </w:rPr>
        <w:t>х исследованиях (проспективных с использованием метода поперечных срезов), наибольшее снижение МПКТ наблюдалось у пациентов, получавших тенофовира дизопроксил как часть терапии, содержащей усиленный ингибитор протеазы. У пациентов с остеопорозом следует рассмотреть альтернативные режимы терапии в связи с высоким риском переломов.</w:t>
      </w:r>
    </w:p>
    <w:p w14:paraId="2C0154F0"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Костные нарушения (иногда способствующие развитию переломов) могут быть связаны с прокс</w:t>
      </w:r>
      <w:r w:rsidR="008C11A0" w:rsidRPr="009671F5">
        <w:rPr>
          <w:shd w:val="clear" w:color="auto" w:fill="FFFFFF"/>
          <w:lang w:val="ru-RU"/>
        </w:rPr>
        <w:t>имальной почечной тубулопатией</w:t>
      </w:r>
      <w:r w:rsidRPr="009671F5">
        <w:rPr>
          <w:shd w:val="clear" w:color="auto" w:fill="FFFFFF"/>
          <w:lang w:val="ru-RU"/>
        </w:rPr>
        <w:t>. При подозрении на наличие костных нарушений следует обратиться за соответствующей консультацией к врачу-специалисту.</w:t>
      </w:r>
    </w:p>
    <w:p w14:paraId="4A243508"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Пациенты с ВИЧ и сопутствующей инфекцией, вызванной вирусом гепатита B или C</w:t>
      </w:r>
    </w:p>
    <w:p w14:paraId="6A13566F"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У пациентов с хроническим гепатитом B или C, получающих антиретровирусную терапию, отмечается повышенный риск развития тяжелых и потенциально смертельных нежелательных реакций, связанных с нарушением функции печени.</w:t>
      </w:r>
    </w:p>
    <w:p w14:paraId="02E7DB10"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Для выбора оптимального метода лечения пациентов с ВИЧ-инфекцией и сопутствующим гепатитом В, врачи должны обращаться к современным руководствам по лечению ВИЧ-инфекции.</w:t>
      </w:r>
    </w:p>
    <w:p w14:paraId="13CB9629" w14:textId="77777777" w:rsidR="00A75EA6" w:rsidRPr="009671F5" w:rsidRDefault="00A75EA6"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При одновременном назначении препаратов для лечения гепатита В или С см. также инструкции по применению этих препаратов. </w:t>
      </w:r>
    </w:p>
    <w:p w14:paraId="044C4FDC"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Безопасность и эффективность препарата Эвиплера при лечении хронического гепатита В не </w:t>
      </w:r>
      <w:r w:rsidR="0036385B" w:rsidRPr="009671F5">
        <w:rPr>
          <w:shd w:val="clear" w:color="auto" w:fill="FFFFFF"/>
          <w:lang w:val="ru-RU"/>
        </w:rPr>
        <w:t>оценивалась</w:t>
      </w:r>
      <w:r w:rsidRPr="009671F5">
        <w:rPr>
          <w:shd w:val="clear" w:color="auto" w:fill="FFFFFF"/>
          <w:lang w:val="ru-RU"/>
        </w:rPr>
        <w:t xml:space="preserve">. Эмтрицитабин и тенофовир по отдельности и в комбинации демонстрировали активность в отношении вируса гепатита </w:t>
      </w:r>
      <w:r w:rsidR="00A75EA6" w:rsidRPr="009671F5">
        <w:rPr>
          <w:shd w:val="clear" w:color="auto" w:fill="FFFFFF"/>
          <w:lang w:val="ru-RU"/>
        </w:rPr>
        <w:t xml:space="preserve">В </w:t>
      </w:r>
      <w:r w:rsidRPr="009671F5">
        <w:rPr>
          <w:shd w:val="clear" w:color="auto" w:fill="FFFFFF"/>
          <w:lang w:val="ru-RU"/>
        </w:rPr>
        <w:t>в фармакодинамических исследованиях.</w:t>
      </w:r>
    </w:p>
    <w:p w14:paraId="7EA04E6F"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При отмене препарата Эвиплера у пациентов с ВИЧ-инфекцией и сопутствующим гепатитом В может возникнуть тяжелое обострение гепатита. </w:t>
      </w:r>
      <w:r w:rsidR="00F72D7E" w:rsidRPr="009671F5">
        <w:rPr>
          <w:shd w:val="clear" w:color="auto" w:fill="FFFFFF"/>
          <w:lang w:val="ru-RU"/>
        </w:rPr>
        <w:t>Клинические и лабораторные показатели п</w:t>
      </w:r>
      <w:r w:rsidRPr="009671F5">
        <w:rPr>
          <w:shd w:val="clear" w:color="auto" w:fill="FFFFFF"/>
          <w:lang w:val="ru-RU"/>
        </w:rPr>
        <w:t>ациент</w:t>
      </w:r>
      <w:r w:rsidR="00F72D7E" w:rsidRPr="009671F5">
        <w:rPr>
          <w:shd w:val="clear" w:color="auto" w:fill="FFFFFF"/>
          <w:lang w:val="ru-RU"/>
        </w:rPr>
        <w:t>ов</w:t>
      </w:r>
      <w:r w:rsidRPr="009671F5">
        <w:rPr>
          <w:shd w:val="clear" w:color="auto" w:fill="FFFFFF"/>
          <w:lang w:val="ru-RU"/>
        </w:rPr>
        <w:t xml:space="preserve"> с ВИЧ-инфекцией и сопутствующим гепатитом В, </w:t>
      </w:r>
      <w:r w:rsidR="00A75EA6" w:rsidRPr="009671F5">
        <w:rPr>
          <w:shd w:val="clear" w:color="auto" w:fill="FFFFFF"/>
          <w:lang w:val="ru-RU"/>
        </w:rPr>
        <w:t xml:space="preserve">у которых был </w:t>
      </w:r>
      <w:r w:rsidRPr="009671F5">
        <w:rPr>
          <w:shd w:val="clear" w:color="auto" w:fill="FFFFFF"/>
          <w:lang w:val="ru-RU"/>
        </w:rPr>
        <w:t xml:space="preserve">отменен препарат Эвиплера, </w:t>
      </w:r>
      <w:r w:rsidR="00F72D7E" w:rsidRPr="009671F5">
        <w:rPr>
          <w:shd w:val="clear" w:color="auto" w:fill="FFFFFF"/>
          <w:lang w:val="ru-RU"/>
        </w:rPr>
        <w:t xml:space="preserve">следует тщательно </w:t>
      </w:r>
      <w:r w:rsidR="00C9196A" w:rsidRPr="009671F5">
        <w:rPr>
          <w:shd w:val="clear" w:color="auto" w:fill="FFFFFF"/>
          <w:lang w:val="ru-RU"/>
        </w:rPr>
        <w:t>контролиров</w:t>
      </w:r>
      <w:r w:rsidR="00F72D7E" w:rsidRPr="009671F5">
        <w:rPr>
          <w:shd w:val="clear" w:color="auto" w:fill="FFFFFF"/>
          <w:lang w:val="ru-RU"/>
        </w:rPr>
        <w:t xml:space="preserve">ать </w:t>
      </w:r>
      <w:r w:rsidRPr="009671F5">
        <w:rPr>
          <w:shd w:val="clear" w:color="auto" w:fill="FFFFFF"/>
          <w:lang w:val="ru-RU"/>
        </w:rPr>
        <w:t xml:space="preserve">как минимум в течение </w:t>
      </w:r>
      <w:r w:rsidRPr="009671F5">
        <w:rPr>
          <w:shd w:val="clear" w:color="auto" w:fill="FFFFFF"/>
          <w:lang w:val="ru-RU"/>
        </w:rPr>
        <w:lastRenderedPageBreak/>
        <w:t xml:space="preserve">нескольких месяцев после прекращения лечения. В </w:t>
      </w:r>
      <w:r w:rsidR="00F72D7E" w:rsidRPr="009671F5">
        <w:rPr>
          <w:shd w:val="clear" w:color="auto" w:fill="FFFFFF"/>
          <w:lang w:val="ru-RU"/>
        </w:rPr>
        <w:t>подобных</w:t>
      </w:r>
      <w:r w:rsidR="00CE71A9" w:rsidRPr="009671F5">
        <w:rPr>
          <w:shd w:val="clear" w:color="auto" w:fill="FFFFFF"/>
          <w:lang w:val="ru-RU"/>
        </w:rPr>
        <w:t xml:space="preserve"> </w:t>
      </w:r>
      <w:r w:rsidRPr="009671F5">
        <w:rPr>
          <w:shd w:val="clear" w:color="auto" w:fill="FFFFFF"/>
          <w:lang w:val="ru-RU"/>
        </w:rPr>
        <w:t>случаях</w:t>
      </w:r>
      <w:r w:rsidR="00CE71A9" w:rsidRPr="009671F5">
        <w:rPr>
          <w:shd w:val="clear" w:color="auto" w:fill="FFFFFF"/>
          <w:lang w:val="ru-RU"/>
        </w:rPr>
        <w:t xml:space="preserve"> </w:t>
      </w:r>
      <w:r w:rsidRPr="009671F5">
        <w:rPr>
          <w:shd w:val="clear" w:color="auto" w:fill="FFFFFF"/>
          <w:lang w:val="ru-RU"/>
        </w:rPr>
        <w:t>может быть обосновано возобновление лечения гепатита В. У пациентов с тяжелым заболеванием печени или циррозом не рекомендуется прекращать терапию, поскольку обострение гепатита после отмены препарата может привести к декомпенсации.</w:t>
      </w:r>
    </w:p>
    <w:p w14:paraId="66EDFC45"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Заболевани</w:t>
      </w:r>
      <w:r w:rsidR="00C9196A" w:rsidRPr="009671F5">
        <w:rPr>
          <w:u w:val="single"/>
          <w:shd w:val="clear" w:color="auto" w:fill="FFFFFF"/>
          <w:lang w:val="ru-RU"/>
        </w:rPr>
        <w:t>я</w:t>
      </w:r>
      <w:r w:rsidRPr="009671F5">
        <w:rPr>
          <w:u w:val="single"/>
          <w:shd w:val="clear" w:color="auto" w:fill="FFFFFF"/>
          <w:lang w:val="ru-RU"/>
        </w:rPr>
        <w:t xml:space="preserve"> печени</w:t>
      </w:r>
    </w:p>
    <w:p w14:paraId="52F3DE53" w14:textId="02B260EB"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Безопасность и эффективность препарата Эвиплера у пациентов со значимым</w:t>
      </w:r>
      <w:r w:rsidR="008C11A0" w:rsidRPr="009671F5">
        <w:rPr>
          <w:shd w:val="clear" w:color="auto" w:fill="FFFFFF"/>
          <w:lang w:val="ru-RU"/>
        </w:rPr>
        <w:t>и фоновыми заболеваниями печени</w:t>
      </w:r>
      <w:r w:rsidRPr="009671F5">
        <w:rPr>
          <w:shd w:val="clear" w:color="auto" w:fill="FFFFFF"/>
          <w:lang w:val="ru-RU"/>
        </w:rPr>
        <w:t xml:space="preserve"> не </w:t>
      </w:r>
      <w:r w:rsidR="009D5219" w:rsidRPr="009671F5">
        <w:rPr>
          <w:shd w:val="clear" w:color="auto" w:fill="FFFFFF"/>
          <w:lang w:val="ru-RU"/>
        </w:rPr>
        <w:t>оценивались</w:t>
      </w:r>
      <w:r w:rsidRPr="009671F5">
        <w:rPr>
          <w:shd w:val="clear" w:color="auto" w:fill="FFFFFF"/>
          <w:lang w:val="ru-RU"/>
        </w:rPr>
        <w:t xml:space="preserve">. У </w:t>
      </w:r>
      <w:r w:rsidR="00B31654" w:rsidRPr="009671F5">
        <w:rPr>
          <w:shd w:val="clear" w:color="auto" w:fill="FFFFFF"/>
          <w:lang w:val="ru-RU"/>
        </w:rPr>
        <w:t xml:space="preserve">пациентов </w:t>
      </w:r>
      <w:r w:rsidRPr="009671F5">
        <w:rPr>
          <w:shd w:val="clear" w:color="auto" w:fill="FFFFFF"/>
          <w:lang w:val="ru-RU"/>
        </w:rPr>
        <w:t>с не</w:t>
      </w:r>
      <w:r w:rsidR="008C11A0" w:rsidRPr="009671F5">
        <w:rPr>
          <w:shd w:val="clear" w:color="auto" w:fill="FFFFFF"/>
          <w:lang w:val="ru-RU"/>
        </w:rPr>
        <w:t xml:space="preserve">достаточностью </w:t>
      </w:r>
      <w:r w:rsidR="00F7744D" w:rsidRPr="009671F5">
        <w:rPr>
          <w:shd w:val="clear" w:color="auto" w:fill="FFFFFF"/>
          <w:lang w:val="ru-RU"/>
        </w:rPr>
        <w:t xml:space="preserve">функции печени </w:t>
      </w:r>
      <w:r w:rsidR="008C11A0" w:rsidRPr="009671F5">
        <w:rPr>
          <w:shd w:val="clear" w:color="auto" w:fill="FFFFFF"/>
          <w:lang w:val="ru-RU"/>
        </w:rPr>
        <w:t xml:space="preserve">фармакокинетика </w:t>
      </w:r>
      <w:r w:rsidRPr="009671F5">
        <w:rPr>
          <w:shd w:val="clear" w:color="auto" w:fill="FFFFFF"/>
          <w:lang w:val="ru-RU"/>
        </w:rPr>
        <w:t>эмтрицитабина не изучалась. Эмтрицитабин не подвергается существенному метаболизму ферментами</w:t>
      </w:r>
      <w:r w:rsidR="00A75EA6" w:rsidRPr="009671F5">
        <w:rPr>
          <w:shd w:val="clear" w:color="auto" w:fill="FFFFFF"/>
          <w:lang w:val="ru-RU"/>
        </w:rPr>
        <w:t xml:space="preserve"> печени</w:t>
      </w:r>
      <w:r w:rsidRPr="009671F5">
        <w:rPr>
          <w:shd w:val="clear" w:color="auto" w:fill="FFFFFF"/>
          <w:lang w:val="ru-RU"/>
        </w:rPr>
        <w:t xml:space="preserve">, поэтому </w:t>
      </w:r>
      <w:r w:rsidR="0040581E" w:rsidRPr="009671F5">
        <w:rPr>
          <w:shd w:val="clear" w:color="auto" w:fill="FFFFFF"/>
          <w:lang w:val="ru-RU"/>
        </w:rPr>
        <w:t>наличие</w:t>
      </w:r>
      <w:r w:rsidR="00D507CB" w:rsidRPr="009671F5">
        <w:rPr>
          <w:shd w:val="clear" w:color="auto" w:fill="FFFFFF"/>
          <w:lang w:val="ru-RU"/>
        </w:rPr>
        <w:t xml:space="preserve"> </w:t>
      </w:r>
      <w:r w:rsidRPr="009671F5">
        <w:rPr>
          <w:shd w:val="clear" w:color="auto" w:fill="FFFFFF"/>
          <w:lang w:val="ru-RU"/>
        </w:rPr>
        <w:t xml:space="preserve">недостаточности </w:t>
      </w:r>
      <w:r w:rsidR="00F7744D" w:rsidRPr="009671F5">
        <w:rPr>
          <w:shd w:val="clear" w:color="auto" w:fill="FFFFFF"/>
          <w:lang w:val="ru-RU"/>
        </w:rPr>
        <w:t xml:space="preserve">функции печени </w:t>
      </w:r>
      <w:r w:rsidR="0040581E" w:rsidRPr="009671F5">
        <w:rPr>
          <w:shd w:val="clear" w:color="auto" w:fill="FFFFFF"/>
          <w:lang w:val="ru-RU"/>
        </w:rPr>
        <w:t xml:space="preserve">не должно существенно влиять </w:t>
      </w:r>
      <w:r w:rsidRPr="009671F5">
        <w:rPr>
          <w:shd w:val="clear" w:color="auto" w:fill="FFFFFF"/>
          <w:lang w:val="ru-RU"/>
        </w:rPr>
        <w:t>на активность препарата. Пациентам с</w:t>
      </w:r>
      <w:r w:rsidR="00D507CB" w:rsidRPr="009671F5">
        <w:rPr>
          <w:shd w:val="clear" w:color="auto" w:fill="FFFFFF"/>
          <w:lang w:val="ru-RU"/>
        </w:rPr>
        <w:t xml:space="preserve"> недостаточностью функции печени</w:t>
      </w:r>
      <w:r w:rsidRPr="009671F5">
        <w:rPr>
          <w:shd w:val="clear" w:color="auto" w:fill="FFFFFF"/>
          <w:lang w:val="ru-RU"/>
        </w:rPr>
        <w:t xml:space="preserve"> легкой или </w:t>
      </w:r>
      <w:r w:rsidR="00D507CB" w:rsidRPr="009671F5">
        <w:rPr>
          <w:shd w:val="clear" w:color="auto" w:fill="FFFFFF"/>
          <w:lang w:val="ru-RU"/>
        </w:rPr>
        <w:t xml:space="preserve">средней степени </w:t>
      </w:r>
      <w:r w:rsidRPr="009671F5">
        <w:rPr>
          <w:shd w:val="clear" w:color="auto" w:fill="FFFFFF"/>
          <w:lang w:val="ru-RU"/>
        </w:rPr>
        <w:t>(</w:t>
      </w:r>
      <w:r w:rsidR="0040581E" w:rsidRPr="009671F5">
        <w:rPr>
          <w:shd w:val="clear" w:color="auto" w:fill="FFFFFF"/>
          <w:lang w:val="ru-RU"/>
        </w:rPr>
        <w:t>класс</w:t>
      </w:r>
      <w:r w:rsidR="00907796" w:rsidRPr="009671F5">
        <w:rPr>
          <w:shd w:val="clear" w:color="auto" w:fill="FFFFFF"/>
          <w:lang w:val="ru-RU"/>
        </w:rPr>
        <w:t xml:space="preserve"> </w:t>
      </w:r>
      <w:r w:rsidRPr="009671F5">
        <w:rPr>
          <w:shd w:val="clear" w:color="auto" w:fill="FFFFFF"/>
          <w:lang w:val="ru-RU"/>
        </w:rPr>
        <w:t xml:space="preserve">А и В по шкале </w:t>
      </w:r>
      <w:r w:rsidR="0040581E" w:rsidRPr="009671F5">
        <w:rPr>
          <w:shd w:val="clear" w:color="auto" w:fill="FFFFFF"/>
          <w:lang w:val="ru-RU"/>
        </w:rPr>
        <w:t>Чайлд-Пью</w:t>
      </w:r>
      <w:r w:rsidRPr="009671F5">
        <w:rPr>
          <w:shd w:val="clear" w:color="auto" w:fill="FFFFFF"/>
          <w:lang w:val="ru-RU"/>
        </w:rPr>
        <w:t xml:space="preserve">) не требуется </w:t>
      </w:r>
      <w:r w:rsidR="000774A0" w:rsidRPr="009671F5">
        <w:rPr>
          <w:shd w:val="clear" w:color="auto" w:fill="FFFFFF"/>
          <w:lang w:val="ru-RU"/>
        </w:rPr>
        <w:t xml:space="preserve">коррекция </w:t>
      </w:r>
      <w:r w:rsidRPr="009671F5">
        <w:rPr>
          <w:shd w:val="clear" w:color="auto" w:fill="FFFFFF"/>
          <w:lang w:val="ru-RU"/>
        </w:rPr>
        <w:t xml:space="preserve">дозы рилпивирина гидрохлорида. </w:t>
      </w:r>
      <w:r w:rsidR="00A75EA6" w:rsidRPr="009671F5">
        <w:rPr>
          <w:shd w:val="clear" w:color="auto" w:fill="FFFFFF"/>
          <w:lang w:val="ru-RU"/>
        </w:rPr>
        <w:t xml:space="preserve">Применение </w:t>
      </w:r>
      <w:r w:rsidR="0034754D" w:rsidRPr="009671F5">
        <w:rPr>
          <w:shd w:val="clear" w:color="auto" w:fill="FFFFFF"/>
          <w:lang w:val="ru-RU"/>
        </w:rPr>
        <w:t>р</w:t>
      </w:r>
      <w:r w:rsidRPr="009671F5">
        <w:rPr>
          <w:shd w:val="clear" w:color="auto" w:fill="FFFFFF"/>
          <w:lang w:val="ru-RU"/>
        </w:rPr>
        <w:t>илпивирина гидрохлорид</w:t>
      </w:r>
      <w:r w:rsidR="0034754D" w:rsidRPr="009671F5">
        <w:rPr>
          <w:shd w:val="clear" w:color="auto" w:fill="FFFFFF"/>
          <w:lang w:val="ru-RU"/>
        </w:rPr>
        <w:t>а</w:t>
      </w:r>
      <w:r w:rsidRPr="009671F5">
        <w:rPr>
          <w:shd w:val="clear" w:color="auto" w:fill="FFFFFF"/>
          <w:lang w:val="ru-RU"/>
        </w:rPr>
        <w:t xml:space="preserve"> не </w:t>
      </w:r>
      <w:r w:rsidR="0034754D" w:rsidRPr="009671F5">
        <w:rPr>
          <w:shd w:val="clear" w:color="auto" w:fill="FFFFFF"/>
          <w:lang w:val="ru-RU"/>
        </w:rPr>
        <w:t>изучалось</w:t>
      </w:r>
      <w:r w:rsidR="00CE71A9" w:rsidRPr="009671F5">
        <w:rPr>
          <w:shd w:val="clear" w:color="auto" w:fill="FFFFFF"/>
          <w:lang w:val="ru-RU"/>
        </w:rPr>
        <w:t xml:space="preserve"> </w:t>
      </w:r>
      <w:r w:rsidRPr="009671F5">
        <w:rPr>
          <w:shd w:val="clear" w:color="auto" w:fill="FFFFFF"/>
          <w:lang w:val="ru-RU"/>
        </w:rPr>
        <w:t xml:space="preserve">у пациентов с тяжелой недостаточностью </w:t>
      </w:r>
      <w:r w:rsidR="00A75EA6" w:rsidRPr="009671F5">
        <w:rPr>
          <w:shd w:val="clear" w:color="auto" w:fill="FFFFFF"/>
          <w:lang w:val="ru-RU"/>
        </w:rPr>
        <w:t xml:space="preserve">функции печени </w:t>
      </w:r>
      <w:r w:rsidRPr="009671F5">
        <w:rPr>
          <w:shd w:val="clear" w:color="auto" w:fill="FFFFFF"/>
          <w:lang w:val="ru-RU"/>
        </w:rPr>
        <w:t>(</w:t>
      </w:r>
      <w:r w:rsidR="0040581E" w:rsidRPr="009671F5">
        <w:rPr>
          <w:shd w:val="clear" w:color="auto" w:fill="FFFFFF"/>
          <w:lang w:val="ru-RU"/>
        </w:rPr>
        <w:t>класс</w:t>
      </w:r>
      <w:r w:rsidRPr="009671F5">
        <w:rPr>
          <w:shd w:val="clear" w:color="auto" w:fill="FFFFFF"/>
          <w:lang w:val="ru-RU"/>
        </w:rPr>
        <w:t xml:space="preserve"> С по шкале </w:t>
      </w:r>
      <w:r w:rsidR="0040581E" w:rsidRPr="009671F5">
        <w:rPr>
          <w:shd w:val="clear" w:color="auto" w:fill="FFFFFF"/>
          <w:lang w:val="ru-RU"/>
        </w:rPr>
        <w:t>Чайлд-Пью</w:t>
      </w:r>
      <w:r w:rsidRPr="009671F5">
        <w:rPr>
          <w:shd w:val="clear" w:color="auto" w:fill="FFFFFF"/>
          <w:lang w:val="ru-RU"/>
        </w:rPr>
        <w:t xml:space="preserve">). Изучение фармакокинетики тенофовира у пациентов с недостаточностью </w:t>
      </w:r>
      <w:r w:rsidR="00F7744D" w:rsidRPr="009671F5">
        <w:rPr>
          <w:shd w:val="clear" w:color="auto" w:fill="FFFFFF"/>
          <w:lang w:val="ru-RU"/>
        </w:rPr>
        <w:t xml:space="preserve">функции печени </w:t>
      </w:r>
      <w:r w:rsidRPr="009671F5">
        <w:rPr>
          <w:shd w:val="clear" w:color="auto" w:fill="FFFFFF"/>
          <w:lang w:val="ru-RU"/>
        </w:rPr>
        <w:t xml:space="preserve">показало, что </w:t>
      </w:r>
      <w:r w:rsidR="000774A0" w:rsidRPr="009671F5">
        <w:rPr>
          <w:shd w:val="clear" w:color="auto" w:fill="FFFFFF"/>
          <w:lang w:val="ru-RU"/>
        </w:rPr>
        <w:t xml:space="preserve">коррекция </w:t>
      </w:r>
      <w:r w:rsidRPr="009671F5">
        <w:rPr>
          <w:shd w:val="clear" w:color="auto" w:fill="FFFFFF"/>
          <w:lang w:val="ru-RU"/>
        </w:rPr>
        <w:t xml:space="preserve">дозы у этих </w:t>
      </w:r>
      <w:r w:rsidR="008E7F18" w:rsidRPr="009671F5">
        <w:rPr>
          <w:shd w:val="clear" w:color="auto" w:fill="FFFFFF"/>
          <w:lang w:val="ru-RU"/>
        </w:rPr>
        <w:t xml:space="preserve">пациентов </w:t>
      </w:r>
      <w:r w:rsidRPr="009671F5">
        <w:rPr>
          <w:shd w:val="clear" w:color="auto" w:fill="FFFFFF"/>
          <w:lang w:val="ru-RU"/>
        </w:rPr>
        <w:t>не требуется.</w:t>
      </w:r>
    </w:p>
    <w:p w14:paraId="70A4E845"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Маловероятно, что пациентам с </w:t>
      </w:r>
      <w:r w:rsidR="00D507CB" w:rsidRPr="009671F5">
        <w:rPr>
          <w:shd w:val="clear" w:color="auto" w:fill="FFFFFF"/>
          <w:lang w:val="ru-RU"/>
        </w:rPr>
        <w:t xml:space="preserve">недостаточностью функции печени </w:t>
      </w:r>
      <w:r w:rsidRPr="009671F5">
        <w:rPr>
          <w:shd w:val="clear" w:color="auto" w:fill="FFFFFF"/>
          <w:lang w:val="ru-RU"/>
        </w:rPr>
        <w:t xml:space="preserve">легкой и </w:t>
      </w:r>
      <w:r w:rsidR="00D507CB" w:rsidRPr="009671F5">
        <w:rPr>
          <w:shd w:val="clear" w:color="auto" w:fill="FFFFFF"/>
          <w:lang w:val="ru-RU"/>
        </w:rPr>
        <w:t xml:space="preserve">средней степени </w:t>
      </w:r>
      <w:r w:rsidRPr="009671F5">
        <w:rPr>
          <w:shd w:val="clear" w:color="auto" w:fill="FFFFFF"/>
          <w:lang w:val="ru-RU"/>
        </w:rPr>
        <w:t xml:space="preserve">может потребоваться </w:t>
      </w:r>
      <w:r w:rsidR="000774A0" w:rsidRPr="009671F5">
        <w:rPr>
          <w:shd w:val="clear" w:color="auto" w:fill="FFFFFF"/>
          <w:lang w:val="ru-RU"/>
        </w:rPr>
        <w:t xml:space="preserve">коррекция </w:t>
      </w:r>
      <w:r w:rsidRPr="009671F5">
        <w:rPr>
          <w:shd w:val="clear" w:color="auto" w:fill="FFFFFF"/>
          <w:lang w:val="ru-RU"/>
        </w:rPr>
        <w:t xml:space="preserve">дозы препарата Эвиплера. Препарат Эвиплера должен использоваться с осторожностью у пациентов с недостаточностью </w:t>
      </w:r>
      <w:r w:rsidR="00F7744D" w:rsidRPr="009671F5">
        <w:rPr>
          <w:shd w:val="clear" w:color="auto" w:fill="FFFFFF"/>
          <w:lang w:val="ru-RU"/>
        </w:rPr>
        <w:t>функции печени</w:t>
      </w:r>
      <w:r w:rsidR="00D507CB" w:rsidRPr="009671F5">
        <w:rPr>
          <w:shd w:val="clear" w:color="auto" w:fill="FFFFFF"/>
          <w:lang w:val="ru-RU"/>
        </w:rPr>
        <w:t xml:space="preserve"> средней степени</w:t>
      </w:r>
      <w:r w:rsidR="00F7744D" w:rsidRPr="009671F5">
        <w:rPr>
          <w:shd w:val="clear" w:color="auto" w:fill="FFFFFF"/>
          <w:lang w:val="ru-RU"/>
        </w:rPr>
        <w:t xml:space="preserve"> </w:t>
      </w:r>
      <w:r w:rsidRPr="009671F5">
        <w:rPr>
          <w:shd w:val="clear" w:color="auto" w:fill="FFFFFF"/>
          <w:lang w:val="ru-RU"/>
        </w:rPr>
        <w:t>(</w:t>
      </w:r>
      <w:r w:rsidR="0034754D" w:rsidRPr="009671F5">
        <w:rPr>
          <w:shd w:val="clear" w:color="auto" w:fill="FFFFFF"/>
          <w:lang w:val="ru-RU"/>
        </w:rPr>
        <w:t>класс</w:t>
      </w:r>
      <w:r w:rsidR="00D507CB" w:rsidRPr="009671F5">
        <w:rPr>
          <w:shd w:val="clear" w:color="auto" w:fill="FFFFFF"/>
          <w:lang w:val="ru-RU"/>
        </w:rPr>
        <w:t xml:space="preserve"> </w:t>
      </w:r>
      <w:r w:rsidRPr="009671F5">
        <w:rPr>
          <w:shd w:val="clear" w:color="auto" w:fill="FFFFFF"/>
          <w:lang w:val="ru-RU"/>
        </w:rPr>
        <w:t xml:space="preserve">В по шкале </w:t>
      </w:r>
      <w:r w:rsidR="0034754D" w:rsidRPr="009671F5">
        <w:rPr>
          <w:shd w:val="clear" w:color="auto" w:fill="FFFFFF"/>
          <w:lang w:val="ru-RU"/>
        </w:rPr>
        <w:t>Чайлд-Пью</w:t>
      </w:r>
      <w:r w:rsidRPr="009671F5">
        <w:rPr>
          <w:shd w:val="clear" w:color="auto" w:fill="FFFFFF"/>
          <w:lang w:val="ru-RU"/>
        </w:rPr>
        <w:t xml:space="preserve">) и </w:t>
      </w:r>
      <w:r w:rsidR="005D46C2" w:rsidRPr="009671F5">
        <w:rPr>
          <w:shd w:val="clear" w:color="auto" w:fill="FFFFFF"/>
          <w:lang w:val="ru-RU"/>
        </w:rPr>
        <w:t>противопоказан</w:t>
      </w:r>
      <w:r w:rsidRPr="009671F5">
        <w:rPr>
          <w:shd w:val="clear" w:color="auto" w:fill="FFFFFF"/>
          <w:lang w:val="ru-RU"/>
        </w:rPr>
        <w:t xml:space="preserve"> для назначения больным с недостаточностью </w:t>
      </w:r>
      <w:r w:rsidR="00F7744D" w:rsidRPr="009671F5">
        <w:rPr>
          <w:shd w:val="clear" w:color="auto" w:fill="FFFFFF"/>
          <w:lang w:val="ru-RU"/>
        </w:rPr>
        <w:t>функции печени</w:t>
      </w:r>
      <w:r w:rsidR="00D507CB" w:rsidRPr="009671F5">
        <w:rPr>
          <w:shd w:val="clear" w:color="auto" w:fill="FFFFFF"/>
          <w:lang w:val="ru-RU"/>
        </w:rPr>
        <w:t xml:space="preserve"> тяжелой степени</w:t>
      </w:r>
      <w:r w:rsidR="00F7744D" w:rsidRPr="009671F5">
        <w:rPr>
          <w:shd w:val="clear" w:color="auto" w:fill="FFFFFF"/>
          <w:lang w:val="ru-RU"/>
        </w:rPr>
        <w:t xml:space="preserve"> </w:t>
      </w:r>
      <w:r w:rsidRPr="009671F5">
        <w:rPr>
          <w:shd w:val="clear" w:color="auto" w:fill="FFFFFF"/>
          <w:lang w:val="ru-RU"/>
        </w:rPr>
        <w:t>(</w:t>
      </w:r>
      <w:r w:rsidR="0034754D" w:rsidRPr="009671F5">
        <w:rPr>
          <w:shd w:val="clear" w:color="auto" w:fill="FFFFFF"/>
          <w:lang w:val="ru-RU"/>
        </w:rPr>
        <w:t>класс</w:t>
      </w:r>
      <w:r w:rsidRPr="009671F5">
        <w:rPr>
          <w:shd w:val="clear" w:color="auto" w:fill="FFFFFF"/>
          <w:lang w:val="ru-RU"/>
        </w:rPr>
        <w:t xml:space="preserve"> С по шкале </w:t>
      </w:r>
      <w:r w:rsidR="0034754D" w:rsidRPr="009671F5">
        <w:rPr>
          <w:shd w:val="clear" w:color="auto" w:fill="FFFFFF"/>
          <w:lang w:val="ru-RU"/>
        </w:rPr>
        <w:t>Чайлд-Пью</w:t>
      </w:r>
      <w:r w:rsidRPr="009671F5">
        <w:rPr>
          <w:shd w:val="clear" w:color="auto" w:fill="FFFFFF"/>
          <w:lang w:val="ru-RU"/>
        </w:rPr>
        <w:t>).</w:t>
      </w:r>
    </w:p>
    <w:p w14:paraId="016FA245" w14:textId="11EDC973"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У пациентов с нарушением функции печени</w:t>
      </w:r>
      <w:r w:rsidR="00C70A75" w:rsidRPr="009671F5">
        <w:rPr>
          <w:shd w:val="clear" w:color="auto" w:fill="FFFFFF"/>
          <w:lang w:val="ru-RU"/>
        </w:rPr>
        <w:t xml:space="preserve"> </w:t>
      </w:r>
      <w:r w:rsidRPr="009671F5">
        <w:rPr>
          <w:shd w:val="clear" w:color="auto" w:fill="FFFFFF"/>
          <w:lang w:val="ru-RU"/>
        </w:rPr>
        <w:t>в анамнезе</w:t>
      </w:r>
      <w:r w:rsidR="008E7F18" w:rsidRPr="009671F5">
        <w:rPr>
          <w:shd w:val="clear" w:color="auto" w:fill="FFFFFF"/>
          <w:lang w:val="ru-RU"/>
        </w:rPr>
        <w:t xml:space="preserve">, включая хронический </w:t>
      </w:r>
      <w:r w:rsidR="00C70A75" w:rsidRPr="009671F5">
        <w:rPr>
          <w:shd w:val="clear" w:color="auto" w:fill="FFFFFF"/>
          <w:lang w:val="ru-RU"/>
        </w:rPr>
        <w:t xml:space="preserve">активный </w:t>
      </w:r>
      <w:r w:rsidR="008E7F18" w:rsidRPr="009671F5">
        <w:rPr>
          <w:shd w:val="clear" w:color="auto" w:fill="FFFFFF"/>
          <w:lang w:val="ru-RU"/>
        </w:rPr>
        <w:t xml:space="preserve">гепатит, </w:t>
      </w:r>
      <w:r w:rsidRPr="009671F5">
        <w:rPr>
          <w:shd w:val="clear" w:color="auto" w:fill="FFFFFF"/>
          <w:lang w:val="ru-RU"/>
        </w:rPr>
        <w:t>также отмечается повышенная частота нарушений функции печени во время комбинированной антиретровирусной терапии. Эти больные до</w:t>
      </w:r>
      <w:r w:rsidR="008C11A0" w:rsidRPr="009671F5">
        <w:rPr>
          <w:shd w:val="clear" w:color="auto" w:fill="FFFFFF"/>
          <w:lang w:val="ru-RU"/>
        </w:rPr>
        <w:t xml:space="preserve">лжны находиться под тщательным </w:t>
      </w:r>
      <w:r w:rsidRPr="009671F5">
        <w:rPr>
          <w:shd w:val="clear" w:color="auto" w:fill="FFFFFF"/>
          <w:lang w:val="ru-RU"/>
        </w:rPr>
        <w:t xml:space="preserve">наблюдением в соответствии со стандартной практикой. Если у таких пациентов имеются признаки ухудшения заболевания печени, следует рассмотреть вопрос </w:t>
      </w:r>
      <w:r w:rsidR="00C9196A" w:rsidRPr="009671F5">
        <w:rPr>
          <w:shd w:val="clear" w:color="auto" w:fill="FFFFFF"/>
          <w:lang w:val="ru-RU"/>
        </w:rPr>
        <w:t xml:space="preserve">о </w:t>
      </w:r>
      <w:r w:rsidRPr="009671F5">
        <w:rPr>
          <w:shd w:val="clear" w:color="auto" w:fill="FFFFFF"/>
          <w:lang w:val="ru-RU"/>
        </w:rPr>
        <w:t>приостановлении или отмене лечения.</w:t>
      </w:r>
    </w:p>
    <w:p w14:paraId="12C94F1C" w14:textId="5C7CDFCD" w:rsidR="008E7F18" w:rsidRPr="009671F5" w:rsidRDefault="008E7F18"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Серьезные кожные реакции</w:t>
      </w:r>
    </w:p>
    <w:p w14:paraId="3DA2AC17" w14:textId="0AE65A3F" w:rsidR="008E7F18" w:rsidRPr="009671F5" w:rsidRDefault="008E7F18"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В пост-маркетинговом периоде </w:t>
      </w:r>
      <w:r w:rsidR="0068365E" w:rsidRPr="009671F5">
        <w:rPr>
          <w:shd w:val="clear" w:color="auto" w:fill="FFFFFF"/>
          <w:lang w:val="ru-RU"/>
        </w:rPr>
        <w:t>применения</w:t>
      </w:r>
      <w:r w:rsidR="00AD3C52" w:rsidRPr="009671F5">
        <w:rPr>
          <w:shd w:val="clear" w:color="auto" w:fill="FFFFFF"/>
          <w:lang w:val="ru-RU"/>
        </w:rPr>
        <w:t xml:space="preserve"> препарата Эвиплера </w:t>
      </w:r>
      <w:r w:rsidRPr="009671F5">
        <w:rPr>
          <w:shd w:val="clear" w:color="auto" w:fill="FFFFFF"/>
          <w:lang w:val="ru-RU"/>
        </w:rPr>
        <w:t>сообщалось о случаях</w:t>
      </w:r>
      <w:r w:rsidR="0068365E" w:rsidRPr="009671F5">
        <w:rPr>
          <w:shd w:val="clear" w:color="auto" w:fill="FFFFFF"/>
          <w:lang w:val="ru-RU"/>
        </w:rPr>
        <w:t xml:space="preserve"> возникновения</w:t>
      </w:r>
      <w:r w:rsidRPr="009671F5">
        <w:rPr>
          <w:shd w:val="clear" w:color="auto" w:fill="FFFFFF"/>
          <w:lang w:val="ru-RU"/>
        </w:rPr>
        <w:t xml:space="preserve"> </w:t>
      </w:r>
      <w:r w:rsidR="00AD3C52" w:rsidRPr="009671F5">
        <w:rPr>
          <w:shd w:val="clear" w:color="auto" w:fill="FFFFFF"/>
          <w:lang w:val="ru-RU"/>
        </w:rPr>
        <w:t>серьезных кожных реакций с системными симптомами, таки</w:t>
      </w:r>
      <w:r w:rsidR="0068365E" w:rsidRPr="009671F5">
        <w:rPr>
          <w:shd w:val="clear" w:color="auto" w:fill="FFFFFF"/>
          <w:lang w:val="ru-RU"/>
        </w:rPr>
        <w:t>ми</w:t>
      </w:r>
      <w:r w:rsidR="00AD3C52" w:rsidRPr="009671F5">
        <w:rPr>
          <w:shd w:val="clear" w:color="auto" w:fill="FFFFFF"/>
          <w:lang w:val="ru-RU"/>
        </w:rPr>
        <w:t xml:space="preserve"> как сыпь в сочетании с лихорадкой, буллезное поражение, конъюнктивит, ангионевротический отек, повышение уровня ферментов печени и/или эозинофилия. Эти симптомы прекращались после отмены препарата Эвиплера. В случае появления серьезных реакций со стороны кожи и/или слизистых оболочек, следует немедленно отменить препарат Эвиплера и начать </w:t>
      </w:r>
      <w:r w:rsidR="00AD3C52" w:rsidRPr="009671F5">
        <w:rPr>
          <w:shd w:val="clear" w:color="auto" w:fill="FFFFFF"/>
          <w:lang w:val="ru-RU"/>
        </w:rPr>
        <w:lastRenderedPageBreak/>
        <w:t>соответствующую терапию.</w:t>
      </w:r>
    </w:p>
    <w:p w14:paraId="3EC9AC00" w14:textId="4814028F" w:rsidR="00AD3C52" w:rsidRPr="009671F5" w:rsidRDefault="00AD3C52"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Вес и метаболические параметры</w:t>
      </w:r>
    </w:p>
    <w:p w14:paraId="42B2FE44" w14:textId="0F818B98" w:rsidR="00AD3C52" w:rsidRPr="009671F5" w:rsidRDefault="000F42D2" w:rsidP="00BE0898">
      <w:pPr>
        <w:widowControl w:val="0"/>
        <w:suppressAutoHyphens w:val="0"/>
        <w:spacing w:line="360" w:lineRule="auto"/>
        <w:jc w:val="both"/>
        <w:rPr>
          <w:shd w:val="clear" w:color="auto" w:fill="FFFFFF"/>
          <w:lang w:val="ru-RU"/>
        </w:rPr>
      </w:pPr>
      <w:r w:rsidRPr="009671F5">
        <w:rPr>
          <w:shd w:val="clear" w:color="auto" w:fill="FFFFFF"/>
          <w:lang w:val="ru-RU"/>
        </w:rPr>
        <w:t>У пациентов, получающих антиретровирусную терапию, может наблюдаться увеличение массы тела, а также повышение уровня липидов и глюкозы крови. Такие изменения могут быть частично связаны с контролем заболевания и образом жизни. В некоторых случаях было доказано, что повышение уровня липидов крови связано с последствиями лечения, однако, не было доказано, что увеличение массы тела как-то связано с проведением антиретровирусной терапии. Для мониторинга уровня липидов и глюкозы крови необходимо следовать соответствующим рекомендациям по лечению пациентов с ВИЧ-инфекцией. Нарушения липидного обмена необходимо лечить соответствующими препаратами.</w:t>
      </w:r>
      <w:r w:rsidR="00AD3C52" w:rsidRPr="009671F5">
        <w:rPr>
          <w:shd w:val="clear" w:color="auto" w:fill="FFFFFF"/>
          <w:lang w:val="ru-RU"/>
        </w:rPr>
        <w:t xml:space="preserve"> </w:t>
      </w:r>
    </w:p>
    <w:p w14:paraId="74C04357" w14:textId="606FB68A"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Митохондриальные нарушения</w:t>
      </w:r>
      <w:r w:rsidR="000F42D2" w:rsidRPr="009671F5">
        <w:rPr>
          <w:u w:val="single"/>
          <w:shd w:val="clear" w:color="auto" w:fill="FFFFFF"/>
          <w:lang w:val="ru-RU"/>
        </w:rPr>
        <w:t xml:space="preserve"> при использовании </w:t>
      </w:r>
      <w:r w:rsidR="000F42D2" w:rsidRPr="009671F5">
        <w:rPr>
          <w:i/>
          <w:u w:val="single"/>
          <w:shd w:val="clear" w:color="auto" w:fill="FFFFFF"/>
          <w:lang w:val="ru-RU"/>
        </w:rPr>
        <w:t>in utero</w:t>
      </w:r>
    </w:p>
    <w:p w14:paraId="0EE461A3" w14:textId="35D8E1B7" w:rsidR="006C027D" w:rsidRPr="009671F5" w:rsidRDefault="000F42D2" w:rsidP="00BE0898">
      <w:pPr>
        <w:widowControl w:val="0"/>
        <w:suppressAutoHyphens w:val="0"/>
        <w:spacing w:line="360" w:lineRule="auto"/>
        <w:jc w:val="both"/>
        <w:rPr>
          <w:shd w:val="clear" w:color="auto" w:fill="FFFFFF"/>
          <w:lang w:val="ru-RU"/>
        </w:rPr>
      </w:pPr>
      <w:r w:rsidRPr="009671F5">
        <w:rPr>
          <w:shd w:val="clear" w:color="auto" w:fill="FFFFFF"/>
          <w:lang w:val="ru-RU"/>
        </w:rPr>
        <w:t>А</w:t>
      </w:r>
      <w:r w:rsidR="006C027D" w:rsidRPr="009671F5">
        <w:rPr>
          <w:shd w:val="clear" w:color="auto" w:fill="FFFFFF"/>
          <w:lang w:val="ru-RU"/>
        </w:rPr>
        <w:t xml:space="preserve">налоги нуклеозидов </w:t>
      </w:r>
      <w:r w:rsidRPr="009671F5">
        <w:rPr>
          <w:shd w:val="clear" w:color="auto" w:fill="FFFFFF"/>
          <w:lang w:val="ru-RU"/>
        </w:rPr>
        <w:t xml:space="preserve">и нуклеотидов </w:t>
      </w:r>
      <w:r w:rsidR="006C027D" w:rsidRPr="009671F5">
        <w:rPr>
          <w:shd w:val="clear" w:color="auto" w:fill="FFFFFF"/>
          <w:lang w:val="ru-RU"/>
        </w:rPr>
        <w:t>способн</w:t>
      </w:r>
      <w:r w:rsidR="00BA333F" w:rsidRPr="009671F5">
        <w:rPr>
          <w:shd w:val="clear" w:color="auto" w:fill="FFFFFF"/>
          <w:lang w:val="ru-RU"/>
        </w:rPr>
        <w:t>ы</w:t>
      </w:r>
      <w:r w:rsidR="006C027D" w:rsidRPr="009671F5">
        <w:rPr>
          <w:shd w:val="clear" w:color="auto" w:fill="FFFFFF"/>
          <w:lang w:val="ru-RU"/>
        </w:rPr>
        <w:t xml:space="preserve"> </w:t>
      </w:r>
      <w:r w:rsidR="00BA333F" w:rsidRPr="009671F5">
        <w:rPr>
          <w:shd w:val="clear" w:color="auto" w:fill="FFFFFF"/>
          <w:lang w:val="ru-RU"/>
        </w:rPr>
        <w:t>влиять</w:t>
      </w:r>
      <w:r w:rsidR="0045260F" w:rsidRPr="009671F5">
        <w:rPr>
          <w:i/>
          <w:shd w:val="clear" w:color="auto" w:fill="FFFFFF"/>
          <w:lang w:val="ru-RU"/>
        </w:rPr>
        <w:t xml:space="preserve"> </w:t>
      </w:r>
      <w:r w:rsidR="00BA333F" w:rsidRPr="009671F5">
        <w:rPr>
          <w:shd w:val="clear" w:color="auto" w:fill="FFFFFF"/>
          <w:lang w:val="ru-RU"/>
        </w:rPr>
        <w:t>на функцию митохондрий в</w:t>
      </w:r>
      <w:r w:rsidR="006C027D" w:rsidRPr="009671F5">
        <w:rPr>
          <w:shd w:val="clear" w:color="auto" w:fill="FFFFFF"/>
          <w:lang w:val="ru-RU"/>
        </w:rPr>
        <w:t xml:space="preserve"> различной степени. </w:t>
      </w:r>
      <w:r w:rsidR="00BA333F" w:rsidRPr="009671F5">
        <w:rPr>
          <w:shd w:val="clear" w:color="auto" w:fill="FFFFFF"/>
          <w:lang w:val="ru-RU"/>
        </w:rPr>
        <w:t xml:space="preserve">Это наиболее характерно для ставудина, диданозина и зидовудина. </w:t>
      </w:r>
      <w:r w:rsidR="006C027D" w:rsidRPr="009671F5">
        <w:rPr>
          <w:shd w:val="clear" w:color="auto" w:fill="FFFFFF"/>
          <w:lang w:val="ru-RU"/>
        </w:rPr>
        <w:t xml:space="preserve">Сообщалось о развитии митохондриальных нарушений у ВИЧ-негативных новорожденных, подвергшихся </w:t>
      </w:r>
      <w:r w:rsidR="00BA333F" w:rsidRPr="009671F5">
        <w:rPr>
          <w:shd w:val="clear" w:color="auto" w:fill="FFFFFF"/>
          <w:lang w:val="ru-RU"/>
        </w:rPr>
        <w:t xml:space="preserve">воздействию аналогов нуклеозидов </w:t>
      </w:r>
      <w:r w:rsidR="00BA333F" w:rsidRPr="009671F5">
        <w:rPr>
          <w:i/>
          <w:shd w:val="clear" w:color="auto" w:fill="FFFFFF"/>
          <w:lang w:val="ru-RU"/>
        </w:rPr>
        <w:t>in utero</w:t>
      </w:r>
      <w:r w:rsidR="006C027D" w:rsidRPr="009671F5">
        <w:rPr>
          <w:shd w:val="clear" w:color="auto" w:fill="FFFFFF"/>
          <w:lang w:val="ru-RU"/>
        </w:rPr>
        <w:t xml:space="preserve"> и/или постнатально</w:t>
      </w:r>
      <w:r w:rsidR="00BA333F" w:rsidRPr="009671F5">
        <w:rPr>
          <w:shd w:val="clear" w:color="auto" w:fill="FFFFFF"/>
          <w:lang w:val="ru-RU"/>
        </w:rPr>
        <w:t>, преимущественно это наблюдалось при использовании схем, содержащих зидовудин</w:t>
      </w:r>
      <w:r w:rsidR="006C027D" w:rsidRPr="009671F5">
        <w:rPr>
          <w:shd w:val="clear" w:color="auto" w:fill="FFFFFF"/>
          <w:lang w:val="ru-RU"/>
        </w:rPr>
        <w:t xml:space="preserve">. Среди основных зарегистрированных </w:t>
      </w:r>
      <w:r w:rsidR="009D5219" w:rsidRPr="009671F5">
        <w:rPr>
          <w:shd w:val="clear" w:color="auto" w:fill="FFFFFF"/>
          <w:lang w:val="ru-RU"/>
        </w:rPr>
        <w:t>побочных</w:t>
      </w:r>
      <w:r w:rsidR="0045260F" w:rsidRPr="009671F5">
        <w:rPr>
          <w:shd w:val="clear" w:color="auto" w:fill="FFFFFF"/>
          <w:lang w:val="ru-RU"/>
        </w:rPr>
        <w:t xml:space="preserve"> </w:t>
      </w:r>
      <w:r w:rsidR="006C027D" w:rsidRPr="009671F5">
        <w:rPr>
          <w:shd w:val="clear" w:color="auto" w:fill="FFFFFF"/>
          <w:lang w:val="ru-RU"/>
        </w:rPr>
        <w:t xml:space="preserve">реакций отмечаются гематологические нарушения (анемия, нейтропения) и метаболические нарушения (гиперлактатемия, гиперлипаземия). Эти изменения часто имеют преходящий характер. Были зарегистрированы некоторые отдаленные неврологические нарушения (гипертония, судороги, поведенческие нарушения). В настоящее время неизвестно, являются ли </w:t>
      </w:r>
      <w:r w:rsidR="00BA333F" w:rsidRPr="009671F5">
        <w:rPr>
          <w:shd w:val="clear" w:color="auto" w:fill="FFFFFF"/>
          <w:lang w:val="ru-RU"/>
        </w:rPr>
        <w:t xml:space="preserve">эти </w:t>
      </w:r>
      <w:r w:rsidR="006C027D" w:rsidRPr="009671F5">
        <w:rPr>
          <w:shd w:val="clear" w:color="auto" w:fill="FFFFFF"/>
          <w:lang w:val="ru-RU"/>
        </w:rPr>
        <w:t xml:space="preserve">неврологические нарушения преходящими или постоянными. </w:t>
      </w:r>
      <w:r w:rsidR="00BA333F" w:rsidRPr="009671F5">
        <w:rPr>
          <w:shd w:val="clear" w:color="auto" w:fill="FFFFFF"/>
          <w:lang w:val="ru-RU"/>
        </w:rPr>
        <w:t>Эти данные должны приниматься во внимание у в</w:t>
      </w:r>
      <w:r w:rsidR="006C027D" w:rsidRPr="009671F5">
        <w:rPr>
          <w:shd w:val="clear" w:color="auto" w:fill="FFFFFF"/>
          <w:lang w:val="ru-RU"/>
        </w:rPr>
        <w:t>се</w:t>
      </w:r>
      <w:r w:rsidR="00BA333F" w:rsidRPr="009671F5">
        <w:rPr>
          <w:shd w:val="clear" w:color="auto" w:fill="FFFFFF"/>
          <w:lang w:val="ru-RU"/>
        </w:rPr>
        <w:t>х</w:t>
      </w:r>
      <w:r w:rsidR="006C027D" w:rsidRPr="009671F5">
        <w:rPr>
          <w:shd w:val="clear" w:color="auto" w:fill="FFFFFF"/>
          <w:lang w:val="ru-RU"/>
        </w:rPr>
        <w:t xml:space="preserve"> дет</w:t>
      </w:r>
      <w:r w:rsidR="00BA333F" w:rsidRPr="009671F5">
        <w:rPr>
          <w:shd w:val="clear" w:color="auto" w:fill="FFFFFF"/>
          <w:lang w:val="ru-RU"/>
        </w:rPr>
        <w:t>ей</w:t>
      </w:r>
      <w:r w:rsidR="006C027D" w:rsidRPr="009671F5">
        <w:rPr>
          <w:shd w:val="clear" w:color="auto" w:fill="FFFFFF"/>
          <w:lang w:val="ru-RU"/>
        </w:rPr>
        <w:t>, подвергши</w:t>
      </w:r>
      <w:r w:rsidR="00BA333F" w:rsidRPr="009671F5">
        <w:rPr>
          <w:shd w:val="clear" w:color="auto" w:fill="FFFFFF"/>
          <w:lang w:val="ru-RU"/>
        </w:rPr>
        <w:t>х</w:t>
      </w:r>
      <w:r w:rsidR="006C027D" w:rsidRPr="009671F5">
        <w:rPr>
          <w:shd w:val="clear" w:color="auto" w:fill="FFFFFF"/>
          <w:lang w:val="ru-RU"/>
        </w:rPr>
        <w:t>ся воздействию аналогов нуклеозидов</w:t>
      </w:r>
      <w:r w:rsidR="00DB4713" w:rsidRPr="009671F5">
        <w:rPr>
          <w:shd w:val="clear" w:color="auto" w:fill="FFFFFF"/>
          <w:lang w:val="ru-RU"/>
        </w:rPr>
        <w:t xml:space="preserve"> или нуклеотидов</w:t>
      </w:r>
      <w:r w:rsidR="00BA333F" w:rsidRPr="009671F5">
        <w:rPr>
          <w:shd w:val="clear" w:color="auto" w:fill="FFFFFF"/>
          <w:lang w:val="ru-RU"/>
        </w:rPr>
        <w:t xml:space="preserve"> </w:t>
      </w:r>
      <w:r w:rsidR="00BA333F" w:rsidRPr="009671F5">
        <w:rPr>
          <w:i/>
          <w:shd w:val="clear" w:color="auto" w:fill="FFFFFF"/>
          <w:lang w:val="ru-RU"/>
        </w:rPr>
        <w:t xml:space="preserve">in utero </w:t>
      </w:r>
      <w:r w:rsidR="006C027D" w:rsidRPr="009671F5">
        <w:rPr>
          <w:shd w:val="clear" w:color="auto" w:fill="FFFFFF"/>
          <w:lang w:val="ru-RU"/>
        </w:rPr>
        <w:t xml:space="preserve">в случае проявления </w:t>
      </w:r>
      <w:r w:rsidR="00BA333F" w:rsidRPr="009671F5">
        <w:rPr>
          <w:shd w:val="clear" w:color="auto" w:fill="FFFFFF"/>
          <w:lang w:val="ru-RU"/>
        </w:rPr>
        <w:t>серьезных клинических нарушений неизвестной этиологии, особенно неврологических нарушений.</w:t>
      </w:r>
      <w:r w:rsidR="00DB4713" w:rsidRPr="009671F5">
        <w:rPr>
          <w:shd w:val="clear" w:color="auto" w:fill="FFFFFF"/>
          <w:lang w:val="ru-RU"/>
        </w:rPr>
        <w:t xml:space="preserve"> Эти данные не влияют на актуальные национальные рекомендации по использованию антиретровирусной терапии у беременных женщин для предотвращения вертикальной передачи ВИЧ.</w:t>
      </w:r>
    </w:p>
    <w:p w14:paraId="6A825599" w14:textId="5B5E4F00" w:rsidR="00F37E5B" w:rsidRPr="009671F5" w:rsidRDefault="007E797B" w:rsidP="00BE0898">
      <w:pPr>
        <w:widowControl w:val="0"/>
        <w:suppressAutoHyphens w:val="0"/>
        <w:spacing w:line="360" w:lineRule="auto"/>
        <w:jc w:val="both"/>
        <w:rPr>
          <w:u w:val="single"/>
          <w:shd w:val="clear" w:color="auto" w:fill="FFFFFF"/>
          <w:lang w:val="ru-RU"/>
        </w:rPr>
      </w:pPr>
      <w:r>
        <w:rPr>
          <w:u w:val="single"/>
          <w:shd w:val="clear" w:color="auto" w:fill="FFFFFF"/>
          <w:lang w:val="ru-RU"/>
        </w:rPr>
        <w:t>С</w:t>
      </w:r>
      <w:r w:rsidR="00F37E5B" w:rsidRPr="009671F5">
        <w:rPr>
          <w:u w:val="single"/>
          <w:shd w:val="clear" w:color="auto" w:fill="FFFFFF"/>
          <w:lang w:val="ru-RU"/>
        </w:rPr>
        <w:t>индром восстановления иммунитета</w:t>
      </w:r>
    </w:p>
    <w:p w14:paraId="11E7172A" w14:textId="28584428" w:rsidR="002A5013" w:rsidRPr="009671F5" w:rsidRDefault="002C1843" w:rsidP="00BE0898">
      <w:pPr>
        <w:widowControl w:val="0"/>
        <w:suppressAutoHyphens w:val="0"/>
        <w:spacing w:line="360" w:lineRule="auto"/>
        <w:jc w:val="both"/>
        <w:rPr>
          <w:shd w:val="clear" w:color="auto" w:fill="FFFFFF"/>
          <w:lang w:val="ru-RU"/>
        </w:rPr>
      </w:pPr>
      <w:r>
        <w:rPr>
          <w:shd w:val="clear" w:color="auto" w:fill="FFFFFF"/>
          <w:lang w:val="ru-RU"/>
        </w:rPr>
        <w:t>С началом</w:t>
      </w:r>
      <w:r w:rsidR="00F37E5B" w:rsidRPr="009671F5">
        <w:rPr>
          <w:shd w:val="clear" w:color="auto" w:fill="FFFFFF"/>
          <w:lang w:val="ru-RU"/>
        </w:rPr>
        <w:t xml:space="preserve"> антиретровирусной терапии у ВИЧ-инфицированных пациентов с тяжелым иммунодефицитом может развиться воспалительный</w:t>
      </w:r>
      <w:r w:rsidR="0045260F" w:rsidRPr="009671F5">
        <w:rPr>
          <w:shd w:val="clear" w:color="auto" w:fill="FFFFFF"/>
          <w:lang w:val="ru-RU"/>
        </w:rPr>
        <w:t xml:space="preserve"> </w:t>
      </w:r>
      <w:r w:rsidR="00F37E5B" w:rsidRPr="009671F5">
        <w:rPr>
          <w:shd w:val="clear" w:color="auto" w:fill="FFFFFF"/>
          <w:lang w:val="ru-RU"/>
        </w:rPr>
        <w:t>ответ</w:t>
      </w:r>
      <w:r w:rsidR="0045260F" w:rsidRPr="009671F5">
        <w:rPr>
          <w:shd w:val="clear" w:color="auto" w:fill="FFFFFF"/>
          <w:lang w:val="ru-RU"/>
        </w:rPr>
        <w:t xml:space="preserve"> </w:t>
      </w:r>
      <w:r w:rsidR="00F37E5B" w:rsidRPr="009671F5">
        <w:rPr>
          <w:shd w:val="clear" w:color="auto" w:fill="FFFFFF"/>
          <w:lang w:val="ru-RU"/>
        </w:rPr>
        <w:t>на</w:t>
      </w:r>
      <w:r w:rsidR="0045260F" w:rsidRPr="009671F5">
        <w:rPr>
          <w:shd w:val="clear" w:color="auto" w:fill="FFFFFF"/>
          <w:lang w:val="ru-RU"/>
        </w:rPr>
        <w:t xml:space="preserve"> </w:t>
      </w:r>
      <w:r w:rsidR="00F37E5B" w:rsidRPr="009671F5">
        <w:rPr>
          <w:shd w:val="clear" w:color="auto" w:fill="FFFFFF"/>
          <w:lang w:val="ru-RU"/>
        </w:rPr>
        <w:t>наличие бессимптомных оппортунистических</w:t>
      </w:r>
      <w:r w:rsidR="0045260F" w:rsidRPr="009671F5">
        <w:rPr>
          <w:shd w:val="clear" w:color="auto" w:fill="FFFFFF"/>
          <w:lang w:val="ru-RU"/>
        </w:rPr>
        <w:t xml:space="preserve"> </w:t>
      </w:r>
      <w:r w:rsidR="00DA578C" w:rsidRPr="009671F5">
        <w:rPr>
          <w:shd w:val="clear" w:color="auto" w:fill="FFFFFF"/>
          <w:lang w:val="ru-RU"/>
        </w:rPr>
        <w:t>инфекций в виде</w:t>
      </w:r>
      <w:r w:rsidR="00F37E5B" w:rsidRPr="009671F5">
        <w:rPr>
          <w:shd w:val="clear" w:color="auto" w:fill="FFFFFF"/>
          <w:lang w:val="ru-RU"/>
        </w:rPr>
        <w:t xml:space="preserve"> появлени</w:t>
      </w:r>
      <w:r w:rsidR="00DA578C" w:rsidRPr="009671F5">
        <w:rPr>
          <w:shd w:val="clear" w:color="auto" w:fill="FFFFFF"/>
          <w:lang w:val="ru-RU"/>
        </w:rPr>
        <w:t>я</w:t>
      </w:r>
      <w:r w:rsidR="00F37E5B" w:rsidRPr="009671F5">
        <w:rPr>
          <w:shd w:val="clear" w:color="auto" w:fill="FFFFFF"/>
          <w:lang w:val="ru-RU"/>
        </w:rPr>
        <w:t xml:space="preserve"> или обострени</w:t>
      </w:r>
      <w:r w:rsidR="00DA578C" w:rsidRPr="009671F5">
        <w:rPr>
          <w:shd w:val="clear" w:color="auto" w:fill="FFFFFF"/>
          <w:lang w:val="ru-RU"/>
        </w:rPr>
        <w:t>я</w:t>
      </w:r>
      <w:r w:rsidR="00F37E5B" w:rsidRPr="009671F5">
        <w:rPr>
          <w:shd w:val="clear" w:color="auto" w:fill="FFFFFF"/>
          <w:lang w:val="ru-RU"/>
        </w:rPr>
        <w:t xml:space="preserve"> симптомов заболевания, ранее протекавшего бессимптомно</w:t>
      </w:r>
      <w:r w:rsidR="002A5013" w:rsidRPr="009671F5">
        <w:rPr>
          <w:shd w:val="clear" w:color="auto" w:fill="FFFFFF"/>
          <w:lang w:val="ru-RU"/>
        </w:rPr>
        <w:t xml:space="preserve">. </w:t>
      </w:r>
      <w:r w:rsidR="00F37E5B" w:rsidRPr="009671F5">
        <w:rPr>
          <w:shd w:val="clear" w:color="auto" w:fill="FFFFFF"/>
          <w:lang w:val="ru-RU"/>
        </w:rPr>
        <w:t xml:space="preserve">Обычно такие реакции наблюдаются в течение первых недель </w:t>
      </w:r>
      <w:r w:rsidR="002A5013" w:rsidRPr="009671F5">
        <w:rPr>
          <w:shd w:val="clear" w:color="auto" w:fill="FFFFFF"/>
          <w:lang w:val="ru-RU"/>
        </w:rPr>
        <w:t xml:space="preserve">или месяцев </w:t>
      </w:r>
      <w:r w:rsidR="00F37E5B" w:rsidRPr="009671F5">
        <w:rPr>
          <w:shd w:val="clear" w:color="auto" w:fill="FFFFFF"/>
          <w:lang w:val="ru-RU"/>
        </w:rPr>
        <w:t>после начала лечения. Пример</w:t>
      </w:r>
      <w:r w:rsidR="00DA578C" w:rsidRPr="009671F5">
        <w:rPr>
          <w:shd w:val="clear" w:color="auto" w:fill="FFFFFF"/>
          <w:lang w:val="ru-RU"/>
        </w:rPr>
        <w:t>ами могут служить</w:t>
      </w:r>
      <w:r w:rsidR="0045260F" w:rsidRPr="009671F5">
        <w:rPr>
          <w:shd w:val="clear" w:color="auto" w:fill="FFFFFF"/>
          <w:lang w:val="ru-RU"/>
        </w:rPr>
        <w:t xml:space="preserve"> </w:t>
      </w:r>
      <w:r w:rsidR="00F37E5B" w:rsidRPr="009671F5">
        <w:rPr>
          <w:shd w:val="clear" w:color="auto" w:fill="FFFFFF"/>
          <w:lang w:val="ru-RU"/>
        </w:rPr>
        <w:t xml:space="preserve">цитомегаловирусный </w:t>
      </w:r>
      <w:r w:rsidR="00F37E5B" w:rsidRPr="009671F5">
        <w:rPr>
          <w:shd w:val="clear" w:color="auto" w:fill="FFFFFF"/>
          <w:lang w:val="ru-RU"/>
        </w:rPr>
        <w:lastRenderedPageBreak/>
        <w:t>ретинит, генерализованные и/или очаговые</w:t>
      </w:r>
      <w:r w:rsidR="0045260F" w:rsidRPr="009671F5">
        <w:rPr>
          <w:shd w:val="clear" w:color="auto" w:fill="FFFFFF"/>
          <w:lang w:val="ru-RU"/>
        </w:rPr>
        <w:t xml:space="preserve"> </w:t>
      </w:r>
      <w:r w:rsidR="00F37E5B" w:rsidRPr="009671F5">
        <w:rPr>
          <w:shd w:val="clear" w:color="auto" w:fill="FFFFFF"/>
          <w:lang w:val="ru-RU"/>
        </w:rPr>
        <w:t xml:space="preserve">микобактериальные инфекции и пневмоцистную пневмонию. Следует оценить любые симптомы воспаления и, в случае необходимости, </w:t>
      </w:r>
      <w:r w:rsidR="00DA578C" w:rsidRPr="009671F5">
        <w:rPr>
          <w:shd w:val="clear" w:color="auto" w:fill="FFFFFF"/>
          <w:lang w:val="ru-RU"/>
        </w:rPr>
        <w:t xml:space="preserve">своевременно </w:t>
      </w:r>
      <w:r w:rsidR="00F37E5B" w:rsidRPr="009671F5">
        <w:rPr>
          <w:shd w:val="clear" w:color="auto" w:fill="FFFFFF"/>
          <w:lang w:val="ru-RU"/>
        </w:rPr>
        <w:t xml:space="preserve">назначить лечение. </w:t>
      </w:r>
    </w:p>
    <w:p w14:paraId="251AAEF1" w14:textId="08BB3B85" w:rsidR="00F37E5B" w:rsidRPr="009671F5" w:rsidRDefault="0091766C" w:rsidP="00BE0898">
      <w:pPr>
        <w:widowControl w:val="0"/>
        <w:suppressAutoHyphens w:val="0"/>
        <w:spacing w:line="360" w:lineRule="auto"/>
        <w:jc w:val="both"/>
        <w:rPr>
          <w:shd w:val="clear" w:color="auto" w:fill="FFFFFF"/>
          <w:lang w:val="ru-RU"/>
        </w:rPr>
      </w:pPr>
      <w:r w:rsidRPr="009671F5">
        <w:rPr>
          <w:shd w:val="clear" w:color="auto" w:fill="FFFFFF"/>
          <w:lang w:val="ru-RU"/>
        </w:rPr>
        <w:t>Аутоиммунные заболевания (такие как болезнь Грейвса) также отмечались при возникновении воспалительного синдрома восстановления иммунитета. Однако время до начала заболевания может варьироваться, и такие заболевания могут начинаться спустя месяцы после начала терапии.</w:t>
      </w:r>
    </w:p>
    <w:p w14:paraId="0BB61DA9"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Остеонекроз</w:t>
      </w:r>
    </w:p>
    <w:p w14:paraId="41A5BFED" w14:textId="7A026F76" w:rsidR="00C229B3"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Хотя этиология остеонекроза считается многофакторной (включая использование </w:t>
      </w:r>
      <w:r w:rsidR="009F5FA4">
        <w:rPr>
          <w:shd w:val="clear" w:color="auto" w:fill="FFFFFF"/>
          <w:lang w:val="ru-RU"/>
        </w:rPr>
        <w:t>глюко</w:t>
      </w:r>
      <w:r w:rsidRPr="009671F5">
        <w:rPr>
          <w:shd w:val="clear" w:color="auto" w:fill="FFFFFF"/>
          <w:lang w:val="ru-RU"/>
        </w:rPr>
        <w:t xml:space="preserve">кортикостероидов, употребление алкоголя, </w:t>
      </w:r>
      <w:r w:rsidR="00594424" w:rsidRPr="009671F5">
        <w:rPr>
          <w:shd w:val="clear" w:color="auto" w:fill="FFFFFF"/>
          <w:lang w:val="ru-RU"/>
        </w:rPr>
        <w:t xml:space="preserve">наличие </w:t>
      </w:r>
      <w:r w:rsidRPr="009671F5">
        <w:rPr>
          <w:shd w:val="clear" w:color="auto" w:fill="FFFFFF"/>
          <w:lang w:val="ru-RU"/>
        </w:rPr>
        <w:t>тяжел</w:t>
      </w:r>
      <w:r w:rsidR="00594424" w:rsidRPr="009671F5">
        <w:rPr>
          <w:shd w:val="clear" w:color="auto" w:fill="FFFFFF"/>
          <w:lang w:val="ru-RU"/>
        </w:rPr>
        <w:t>ой</w:t>
      </w:r>
      <w:r w:rsidR="0045260F" w:rsidRPr="009671F5">
        <w:rPr>
          <w:shd w:val="clear" w:color="auto" w:fill="FFFFFF"/>
          <w:lang w:val="ru-RU"/>
        </w:rPr>
        <w:t xml:space="preserve"> </w:t>
      </w:r>
      <w:r w:rsidRPr="009671F5">
        <w:rPr>
          <w:shd w:val="clear" w:color="auto" w:fill="FFFFFF"/>
          <w:lang w:val="ru-RU"/>
        </w:rPr>
        <w:t>иммуносупресси</w:t>
      </w:r>
      <w:r w:rsidR="00594424" w:rsidRPr="009671F5">
        <w:rPr>
          <w:shd w:val="clear" w:color="auto" w:fill="FFFFFF"/>
          <w:lang w:val="ru-RU"/>
        </w:rPr>
        <w:t>и</w:t>
      </w:r>
      <w:r w:rsidRPr="009671F5">
        <w:rPr>
          <w:shd w:val="clear" w:color="auto" w:fill="FFFFFF"/>
          <w:lang w:val="ru-RU"/>
        </w:rPr>
        <w:t>, более высокий индекс массы тела), случаи остеонекроза регистрировались особенно часто</w:t>
      </w:r>
      <w:r w:rsidR="00DD7D62" w:rsidRPr="009671F5">
        <w:rPr>
          <w:shd w:val="clear" w:color="auto" w:fill="FFFFFF"/>
          <w:lang w:val="ru-RU"/>
        </w:rPr>
        <w:t xml:space="preserve"> у пациентов с прогрессирующей </w:t>
      </w:r>
      <w:r w:rsidRPr="009671F5">
        <w:rPr>
          <w:shd w:val="clear" w:color="auto" w:fill="FFFFFF"/>
          <w:lang w:val="ru-RU"/>
        </w:rPr>
        <w:t>ВИЧ</w:t>
      </w:r>
      <w:r w:rsidR="0079178C" w:rsidRPr="009671F5">
        <w:rPr>
          <w:shd w:val="clear" w:color="auto" w:fill="FFFFFF"/>
          <w:lang w:val="ru-RU"/>
        </w:rPr>
        <w:t>-инфекцией</w:t>
      </w:r>
      <w:r w:rsidRPr="009671F5">
        <w:rPr>
          <w:shd w:val="clear" w:color="auto" w:fill="FFFFFF"/>
          <w:lang w:val="ru-RU"/>
        </w:rPr>
        <w:t xml:space="preserve"> и/или при длительном воздействии </w:t>
      </w:r>
      <w:r w:rsidR="00507111" w:rsidRPr="009671F5">
        <w:rPr>
          <w:shd w:val="clear" w:color="auto" w:fill="FFFFFF"/>
          <w:lang w:val="ru-RU"/>
        </w:rPr>
        <w:t>комбинированной антиретровирусной терапии</w:t>
      </w:r>
      <w:r w:rsidRPr="009671F5">
        <w:rPr>
          <w:shd w:val="clear" w:color="auto" w:fill="FFFFFF"/>
          <w:lang w:val="ru-RU"/>
        </w:rPr>
        <w:t>. Пациентам следует рекомендовать обращаться за консультацией к врачу при появлении ломоты или боли в суставах, скованности в суставах или затруднении в движениях.</w:t>
      </w:r>
    </w:p>
    <w:p w14:paraId="633A2759" w14:textId="77777777" w:rsidR="006C027D" w:rsidRPr="009671F5" w:rsidRDefault="006C027D"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 xml:space="preserve">Пожилые </w:t>
      </w:r>
      <w:r w:rsidR="007236FC" w:rsidRPr="009671F5">
        <w:rPr>
          <w:u w:val="single"/>
          <w:shd w:val="clear" w:color="auto" w:fill="FFFFFF"/>
          <w:lang w:val="ru-RU"/>
        </w:rPr>
        <w:t>пациенты</w:t>
      </w:r>
    </w:p>
    <w:p w14:paraId="490473F9" w14:textId="349BB3F5"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не изучался у пациентов старше 65 лет. У пожилых </w:t>
      </w:r>
      <w:r w:rsidR="00B31654" w:rsidRPr="009671F5">
        <w:rPr>
          <w:shd w:val="clear" w:color="auto" w:fill="FFFFFF"/>
          <w:lang w:val="ru-RU"/>
        </w:rPr>
        <w:t xml:space="preserve">пациентов </w:t>
      </w:r>
      <w:r w:rsidRPr="009671F5">
        <w:rPr>
          <w:shd w:val="clear" w:color="auto" w:fill="FFFFFF"/>
          <w:lang w:val="ru-RU"/>
        </w:rPr>
        <w:t>отмечается большая вероятность наличия сниженной функции почек, поэтому препарат должен назначаться с осторожностью в этой группе пациентов.</w:t>
      </w:r>
    </w:p>
    <w:p w14:paraId="293D3AA6" w14:textId="58E93036" w:rsidR="00C229B3" w:rsidRPr="009671F5" w:rsidRDefault="00C229B3"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Беременность</w:t>
      </w:r>
    </w:p>
    <w:p w14:paraId="54266143" w14:textId="45B793AF" w:rsidR="00C229B3" w:rsidRPr="009671F5" w:rsidRDefault="008E70B2" w:rsidP="00BE0898">
      <w:pPr>
        <w:widowControl w:val="0"/>
        <w:suppressAutoHyphens w:val="0"/>
        <w:spacing w:line="360" w:lineRule="auto"/>
        <w:jc w:val="both"/>
        <w:rPr>
          <w:shd w:val="clear" w:color="auto" w:fill="FFFFFF"/>
          <w:lang w:val="ru-RU"/>
        </w:rPr>
      </w:pPr>
      <w:r w:rsidRPr="009671F5">
        <w:rPr>
          <w:shd w:val="clear" w:color="auto" w:fill="FFFFFF"/>
          <w:lang w:val="ru-RU"/>
        </w:rPr>
        <w:t>При приеме 25 мг рилпивирина 1 раз в сутки во время беременности н</w:t>
      </w:r>
      <w:r w:rsidR="00C229B3" w:rsidRPr="009671F5">
        <w:rPr>
          <w:shd w:val="clear" w:color="auto" w:fill="FFFFFF"/>
          <w:lang w:val="ru-RU"/>
        </w:rPr>
        <w:t>аблюдалось снижение концентрации</w:t>
      </w:r>
      <w:r w:rsidRPr="009671F5">
        <w:rPr>
          <w:shd w:val="clear" w:color="auto" w:fill="FFFFFF"/>
          <w:lang w:val="ru-RU"/>
        </w:rPr>
        <w:t xml:space="preserve"> рилпивирина в плазме</w:t>
      </w:r>
      <w:r w:rsidR="00C229B3" w:rsidRPr="009671F5">
        <w:rPr>
          <w:shd w:val="clear" w:color="auto" w:fill="FFFFFF"/>
          <w:lang w:val="ru-RU"/>
        </w:rPr>
        <w:t>. В исследованиях фазы III снижение концентрации рилпивирина, схожее с таковым во время беременности, сопровождалось повышением риска вирусологической неудачи, в связи с чем следует вести тщател</w:t>
      </w:r>
      <w:r w:rsidR="0068365E" w:rsidRPr="009671F5">
        <w:rPr>
          <w:shd w:val="clear" w:color="auto" w:fill="FFFFFF"/>
          <w:lang w:val="ru-RU"/>
        </w:rPr>
        <w:t>ьный мониторинг вирусной</w:t>
      </w:r>
      <w:r w:rsidR="00C229B3" w:rsidRPr="009671F5">
        <w:rPr>
          <w:shd w:val="clear" w:color="auto" w:fill="FFFFFF"/>
          <w:lang w:val="ru-RU"/>
        </w:rPr>
        <w:t xml:space="preserve"> нагрузки. Может быть рассмотрен переход на </w:t>
      </w:r>
      <w:r w:rsidRPr="009671F5">
        <w:rPr>
          <w:shd w:val="clear" w:color="auto" w:fill="FFFFFF"/>
          <w:lang w:val="ru-RU"/>
        </w:rPr>
        <w:t>другую</w:t>
      </w:r>
      <w:r w:rsidR="00C229B3" w:rsidRPr="009671F5">
        <w:rPr>
          <w:shd w:val="clear" w:color="auto" w:fill="FFFFFF"/>
          <w:lang w:val="ru-RU"/>
        </w:rPr>
        <w:t xml:space="preserve"> схему антиретровирусной терапии</w:t>
      </w:r>
      <w:r w:rsidRPr="009671F5">
        <w:rPr>
          <w:shd w:val="clear" w:color="auto" w:fill="FFFFFF"/>
          <w:lang w:val="ru-RU"/>
        </w:rPr>
        <w:t>.</w:t>
      </w:r>
    </w:p>
    <w:p w14:paraId="3EEC006D" w14:textId="5D3B6841" w:rsidR="007E797B" w:rsidRPr="009671F5" w:rsidRDefault="008C11A0" w:rsidP="00BE0898">
      <w:pPr>
        <w:widowControl w:val="0"/>
        <w:suppressAutoHyphens w:val="0"/>
        <w:spacing w:line="360" w:lineRule="auto"/>
        <w:jc w:val="both"/>
        <w:rPr>
          <w:u w:val="single"/>
          <w:shd w:val="clear" w:color="auto" w:fill="FFFFFF"/>
          <w:lang w:val="ru-RU"/>
        </w:rPr>
      </w:pPr>
      <w:r w:rsidRPr="009671F5">
        <w:rPr>
          <w:u w:val="single"/>
          <w:shd w:val="clear" w:color="auto" w:fill="FFFFFF"/>
          <w:lang w:val="ru-RU"/>
        </w:rPr>
        <w:t xml:space="preserve">Информация о некоторых вспомогательных веществах, входящих </w:t>
      </w:r>
      <w:r w:rsidR="007E797B">
        <w:rPr>
          <w:u w:val="single"/>
          <w:shd w:val="clear" w:color="auto" w:fill="FFFFFF"/>
          <w:lang w:val="ru-RU"/>
        </w:rPr>
        <w:t>в</w:t>
      </w:r>
      <w:r w:rsidRPr="009671F5">
        <w:rPr>
          <w:u w:val="single"/>
          <w:shd w:val="clear" w:color="auto" w:fill="FFFFFF"/>
          <w:lang w:val="ru-RU"/>
        </w:rPr>
        <w:t xml:space="preserve"> состав препарата Эвиплера</w:t>
      </w:r>
    </w:p>
    <w:p w14:paraId="586E883B" w14:textId="5BF6A18D"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В препарате Эвиплера содержится лактозы моногидрат</w:t>
      </w:r>
      <w:r w:rsidR="00357B0A" w:rsidRPr="009671F5">
        <w:rPr>
          <w:shd w:val="clear" w:color="auto" w:fill="FFFFFF"/>
          <w:lang w:val="ru-RU"/>
        </w:rPr>
        <w:t>, п</w:t>
      </w:r>
      <w:r w:rsidRPr="009671F5">
        <w:rPr>
          <w:shd w:val="clear" w:color="auto" w:fill="FFFFFF"/>
          <w:lang w:val="ru-RU"/>
        </w:rPr>
        <w:t>оэтому пациент</w:t>
      </w:r>
      <w:r w:rsidR="00210BF7" w:rsidRPr="009671F5">
        <w:rPr>
          <w:shd w:val="clear" w:color="auto" w:fill="FFFFFF"/>
          <w:lang w:val="ru-RU"/>
        </w:rPr>
        <w:t>ам</w:t>
      </w:r>
      <w:r w:rsidRPr="009671F5">
        <w:rPr>
          <w:shd w:val="clear" w:color="auto" w:fill="FFFFFF"/>
          <w:lang w:val="ru-RU"/>
        </w:rPr>
        <w:t xml:space="preserve"> с </w:t>
      </w:r>
      <w:r w:rsidR="007E797B">
        <w:rPr>
          <w:shd w:val="clear" w:color="auto" w:fill="FFFFFF"/>
          <w:lang w:val="ru-RU"/>
        </w:rPr>
        <w:t xml:space="preserve">дефицитом </w:t>
      </w:r>
      <w:r w:rsidRPr="009671F5">
        <w:rPr>
          <w:shd w:val="clear" w:color="auto" w:fill="FFFFFF"/>
          <w:lang w:val="ru-RU"/>
        </w:rPr>
        <w:t>лактазы</w:t>
      </w:r>
      <w:r w:rsidR="007E797B">
        <w:rPr>
          <w:shd w:val="clear" w:color="auto" w:fill="FFFFFF"/>
          <w:lang w:val="ru-RU"/>
        </w:rPr>
        <w:t>, непереносимостью лактозы</w:t>
      </w:r>
      <w:r w:rsidRPr="009671F5">
        <w:rPr>
          <w:shd w:val="clear" w:color="auto" w:fill="FFFFFF"/>
          <w:lang w:val="ru-RU"/>
        </w:rPr>
        <w:t xml:space="preserve"> или с </w:t>
      </w:r>
      <w:r w:rsidR="007E797B">
        <w:rPr>
          <w:shd w:val="clear" w:color="auto" w:fill="FFFFFF"/>
          <w:lang w:val="ru-RU"/>
        </w:rPr>
        <w:t>глюкозно-галактозной мальабсорбцией</w:t>
      </w:r>
      <w:r w:rsidRPr="009671F5">
        <w:rPr>
          <w:shd w:val="clear" w:color="auto" w:fill="FFFFFF"/>
          <w:lang w:val="ru-RU"/>
        </w:rPr>
        <w:t xml:space="preserve"> </w:t>
      </w:r>
      <w:r w:rsidR="00210BF7" w:rsidRPr="009671F5">
        <w:rPr>
          <w:shd w:val="clear" w:color="auto" w:fill="FFFFFF"/>
          <w:lang w:val="ru-RU"/>
        </w:rPr>
        <w:t>противопоказано</w:t>
      </w:r>
      <w:r w:rsidRPr="009671F5">
        <w:rPr>
          <w:shd w:val="clear" w:color="auto" w:fill="FFFFFF"/>
          <w:lang w:val="ru-RU"/>
        </w:rPr>
        <w:t xml:space="preserve"> </w:t>
      </w:r>
      <w:r w:rsidR="00210BF7" w:rsidRPr="009671F5">
        <w:rPr>
          <w:shd w:val="clear" w:color="auto" w:fill="FFFFFF"/>
          <w:lang w:val="ru-RU"/>
        </w:rPr>
        <w:t xml:space="preserve">принимать </w:t>
      </w:r>
      <w:r w:rsidRPr="009671F5">
        <w:rPr>
          <w:shd w:val="clear" w:color="auto" w:fill="FFFFFF"/>
          <w:lang w:val="ru-RU"/>
        </w:rPr>
        <w:t>данный препарат.</w:t>
      </w:r>
    </w:p>
    <w:p w14:paraId="236D1694" w14:textId="77777777" w:rsidR="006C027D" w:rsidRPr="009671F5" w:rsidRDefault="006C027D" w:rsidP="00BE0898">
      <w:pPr>
        <w:widowControl w:val="0"/>
        <w:suppressAutoHyphens w:val="0"/>
        <w:spacing w:line="360" w:lineRule="auto"/>
        <w:jc w:val="both"/>
        <w:rPr>
          <w:shd w:val="clear" w:color="auto" w:fill="FFFFFF"/>
          <w:lang w:val="ru-RU"/>
        </w:rPr>
      </w:pPr>
      <w:r w:rsidRPr="009671F5">
        <w:rPr>
          <w:shd w:val="clear" w:color="auto" w:fill="FFFFFF"/>
          <w:lang w:val="ru-RU"/>
        </w:rPr>
        <w:t>В препарате Эвиплера содержится краситель, называемый алюминиевый лак "желтый солнечный закат" (E110), который может вызывать аллергические реакции у некоторых пациентов.</w:t>
      </w:r>
    </w:p>
    <w:p w14:paraId="0D1E5A2E" w14:textId="3B694115" w:rsidR="00BA27A5" w:rsidRPr="009671F5" w:rsidRDefault="00BA27A5" w:rsidP="007814E1">
      <w:pPr>
        <w:pStyle w:val="Heading5"/>
        <w:keepNext w:val="0"/>
        <w:widowControl w:val="0"/>
        <w:tabs>
          <w:tab w:val="clear" w:pos="1008"/>
          <w:tab w:val="num" w:pos="0"/>
        </w:tabs>
        <w:suppressAutoHyphens w:val="0"/>
        <w:spacing w:before="240" w:line="360" w:lineRule="auto"/>
        <w:ind w:left="0" w:firstLine="0"/>
        <w:rPr>
          <w:rFonts w:ascii="Times New Roman" w:hAnsi="Times New Roman" w:cs="Times New Roman"/>
          <w:bCs/>
          <w:shd w:val="clear" w:color="auto" w:fill="FFFFFF"/>
        </w:rPr>
      </w:pPr>
      <w:r w:rsidRPr="009671F5">
        <w:rPr>
          <w:rFonts w:ascii="Times New Roman" w:hAnsi="Times New Roman" w:cs="Times New Roman"/>
          <w:bCs/>
          <w:shd w:val="clear" w:color="auto" w:fill="FFFFFF"/>
        </w:rPr>
        <w:lastRenderedPageBreak/>
        <w:t xml:space="preserve">Влияние </w:t>
      </w:r>
      <w:r w:rsidR="00031CB9" w:rsidRPr="009671F5">
        <w:rPr>
          <w:rFonts w:ascii="Times New Roman" w:hAnsi="Times New Roman" w:cs="Times New Roman"/>
          <w:bCs/>
          <w:shd w:val="clear" w:color="auto" w:fill="FFFFFF"/>
        </w:rPr>
        <w:t>лекарственного препарата на спос</w:t>
      </w:r>
      <w:r w:rsidR="007814E1" w:rsidRPr="009671F5">
        <w:rPr>
          <w:rFonts w:ascii="Times New Roman" w:hAnsi="Times New Roman" w:cs="Times New Roman"/>
          <w:bCs/>
          <w:shd w:val="clear" w:color="auto" w:fill="FFFFFF"/>
        </w:rPr>
        <w:t xml:space="preserve">обность управлять транспортными </w:t>
      </w:r>
      <w:r w:rsidR="00031CB9" w:rsidRPr="009671F5">
        <w:rPr>
          <w:rFonts w:ascii="Times New Roman" w:hAnsi="Times New Roman" w:cs="Times New Roman"/>
          <w:bCs/>
          <w:shd w:val="clear" w:color="auto" w:fill="FFFFFF"/>
        </w:rPr>
        <w:t>средствами, механизмами</w:t>
      </w:r>
    </w:p>
    <w:p w14:paraId="60765A85" w14:textId="77777777" w:rsidR="00D111D8" w:rsidRPr="009671F5" w:rsidRDefault="00D111D8" w:rsidP="00BE0898">
      <w:pPr>
        <w:widowControl w:val="0"/>
        <w:suppressAutoHyphens w:val="0"/>
        <w:spacing w:line="360" w:lineRule="auto"/>
        <w:jc w:val="both"/>
        <w:rPr>
          <w:shd w:val="clear" w:color="auto" w:fill="FFFFFF"/>
          <w:lang w:val="ru-RU"/>
        </w:rPr>
      </w:pPr>
      <w:r w:rsidRPr="009671F5">
        <w:rPr>
          <w:shd w:val="clear" w:color="auto" w:fill="FFFFFF"/>
          <w:lang w:val="ru-RU"/>
        </w:rPr>
        <w:t xml:space="preserve">Препарат Эвиплера не влияет или оказывает </w:t>
      </w:r>
      <w:r w:rsidR="006F5C2A" w:rsidRPr="009671F5">
        <w:rPr>
          <w:shd w:val="clear" w:color="auto" w:fill="FFFFFF"/>
          <w:lang w:val="ru-RU"/>
        </w:rPr>
        <w:t>незначительное</w:t>
      </w:r>
      <w:r w:rsidR="00AB4CE8" w:rsidRPr="009671F5">
        <w:rPr>
          <w:shd w:val="clear" w:color="auto" w:fill="FFFFFF"/>
          <w:lang w:val="ru-RU"/>
        </w:rPr>
        <w:t xml:space="preserve"> </w:t>
      </w:r>
      <w:r w:rsidRPr="009671F5">
        <w:rPr>
          <w:shd w:val="clear" w:color="auto" w:fill="FFFFFF"/>
          <w:lang w:val="ru-RU"/>
        </w:rPr>
        <w:t>воздействие на способность управления транспортом и работу с механизмами. Исследований по изучению влияния препарата на способность управления транспортом и работу с механизмами не проводилось. Однако пациентов следует проинформировать о возможности возникновения усталости, головокружения и сонливости во время лечения препарат</w:t>
      </w:r>
      <w:r w:rsidR="009D5219" w:rsidRPr="009671F5">
        <w:rPr>
          <w:shd w:val="clear" w:color="auto" w:fill="FFFFFF"/>
          <w:lang w:val="ru-RU"/>
        </w:rPr>
        <w:t xml:space="preserve">ом </w:t>
      </w:r>
      <w:r w:rsidRPr="009671F5">
        <w:rPr>
          <w:shd w:val="clear" w:color="auto" w:fill="FFFFFF"/>
          <w:lang w:val="ru-RU"/>
        </w:rPr>
        <w:t>Эвиплера. Это должно учитываться при оценке способности больного управлять транспортом и работать с механизмами.</w:t>
      </w:r>
      <w:r w:rsidR="00AB4CE8" w:rsidRPr="009671F5">
        <w:rPr>
          <w:shd w:val="clear" w:color="auto" w:fill="FFFFFF"/>
          <w:lang w:val="ru-RU"/>
        </w:rPr>
        <w:t xml:space="preserve"> При появлении описанных нежелательных явлений следует воздержаться от выполнения указанных видов деятельности.</w:t>
      </w:r>
    </w:p>
    <w:p w14:paraId="377B88EB" w14:textId="77777777" w:rsidR="00AF7CC2" w:rsidRPr="009671F5" w:rsidRDefault="00AF7CC2" w:rsidP="00BE0898">
      <w:pPr>
        <w:pStyle w:val="Heading4"/>
        <w:keepNext w:val="0"/>
        <w:widowControl w:val="0"/>
        <w:suppressAutoHyphens w:val="0"/>
        <w:spacing w:line="360" w:lineRule="auto"/>
        <w:ind w:firstLine="0"/>
        <w:rPr>
          <w:rFonts w:ascii="Times New Roman" w:hAnsi="Times New Roman" w:cs="Times New Roman"/>
          <w:shd w:val="clear" w:color="auto" w:fill="FFFFFF"/>
        </w:rPr>
      </w:pPr>
    </w:p>
    <w:p w14:paraId="194068BB" w14:textId="77777777" w:rsidR="00BA27A5" w:rsidRPr="009671F5" w:rsidRDefault="00BA27A5" w:rsidP="00BE0898">
      <w:pPr>
        <w:pStyle w:val="Heading4"/>
        <w:keepNext w:val="0"/>
        <w:widowControl w:val="0"/>
        <w:suppressAutoHyphens w:val="0"/>
        <w:spacing w:line="360" w:lineRule="auto"/>
        <w:ind w:firstLine="0"/>
        <w:rPr>
          <w:rFonts w:ascii="Times New Roman" w:hAnsi="Times New Roman" w:cs="Times New Roman"/>
          <w:shd w:val="clear" w:color="auto" w:fill="FFFFFF"/>
        </w:rPr>
      </w:pPr>
      <w:r w:rsidRPr="009671F5">
        <w:rPr>
          <w:rFonts w:ascii="Times New Roman" w:hAnsi="Times New Roman" w:cs="Times New Roman"/>
          <w:shd w:val="clear" w:color="auto" w:fill="FFFFFF"/>
        </w:rPr>
        <w:t>Форма выпуска</w:t>
      </w:r>
    </w:p>
    <w:p w14:paraId="56FE7ABD" w14:textId="77777777" w:rsidR="008240C0" w:rsidRPr="009671F5" w:rsidRDefault="008240C0" w:rsidP="00BE0898">
      <w:pPr>
        <w:widowControl w:val="0"/>
        <w:spacing w:line="360" w:lineRule="auto"/>
        <w:jc w:val="both"/>
        <w:rPr>
          <w:shd w:val="clear" w:color="auto" w:fill="FFFFFF"/>
          <w:lang w:val="ru-RU"/>
        </w:rPr>
      </w:pPr>
      <w:r w:rsidRPr="009671F5">
        <w:rPr>
          <w:lang w:val="ru-RU"/>
        </w:rPr>
        <w:t xml:space="preserve">Таблетки, покрытые пленочной оболочкой, 25 мг + 300 мг + 200 мг; </w:t>
      </w:r>
      <w:r w:rsidRPr="009671F5">
        <w:rPr>
          <w:shd w:val="clear" w:color="auto" w:fill="FFFFFF"/>
          <w:lang w:val="ru-RU"/>
        </w:rPr>
        <w:t>по 30 таблеток во флаконы из полиэтилена высокой плотности, укупоренные полипропиленовой крышкой с системой защиты от вскрытия детьми и контролем первого вскрытия. Флакон также содержит осушитель (силикагель в пакетиках или в пластиковых контейнерах) и вату.</w:t>
      </w:r>
    </w:p>
    <w:p w14:paraId="7BB79653" w14:textId="77777777" w:rsidR="008240C0" w:rsidRPr="009671F5" w:rsidRDefault="008240C0" w:rsidP="00BE0898">
      <w:pPr>
        <w:widowControl w:val="0"/>
        <w:suppressAutoHyphens w:val="0"/>
        <w:spacing w:line="360" w:lineRule="auto"/>
        <w:jc w:val="both"/>
        <w:rPr>
          <w:lang w:val="ru-RU"/>
        </w:rPr>
      </w:pPr>
      <w:r w:rsidRPr="009671F5">
        <w:rPr>
          <w:shd w:val="clear" w:color="auto" w:fill="FFFFFF"/>
          <w:lang w:val="ru-RU"/>
        </w:rPr>
        <w:t>По 1 флакону вместе с инструкцией по применению в картонную пачку.</w:t>
      </w:r>
    </w:p>
    <w:p w14:paraId="4D0EDD0C" w14:textId="77777777" w:rsidR="00AF7CC2" w:rsidRPr="009671F5" w:rsidRDefault="00AF7CC2" w:rsidP="00BE0898">
      <w:pPr>
        <w:pStyle w:val="Heading1"/>
        <w:keepNext w:val="0"/>
        <w:widowControl w:val="0"/>
        <w:suppressAutoHyphens w:val="0"/>
        <w:spacing w:line="360" w:lineRule="auto"/>
        <w:jc w:val="both"/>
        <w:rPr>
          <w:rFonts w:ascii="Times New Roman" w:hAnsi="Times New Roman"/>
          <w:b/>
          <w:bCs/>
          <w:szCs w:val="24"/>
          <w:u w:val="none"/>
          <w:shd w:val="clear" w:color="auto" w:fill="FFFFFF"/>
        </w:rPr>
      </w:pPr>
    </w:p>
    <w:p w14:paraId="4E42E89B" w14:textId="77777777" w:rsidR="00BA27A5" w:rsidRPr="009671F5" w:rsidRDefault="00BA27A5" w:rsidP="00BE0898">
      <w:pPr>
        <w:pStyle w:val="Heading1"/>
        <w:keepNext w:val="0"/>
        <w:widowControl w:val="0"/>
        <w:suppressAutoHyphens w:val="0"/>
        <w:spacing w:line="360" w:lineRule="auto"/>
        <w:jc w:val="both"/>
        <w:rPr>
          <w:rFonts w:ascii="Times New Roman" w:hAnsi="Times New Roman"/>
          <w:b/>
          <w:bCs/>
          <w:szCs w:val="24"/>
          <w:u w:val="none"/>
          <w:shd w:val="clear" w:color="auto" w:fill="FFFFFF"/>
        </w:rPr>
      </w:pPr>
      <w:r w:rsidRPr="009671F5">
        <w:rPr>
          <w:rFonts w:ascii="Times New Roman" w:hAnsi="Times New Roman"/>
          <w:b/>
          <w:bCs/>
          <w:szCs w:val="24"/>
          <w:u w:val="none"/>
          <w:shd w:val="clear" w:color="auto" w:fill="FFFFFF"/>
        </w:rPr>
        <w:t>Срок годности</w:t>
      </w:r>
    </w:p>
    <w:p w14:paraId="77E25494" w14:textId="77777777" w:rsidR="00BA27A5" w:rsidRPr="009671F5" w:rsidRDefault="005A7C6A" w:rsidP="00BE0898">
      <w:pPr>
        <w:widowControl w:val="0"/>
        <w:suppressAutoHyphens w:val="0"/>
        <w:spacing w:line="360" w:lineRule="auto"/>
        <w:rPr>
          <w:shd w:val="clear" w:color="auto" w:fill="FFFFFF"/>
          <w:lang w:val="ru-RU"/>
        </w:rPr>
      </w:pPr>
      <w:r w:rsidRPr="009671F5">
        <w:rPr>
          <w:shd w:val="clear" w:color="auto" w:fill="FFFFFF"/>
          <w:lang w:val="ru-RU"/>
        </w:rPr>
        <w:t>3</w:t>
      </w:r>
      <w:r w:rsidR="00BA27A5" w:rsidRPr="009671F5">
        <w:rPr>
          <w:shd w:val="clear" w:color="auto" w:fill="FFFFFF"/>
          <w:lang w:val="ru-RU"/>
        </w:rPr>
        <w:t xml:space="preserve"> года. Не применять после истечения срока годности.</w:t>
      </w:r>
    </w:p>
    <w:p w14:paraId="2AFCD9D0" w14:textId="77777777" w:rsidR="002805BC" w:rsidRPr="009671F5" w:rsidRDefault="002805BC" w:rsidP="00BE0898">
      <w:pPr>
        <w:pStyle w:val="Heading6"/>
        <w:keepNext w:val="0"/>
        <w:widowControl w:val="0"/>
        <w:suppressAutoHyphens w:val="0"/>
        <w:spacing w:line="360" w:lineRule="auto"/>
        <w:ind w:firstLine="0"/>
        <w:rPr>
          <w:rFonts w:ascii="Times New Roman" w:hAnsi="Times New Roman" w:cs="Times New Roman"/>
          <w:bCs/>
          <w:color w:val="auto"/>
          <w:shd w:val="clear" w:color="auto" w:fill="FFFFFF"/>
        </w:rPr>
      </w:pPr>
    </w:p>
    <w:p w14:paraId="40D39C8A" w14:textId="30A0FC53" w:rsidR="00BA27A5" w:rsidRPr="009671F5" w:rsidRDefault="00BA27A5" w:rsidP="00BE0898">
      <w:pPr>
        <w:pStyle w:val="Heading6"/>
        <w:keepNext w:val="0"/>
        <w:widowControl w:val="0"/>
        <w:suppressAutoHyphens w:val="0"/>
        <w:spacing w:line="360" w:lineRule="auto"/>
        <w:ind w:firstLine="0"/>
        <w:rPr>
          <w:rFonts w:ascii="Times New Roman" w:hAnsi="Times New Roman" w:cs="Times New Roman"/>
          <w:bCs/>
          <w:color w:val="auto"/>
          <w:shd w:val="clear" w:color="auto" w:fill="FFFFFF"/>
        </w:rPr>
      </w:pPr>
      <w:r w:rsidRPr="009671F5">
        <w:rPr>
          <w:rFonts w:ascii="Times New Roman" w:hAnsi="Times New Roman" w:cs="Times New Roman"/>
          <w:bCs/>
          <w:color w:val="auto"/>
          <w:shd w:val="clear" w:color="auto" w:fill="FFFFFF"/>
        </w:rPr>
        <w:t>Условия хранения</w:t>
      </w:r>
    </w:p>
    <w:p w14:paraId="11292DD5" w14:textId="77777777" w:rsidR="00BA27A5" w:rsidRPr="009671F5" w:rsidRDefault="000858CB" w:rsidP="00BE0898">
      <w:pPr>
        <w:widowControl w:val="0"/>
        <w:suppressAutoHyphens w:val="0"/>
        <w:spacing w:line="360" w:lineRule="auto"/>
        <w:jc w:val="both"/>
        <w:rPr>
          <w:shd w:val="clear" w:color="auto" w:fill="FFFFFF"/>
          <w:lang w:val="ru-RU"/>
        </w:rPr>
      </w:pPr>
      <w:r w:rsidRPr="009671F5">
        <w:rPr>
          <w:shd w:val="clear" w:color="auto" w:fill="FFFFFF"/>
          <w:lang w:val="ru-RU"/>
        </w:rPr>
        <w:t>Хранить п</w:t>
      </w:r>
      <w:r w:rsidR="00BA27A5" w:rsidRPr="009671F5">
        <w:rPr>
          <w:shd w:val="clear" w:color="auto" w:fill="FFFFFF"/>
          <w:lang w:val="ru-RU"/>
        </w:rPr>
        <w:t xml:space="preserve">ри температуре не выше </w:t>
      </w:r>
      <w:r w:rsidR="006E7742" w:rsidRPr="009671F5">
        <w:rPr>
          <w:shd w:val="clear" w:color="auto" w:fill="FFFFFF"/>
          <w:lang w:val="ru-RU"/>
        </w:rPr>
        <w:t>30</w:t>
      </w:r>
      <w:r w:rsidR="00BA27A5" w:rsidRPr="009671F5">
        <w:rPr>
          <w:shd w:val="clear" w:color="auto" w:fill="FFFFFF"/>
          <w:lang w:val="ru-RU"/>
        </w:rPr>
        <w:t xml:space="preserve"> °С. </w:t>
      </w:r>
    </w:p>
    <w:p w14:paraId="73CFF3BB" w14:textId="77777777" w:rsidR="00BA27A5" w:rsidRPr="009671F5" w:rsidRDefault="00BA27A5" w:rsidP="00BE0898">
      <w:pPr>
        <w:pStyle w:val="Heading1"/>
        <w:keepNext w:val="0"/>
        <w:widowControl w:val="0"/>
        <w:suppressAutoHyphens w:val="0"/>
        <w:spacing w:line="360" w:lineRule="auto"/>
        <w:ind w:left="0" w:right="-72" w:firstLine="0"/>
        <w:jc w:val="both"/>
        <w:rPr>
          <w:rFonts w:ascii="Times New Roman" w:hAnsi="Times New Roman"/>
          <w:szCs w:val="24"/>
          <w:u w:val="none"/>
          <w:shd w:val="clear" w:color="auto" w:fill="FFFFFF"/>
        </w:rPr>
      </w:pPr>
      <w:r w:rsidRPr="009671F5">
        <w:rPr>
          <w:rFonts w:ascii="Times New Roman" w:hAnsi="Times New Roman"/>
          <w:szCs w:val="24"/>
          <w:u w:val="none"/>
          <w:shd w:val="clear" w:color="auto" w:fill="FFFFFF"/>
        </w:rPr>
        <w:t>Хранить в оригинальной упаковке</w:t>
      </w:r>
      <w:r w:rsidR="00153A4B" w:rsidRPr="009671F5">
        <w:rPr>
          <w:rFonts w:ascii="Times New Roman" w:hAnsi="Times New Roman"/>
          <w:szCs w:val="24"/>
          <w:u w:val="none"/>
          <w:shd w:val="clear" w:color="auto" w:fill="FFFFFF"/>
        </w:rPr>
        <w:t>.</w:t>
      </w:r>
      <w:r w:rsidRPr="009671F5">
        <w:rPr>
          <w:rFonts w:ascii="Times New Roman" w:hAnsi="Times New Roman"/>
          <w:szCs w:val="24"/>
          <w:u w:val="none"/>
          <w:shd w:val="clear" w:color="auto" w:fill="FFFFFF"/>
        </w:rPr>
        <w:t xml:space="preserve"> Хранить в недоступном для детей месте.</w:t>
      </w:r>
    </w:p>
    <w:p w14:paraId="0BC64559" w14:textId="77777777" w:rsidR="00AF7CC2" w:rsidRPr="009671F5" w:rsidRDefault="00AF7CC2" w:rsidP="00BE0898">
      <w:pPr>
        <w:pStyle w:val="Heading5"/>
        <w:keepNext w:val="0"/>
        <w:widowControl w:val="0"/>
        <w:suppressAutoHyphens w:val="0"/>
        <w:spacing w:before="0" w:line="360" w:lineRule="auto"/>
        <w:rPr>
          <w:rFonts w:ascii="Times New Roman" w:hAnsi="Times New Roman" w:cs="Times New Roman"/>
          <w:bCs/>
          <w:shd w:val="clear" w:color="auto" w:fill="FFFFFF"/>
        </w:rPr>
      </w:pPr>
    </w:p>
    <w:p w14:paraId="505F16E9" w14:textId="7055ADEB" w:rsidR="00BA27A5" w:rsidRPr="009671F5" w:rsidRDefault="00BA27A5" w:rsidP="00BE0898">
      <w:pPr>
        <w:pStyle w:val="Heading5"/>
        <w:keepNext w:val="0"/>
        <w:widowControl w:val="0"/>
        <w:suppressAutoHyphens w:val="0"/>
        <w:spacing w:before="0" w:line="360" w:lineRule="auto"/>
        <w:rPr>
          <w:rFonts w:ascii="Times New Roman" w:hAnsi="Times New Roman" w:cs="Times New Roman"/>
          <w:bCs/>
          <w:shd w:val="clear" w:color="auto" w:fill="FFFFFF"/>
        </w:rPr>
      </w:pPr>
      <w:r w:rsidRPr="009671F5">
        <w:rPr>
          <w:rFonts w:ascii="Times New Roman" w:hAnsi="Times New Roman" w:cs="Times New Roman"/>
          <w:bCs/>
          <w:shd w:val="clear" w:color="auto" w:fill="FFFFFF"/>
        </w:rPr>
        <w:t xml:space="preserve">Условия отпуска </w:t>
      </w:r>
    </w:p>
    <w:p w14:paraId="6AFECF98" w14:textId="21FDF740" w:rsidR="00BA27A5" w:rsidRPr="009671F5" w:rsidRDefault="00031CB9" w:rsidP="00BE0898">
      <w:pPr>
        <w:pStyle w:val="BodyTextIndent"/>
        <w:widowControl w:val="0"/>
        <w:suppressAutoHyphens w:val="0"/>
        <w:spacing w:line="360" w:lineRule="auto"/>
        <w:rPr>
          <w:rFonts w:ascii="Times New Roman" w:hAnsi="Times New Roman"/>
          <w:szCs w:val="24"/>
          <w:shd w:val="clear" w:color="auto" w:fill="FFFFFF"/>
        </w:rPr>
      </w:pPr>
      <w:r w:rsidRPr="009671F5">
        <w:rPr>
          <w:rFonts w:ascii="Times New Roman" w:hAnsi="Times New Roman"/>
          <w:szCs w:val="24"/>
          <w:shd w:val="clear" w:color="auto" w:fill="FFFFFF"/>
        </w:rPr>
        <w:t>Отпускают п</w:t>
      </w:r>
      <w:r w:rsidR="00BA27A5" w:rsidRPr="009671F5">
        <w:rPr>
          <w:rFonts w:ascii="Times New Roman" w:hAnsi="Times New Roman"/>
          <w:szCs w:val="24"/>
          <w:shd w:val="clear" w:color="auto" w:fill="FFFFFF"/>
        </w:rPr>
        <w:t>о рецепту</w:t>
      </w:r>
    </w:p>
    <w:p w14:paraId="56DE2FBA" w14:textId="77777777" w:rsidR="002805BC" w:rsidRPr="00820AA1" w:rsidRDefault="002805BC" w:rsidP="00820AA1">
      <w:pPr>
        <w:pStyle w:val="Heading5"/>
        <w:keepNext w:val="0"/>
        <w:widowControl w:val="0"/>
        <w:suppressAutoHyphens w:val="0"/>
        <w:spacing w:before="0" w:line="360" w:lineRule="auto"/>
        <w:rPr>
          <w:rFonts w:ascii="Times New Roman" w:hAnsi="Times New Roman" w:cs="Times New Roman"/>
          <w:bCs/>
          <w:shd w:val="clear" w:color="auto" w:fill="FFFFFF"/>
        </w:rPr>
      </w:pPr>
    </w:p>
    <w:p w14:paraId="56172F2C" w14:textId="413CDC5A" w:rsidR="00BA27A5" w:rsidRPr="009671F5" w:rsidRDefault="00BA27A5" w:rsidP="00BE0898">
      <w:pPr>
        <w:pStyle w:val="Heading5"/>
        <w:keepNext w:val="0"/>
        <w:widowControl w:val="0"/>
        <w:suppressAutoHyphens w:val="0"/>
        <w:spacing w:before="0" w:line="360" w:lineRule="auto"/>
        <w:rPr>
          <w:rFonts w:ascii="Times New Roman" w:hAnsi="Times New Roman" w:cs="Times New Roman"/>
          <w:bCs/>
          <w:shd w:val="clear" w:color="auto" w:fill="FFFFFF"/>
        </w:rPr>
      </w:pPr>
      <w:r w:rsidRPr="009671F5">
        <w:rPr>
          <w:rFonts w:ascii="Times New Roman" w:hAnsi="Times New Roman" w:cs="Times New Roman"/>
          <w:bCs/>
          <w:shd w:val="clear" w:color="auto" w:fill="FFFFFF"/>
        </w:rPr>
        <w:t>Производитель</w:t>
      </w:r>
    </w:p>
    <w:p w14:paraId="52799B60" w14:textId="77777777" w:rsidR="00FE264E" w:rsidRPr="009671F5" w:rsidRDefault="00FE264E" w:rsidP="00BE0898">
      <w:pPr>
        <w:widowControl w:val="0"/>
        <w:spacing w:line="360" w:lineRule="auto"/>
        <w:jc w:val="both"/>
        <w:rPr>
          <w:i/>
          <w:iCs/>
          <w:shd w:val="clear" w:color="auto" w:fill="FFFFFF"/>
          <w:lang w:val="ru-RU"/>
        </w:rPr>
      </w:pPr>
      <w:r w:rsidRPr="009671F5">
        <w:rPr>
          <w:i/>
          <w:iCs/>
          <w:shd w:val="clear" w:color="auto" w:fill="FFFFFF"/>
          <w:lang w:val="ru-RU"/>
        </w:rPr>
        <w:t>Производство и первичная упаковка</w:t>
      </w:r>
    </w:p>
    <w:p w14:paraId="1E4A9D66" w14:textId="77777777" w:rsidR="00FE264E" w:rsidRPr="009671F5" w:rsidRDefault="00FE264E" w:rsidP="00BE0898">
      <w:pPr>
        <w:widowControl w:val="0"/>
        <w:spacing w:line="360" w:lineRule="auto"/>
        <w:jc w:val="both"/>
        <w:rPr>
          <w:iCs/>
          <w:shd w:val="clear" w:color="auto" w:fill="FFFFFF"/>
          <w:lang w:val="ru-RU"/>
        </w:rPr>
      </w:pPr>
      <w:r w:rsidRPr="009671F5">
        <w:rPr>
          <w:iCs/>
          <w:shd w:val="clear" w:color="auto" w:fill="FFFFFF"/>
          <w:lang w:val="ru-RU"/>
        </w:rPr>
        <w:t>Патеон Инк., 2100 Синтекс Корт, Миссиссога, Онтарио, L5N 7K9, Канада</w:t>
      </w:r>
    </w:p>
    <w:p w14:paraId="70F7DE06" w14:textId="77777777" w:rsidR="00FE264E" w:rsidRPr="009671F5" w:rsidRDefault="00FE264E" w:rsidP="00BE0898">
      <w:pPr>
        <w:widowControl w:val="0"/>
        <w:spacing w:line="360" w:lineRule="auto"/>
        <w:jc w:val="both"/>
        <w:rPr>
          <w:i/>
          <w:iCs/>
          <w:shd w:val="clear" w:color="auto" w:fill="FFFFFF"/>
          <w:lang w:val="ru-RU"/>
        </w:rPr>
      </w:pPr>
      <w:r w:rsidRPr="009671F5">
        <w:rPr>
          <w:i/>
          <w:iCs/>
          <w:shd w:val="clear" w:color="auto" w:fill="FFFFFF"/>
          <w:lang w:val="ru-RU"/>
        </w:rPr>
        <w:t>Вторичная упаковка и выпускающий контроль качества:</w:t>
      </w:r>
    </w:p>
    <w:p w14:paraId="700D8B2E" w14:textId="77777777" w:rsidR="00FE264E" w:rsidRPr="009671F5" w:rsidRDefault="00FE264E" w:rsidP="00BE0898">
      <w:pPr>
        <w:widowControl w:val="0"/>
        <w:spacing w:line="360" w:lineRule="auto"/>
        <w:jc w:val="both"/>
        <w:rPr>
          <w:shd w:val="clear" w:color="auto" w:fill="FFFFFF"/>
          <w:lang w:val="ru-RU"/>
        </w:rPr>
      </w:pPr>
      <w:r w:rsidRPr="009671F5">
        <w:rPr>
          <w:shd w:val="clear" w:color="auto" w:fill="FFFFFF"/>
          <w:lang w:val="ru-RU"/>
        </w:rPr>
        <w:t>Янссен-Силаг С.п.А.</w:t>
      </w:r>
    </w:p>
    <w:p w14:paraId="52A15F6B" w14:textId="77777777" w:rsidR="00FE264E" w:rsidRPr="009671F5" w:rsidRDefault="00FE264E" w:rsidP="00BE0898">
      <w:pPr>
        <w:widowControl w:val="0"/>
        <w:spacing w:line="360" w:lineRule="auto"/>
        <w:jc w:val="both"/>
        <w:rPr>
          <w:shd w:val="clear" w:color="auto" w:fill="FFFFFF"/>
          <w:lang w:val="ru-RU"/>
        </w:rPr>
      </w:pPr>
      <w:r w:rsidRPr="009671F5">
        <w:rPr>
          <w:i/>
          <w:shd w:val="clear" w:color="auto" w:fill="FFFFFF"/>
          <w:lang w:val="ru-RU"/>
        </w:rPr>
        <w:t>Фактический адрес производства:</w:t>
      </w:r>
      <w:r w:rsidRPr="009671F5">
        <w:rPr>
          <w:shd w:val="clear" w:color="auto" w:fill="FFFFFF"/>
          <w:lang w:val="ru-RU"/>
        </w:rPr>
        <w:t xml:space="preserve"> ул. С. Янссен, 04100 Борго С. Микеле, Латина, Италия.</w:t>
      </w:r>
    </w:p>
    <w:p w14:paraId="13D66184" w14:textId="77777777" w:rsidR="00937673" w:rsidRPr="009671F5" w:rsidRDefault="00FE264E" w:rsidP="00BE0898">
      <w:pPr>
        <w:pStyle w:val="Heading5"/>
        <w:keepNext w:val="0"/>
        <w:widowControl w:val="0"/>
        <w:tabs>
          <w:tab w:val="clear" w:pos="1008"/>
        </w:tabs>
        <w:suppressAutoHyphens w:val="0"/>
        <w:spacing w:before="0" w:line="360" w:lineRule="auto"/>
        <w:ind w:left="0" w:firstLine="0"/>
        <w:rPr>
          <w:rFonts w:ascii="Times New Roman" w:hAnsi="Times New Roman" w:cs="Times New Roman"/>
          <w:bCs/>
          <w:shd w:val="clear" w:color="auto" w:fill="FFFFFF"/>
        </w:rPr>
      </w:pPr>
      <w:r w:rsidRPr="009671F5">
        <w:rPr>
          <w:rFonts w:ascii="Times New Roman" w:hAnsi="Times New Roman" w:cs="Times New Roman"/>
          <w:b w:val="0"/>
          <w:i/>
          <w:shd w:val="clear" w:color="auto" w:fill="FFFFFF"/>
        </w:rPr>
        <w:lastRenderedPageBreak/>
        <w:t>Юридический адрес:</w:t>
      </w:r>
      <w:r w:rsidRPr="009671F5">
        <w:rPr>
          <w:rFonts w:ascii="Times New Roman" w:hAnsi="Times New Roman" w:cs="Times New Roman"/>
          <w:i/>
          <w:shd w:val="clear" w:color="auto" w:fill="FFFFFF"/>
        </w:rPr>
        <w:t xml:space="preserve"> </w:t>
      </w:r>
      <w:r w:rsidRPr="009671F5">
        <w:rPr>
          <w:rFonts w:ascii="Times New Roman" w:hAnsi="Times New Roman" w:cs="Times New Roman"/>
          <w:b w:val="0"/>
          <w:shd w:val="clear" w:color="auto" w:fill="FFFFFF"/>
        </w:rPr>
        <w:t>ул. М. Буонарроти 23, 20093 Колоньо-Монцезе, Милан, Италия.</w:t>
      </w:r>
    </w:p>
    <w:p w14:paraId="10ECE4BC" w14:textId="77777777" w:rsidR="009E113C" w:rsidRPr="009671F5" w:rsidRDefault="009E113C" w:rsidP="00BE0898">
      <w:pPr>
        <w:pStyle w:val="Heading5"/>
        <w:keepNext w:val="0"/>
        <w:widowControl w:val="0"/>
        <w:suppressAutoHyphens w:val="0"/>
        <w:spacing w:before="0" w:line="360" w:lineRule="auto"/>
        <w:rPr>
          <w:rFonts w:ascii="Times New Roman" w:hAnsi="Times New Roman" w:cs="Times New Roman"/>
          <w:bCs/>
          <w:shd w:val="clear" w:color="auto" w:fill="FFFFFF"/>
        </w:rPr>
      </w:pPr>
    </w:p>
    <w:p w14:paraId="2267D009" w14:textId="4EB500CF" w:rsidR="00BA27A5" w:rsidRPr="009671F5" w:rsidRDefault="00D37F83" w:rsidP="00BE0898">
      <w:pPr>
        <w:pStyle w:val="Heading5"/>
        <w:keepNext w:val="0"/>
        <w:widowControl w:val="0"/>
        <w:suppressAutoHyphens w:val="0"/>
        <w:spacing w:before="0" w:line="360" w:lineRule="auto"/>
        <w:rPr>
          <w:rFonts w:ascii="Times New Roman" w:hAnsi="Times New Roman" w:cs="Times New Roman"/>
          <w:bCs/>
          <w:shd w:val="clear" w:color="auto" w:fill="FFFFFF"/>
        </w:rPr>
      </w:pPr>
      <w:r w:rsidRPr="009671F5">
        <w:rPr>
          <w:rFonts w:ascii="Times New Roman" w:hAnsi="Times New Roman" w:cs="Times New Roman"/>
          <w:bCs/>
          <w:shd w:val="clear" w:color="auto" w:fill="FFFFFF"/>
        </w:rPr>
        <w:t>Держатель регистрационного удостоверения</w:t>
      </w:r>
      <w:r w:rsidR="00937673" w:rsidRPr="009671F5">
        <w:rPr>
          <w:rFonts w:ascii="Times New Roman" w:hAnsi="Times New Roman" w:cs="Times New Roman"/>
          <w:bCs/>
          <w:shd w:val="clear" w:color="auto" w:fill="FFFFFF"/>
        </w:rPr>
        <w:t>/</w:t>
      </w:r>
      <w:r w:rsidRPr="009671F5">
        <w:rPr>
          <w:rFonts w:ascii="Times New Roman" w:hAnsi="Times New Roman" w:cs="Times New Roman"/>
          <w:bCs/>
          <w:shd w:val="clear" w:color="auto" w:fill="FFFFFF"/>
        </w:rPr>
        <w:t>организация, принимающая претензии:</w:t>
      </w:r>
    </w:p>
    <w:p w14:paraId="03A49CE6" w14:textId="77777777" w:rsidR="00FE264E" w:rsidRPr="009671F5" w:rsidRDefault="00FE264E" w:rsidP="00BE0898">
      <w:pPr>
        <w:spacing w:line="360" w:lineRule="auto"/>
        <w:rPr>
          <w:shd w:val="clear" w:color="auto" w:fill="FFFFFF"/>
          <w:lang w:val="ru-RU"/>
        </w:rPr>
      </w:pPr>
      <w:r w:rsidRPr="009671F5">
        <w:rPr>
          <w:shd w:val="clear" w:color="auto" w:fill="FFFFFF"/>
          <w:lang w:val="ru-RU"/>
        </w:rPr>
        <w:t>ООО «Джонсон &amp; Джонсон», Россия, 121614, г. Москва, ул. Крылатская, д. 17, корп. 2.</w:t>
      </w:r>
    </w:p>
    <w:p w14:paraId="5D23DCCC" w14:textId="77777777" w:rsidR="00937673" w:rsidRPr="009671F5" w:rsidRDefault="00937673" w:rsidP="00BE0898">
      <w:pPr>
        <w:spacing w:line="360" w:lineRule="auto"/>
        <w:rPr>
          <w:lang w:val="ru-RU"/>
        </w:rPr>
      </w:pPr>
      <w:r w:rsidRPr="009671F5">
        <w:rPr>
          <w:lang w:val="ru-RU"/>
        </w:rPr>
        <w:t>Контактные телефоны:</w:t>
      </w:r>
    </w:p>
    <w:p w14:paraId="43DA759F" w14:textId="77777777" w:rsidR="00937673" w:rsidRPr="009671F5" w:rsidRDefault="00937673" w:rsidP="00BE0898">
      <w:pPr>
        <w:spacing w:line="360" w:lineRule="auto"/>
        <w:rPr>
          <w:lang w:val="ru-RU"/>
        </w:rPr>
      </w:pPr>
      <w:r w:rsidRPr="009671F5">
        <w:rPr>
          <w:lang w:val="ru-RU"/>
        </w:rPr>
        <w:t>Тел.: (495)755-83-57</w:t>
      </w:r>
    </w:p>
    <w:p w14:paraId="2EDF23BD" w14:textId="77777777" w:rsidR="00BE0898" w:rsidRPr="009671F5" w:rsidRDefault="00937673" w:rsidP="00BE0898">
      <w:pPr>
        <w:spacing w:line="360" w:lineRule="auto"/>
        <w:rPr>
          <w:lang w:val="ru-RU"/>
        </w:rPr>
      </w:pPr>
      <w:r w:rsidRPr="009671F5">
        <w:rPr>
          <w:lang w:val="ru-RU"/>
        </w:rPr>
        <w:t>Факс: (495)755-83-58</w:t>
      </w:r>
    </w:p>
    <w:p w14:paraId="416ACE5F" w14:textId="77777777" w:rsidR="00BE0898" w:rsidRPr="009671F5" w:rsidRDefault="00BE0898" w:rsidP="00BE0898">
      <w:pPr>
        <w:spacing w:line="360" w:lineRule="auto"/>
        <w:rPr>
          <w:lang w:val="ru-RU"/>
        </w:rPr>
      </w:pPr>
    </w:p>
    <w:p w14:paraId="5FA60735" w14:textId="55DF5C8A" w:rsidR="00BE0898" w:rsidRDefault="00BE0898" w:rsidP="00BE0898">
      <w:pPr>
        <w:spacing w:line="360" w:lineRule="auto"/>
        <w:rPr>
          <w:lang w:val="ru-RU"/>
        </w:rPr>
      </w:pPr>
    </w:p>
    <w:p w14:paraId="74EE0ECB" w14:textId="6BBA7AD4" w:rsidR="005873AB" w:rsidRDefault="005873AB" w:rsidP="00BE0898">
      <w:pPr>
        <w:spacing w:line="360" w:lineRule="auto"/>
        <w:rPr>
          <w:lang w:val="ru-RU"/>
        </w:rPr>
      </w:pPr>
    </w:p>
    <w:p w14:paraId="6C07053C" w14:textId="6460B020" w:rsidR="005873AB" w:rsidRDefault="005873AB" w:rsidP="00BE0898">
      <w:pPr>
        <w:spacing w:line="360" w:lineRule="auto"/>
        <w:rPr>
          <w:lang w:val="ru-RU"/>
        </w:rPr>
      </w:pPr>
    </w:p>
    <w:p w14:paraId="6C51BA07" w14:textId="165A88CB" w:rsidR="005873AB" w:rsidRDefault="005873AB" w:rsidP="00BE0898">
      <w:pPr>
        <w:spacing w:line="360" w:lineRule="auto"/>
        <w:rPr>
          <w:lang w:val="ru-RU"/>
        </w:rPr>
      </w:pPr>
    </w:p>
    <w:p w14:paraId="2A3E9D1A" w14:textId="3F1DC19E" w:rsidR="005873AB" w:rsidRDefault="005873AB" w:rsidP="00BE0898">
      <w:pPr>
        <w:spacing w:line="360" w:lineRule="auto"/>
        <w:rPr>
          <w:lang w:val="ru-RU"/>
        </w:rPr>
      </w:pPr>
    </w:p>
    <w:p w14:paraId="739995B3" w14:textId="6610E2EB" w:rsidR="005873AB" w:rsidRDefault="005873AB" w:rsidP="00BE0898">
      <w:pPr>
        <w:spacing w:line="360" w:lineRule="auto"/>
        <w:rPr>
          <w:lang w:val="ru-RU"/>
        </w:rPr>
      </w:pPr>
    </w:p>
    <w:p w14:paraId="30DE4AFB" w14:textId="5AEF5174" w:rsidR="005873AB" w:rsidRDefault="005873AB" w:rsidP="00BE0898">
      <w:pPr>
        <w:spacing w:line="360" w:lineRule="auto"/>
        <w:rPr>
          <w:lang w:val="ru-RU"/>
        </w:rPr>
      </w:pPr>
    </w:p>
    <w:p w14:paraId="2A14B9EA" w14:textId="782D19A0" w:rsidR="005873AB" w:rsidRDefault="005873AB" w:rsidP="00BE0898">
      <w:pPr>
        <w:spacing w:line="360" w:lineRule="auto"/>
        <w:rPr>
          <w:lang w:val="ru-RU"/>
        </w:rPr>
      </w:pPr>
    </w:p>
    <w:p w14:paraId="753D043C" w14:textId="40D86E67" w:rsidR="005873AB" w:rsidRDefault="005873AB" w:rsidP="00BE0898">
      <w:pPr>
        <w:spacing w:line="360" w:lineRule="auto"/>
        <w:rPr>
          <w:lang w:val="ru-RU"/>
        </w:rPr>
      </w:pPr>
    </w:p>
    <w:p w14:paraId="4A1041F4" w14:textId="6CBF13FE" w:rsidR="005873AB" w:rsidRDefault="005873AB" w:rsidP="00BE0898">
      <w:pPr>
        <w:spacing w:line="360" w:lineRule="auto"/>
        <w:rPr>
          <w:lang w:val="ru-RU"/>
        </w:rPr>
      </w:pPr>
    </w:p>
    <w:p w14:paraId="796ED5C1" w14:textId="2C0B4F44" w:rsidR="005873AB" w:rsidRDefault="005873AB" w:rsidP="00BE0898">
      <w:pPr>
        <w:spacing w:line="360" w:lineRule="auto"/>
        <w:rPr>
          <w:lang w:val="ru-RU"/>
        </w:rPr>
      </w:pPr>
    </w:p>
    <w:p w14:paraId="48ECAACF" w14:textId="3A61AF80" w:rsidR="005873AB" w:rsidRDefault="005873AB" w:rsidP="00BE0898">
      <w:pPr>
        <w:spacing w:line="360" w:lineRule="auto"/>
        <w:rPr>
          <w:lang w:val="ru-RU"/>
        </w:rPr>
      </w:pPr>
    </w:p>
    <w:p w14:paraId="50969558" w14:textId="3BEC34A0" w:rsidR="005873AB" w:rsidRDefault="005873AB" w:rsidP="00BE0898">
      <w:pPr>
        <w:spacing w:line="360" w:lineRule="auto"/>
        <w:rPr>
          <w:lang w:val="ru-RU"/>
        </w:rPr>
      </w:pPr>
    </w:p>
    <w:p w14:paraId="6FABA7ED" w14:textId="27562C14" w:rsidR="005873AB" w:rsidRDefault="005873AB" w:rsidP="00BE0898">
      <w:pPr>
        <w:spacing w:line="360" w:lineRule="auto"/>
        <w:rPr>
          <w:lang w:val="ru-RU"/>
        </w:rPr>
      </w:pPr>
    </w:p>
    <w:p w14:paraId="306CCCD5" w14:textId="58FAD527" w:rsidR="005873AB" w:rsidRDefault="005873AB" w:rsidP="00BE0898">
      <w:pPr>
        <w:spacing w:line="360" w:lineRule="auto"/>
        <w:rPr>
          <w:lang w:val="ru-RU"/>
        </w:rPr>
      </w:pPr>
    </w:p>
    <w:p w14:paraId="29D027D7" w14:textId="31952172" w:rsidR="005873AB" w:rsidRDefault="005873AB" w:rsidP="00BE0898">
      <w:pPr>
        <w:spacing w:line="360" w:lineRule="auto"/>
        <w:rPr>
          <w:lang w:val="ru-RU"/>
        </w:rPr>
      </w:pPr>
    </w:p>
    <w:p w14:paraId="4130F10C" w14:textId="0D9C4303" w:rsidR="005873AB" w:rsidRDefault="005873AB" w:rsidP="00BE0898">
      <w:pPr>
        <w:spacing w:line="360" w:lineRule="auto"/>
        <w:rPr>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873AB" w14:paraId="60B38E69" w14:textId="77777777" w:rsidTr="003404B7">
        <w:trPr>
          <w:jc w:val="center"/>
        </w:trPr>
        <w:tc>
          <w:tcPr>
            <w:tcW w:w="4672" w:type="dxa"/>
          </w:tcPr>
          <w:p w14:paraId="6D5BADD8" w14:textId="77777777" w:rsidR="005873AB" w:rsidRPr="005873AB" w:rsidRDefault="005873AB" w:rsidP="003404B7">
            <w:pPr>
              <w:autoSpaceDE w:val="0"/>
              <w:autoSpaceDN w:val="0"/>
              <w:adjustRightInd w:val="0"/>
              <w:rPr>
                <w:rFonts w:ascii="PTSans-Regular" w:hAnsi="PTSans-Regular" w:cs="PTSans-Regular"/>
                <w:lang w:val="ru-RU" w:eastAsia="ru-RU"/>
              </w:rPr>
            </w:pPr>
            <w:r w:rsidRPr="005873AB">
              <w:rPr>
                <w:rFonts w:ascii="PTSans-Regular" w:hAnsi="PTSans-Regular" w:cs="PTSans-Regular"/>
                <w:lang w:val="ru-RU" w:eastAsia="ru-RU"/>
              </w:rPr>
              <w:t>ООО «Джонсон и Джонсон»</w:t>
            </w:r>
          </w:p>
          <w:p w14:paraId="71292E61" w14:textId="77777777" w:rsidR="005873AB" w:rsidRPr="005873AB" w:rsidRDefault="005873AB" w:rsidP="003404B7">
            <w:pPr>
              <w:autoSpaceDE w:val="0"/>
              <w:autoSpaceDN w:val="0"/>
              <w:adjustRightInd w:val="0"/>
              <w:rPr>
                <w:rFonts w:ascii="PTSans-Regular" w:hAnsi="PTSans-Regular" w:cs="PTSans-Regular"/>
                <w:lang w:val="ru-RU" w:eastAsia="ru-RU"/>
              </w:rPr>
            </w:pPr>
            <w:r w:rsidRPr="005873AB">
              <w:rPr>
                <w:rFonts w:ascii="PTSans-Regular" w:hAnsi="PTSans-Regular" w:cs="PTSans-Regular"/>
                <w:lang w:val="ru-RU" w:eastAsia="ru-RU"/>
              </w:rPr>
              <w:t>121614, г. Москва, ул. Крылатская, д. 17, корп. 2</w:t>
            </w:r>
          </w:p>
          <w:p w14:paraId="53E52344" w14:textId="77777777" w:rsidR="005873AB" w:rsidRPr="005873AB" w:rsidRDefault="005873AB" w:rsidP="003404B7">
            <w:pPr>
              <w:autoSpaceDE w:val="0"/>
              <w:autoSpaceDN w:val="0"/>
              <w:adjustRightInd w:val="0"/>
              <w:rPr>
                <w:rFonts w:ascii="PTSans-Regular" w:hAnsi="PTSans-Regular" w:cs="PTSans-Regular"/>
                <w:lang w:val="ru-RU" w:eastAsia="ru-RU"/>
              </w:rPr>
            </w:pPr>
            <w:r w:rsidRPr="005873AB">
              <w:rPr>
                <w:rFonts w:ascii="PTSans-Regular" w:hAnsi="PTSans-Regular" w:cs="PTSans-Regular"/>
                <w:lang w:val="ru-RU" w:eastAsia="ru-RU"/>
              </w:rPr>
              <w:t>Тел.: +7 495 755-83-57</w:t>
            </w:r>
          </w:p>
          <w:p w14:paraId="1886D46D" w14:textId="77777777" w:rsidR="005873AB" w:rsidRPr="005873AB" w:rsidRDefault="005873AB" w:rsidP="003404B7">
            <w:pPr>
              <w:autoSpaceDE w:val="0"/>
              <w:autoSpaceDN w:val="0"/>
              <w:adjustRightInd w:val="0"/>
              <w:rPr>
                <w:rFonts w:ascii="PTSans-Regular" w:hAnsi="PTSans-Regular" w:cs="PTSans-Regular"/>
                <w:lang w:val="ru-RU" w:eastAsia="ru-RU"/>
              </w:rPr>
            </w:pPr>
            <w:r w:rsidRPr="005873AB">
              <w:rPr>
                <w:rFonts w:ascii="PTSans-Regular" w:hAnsi="PTSans-Regular" w:cs="PTSans-Regular"/>
                <w:lang w:val="ru-RU" w:eastAsia="ru-RU"/>
              </w:rPr>
              <w:t xml:space="preserve">Эл. почта: </w:t>
            </w:r>
            <w:proofErr w:type="spellStart"/>
            <w:r>
              <w:rPr>
                <w:rFonts w:ascii="PTSans-Regular" w:hAnsi="PTSans-Regular" w:cs="PTSans-Regular"/>
                <w:lang w:eastAsia="ru-RU"/>
              </w:rPr>
              <w:t>drugsafety</w:t>
            </w:r>
            <w:proofErr w:type="spellEnd"/>
            <w:r w:rsidRPr="005873AB">
              <w:rPr>
                <w:rFonts w:ascii="PTSans-Regular" w:hAnsi="PTSans-Regular" w:cs="PTSans-Regular"/>
                <w:lang w:val="ru-RU" w:eastAsia="ru-RU"/>
              </w:rPr>
              <w:t>@</w:t>
            </w:r>
            <w:r>
              <w:rPr>
                <w:rFonts w:ascii="PTSans-Regular" w:hAnsi="PTSans-Regular" w:cs="PTSans-Regular"/>
                <w:lang w:eastAsia="ru-RU"/>
              </w:rPr>
              <w:t>its</w:t>
            </w:r>
            <w:r w:rsidRPr="005873AB">
              <w:rPr>
                <w:rFonts w:ascii="PTSans-Regular" w:hAnsi="PTSans-Regular" w:cs="PTSans-Regular"/>
                <w:lang w:val="ru-RU" w:eastAsia="ru-RU"/>
              </w:rPr>
              <w:t>.</w:t>
            </w:r>
            <w:proofErr w:type="spellStart"/>
            <w:r>
              <w:rPr>
                <w:rFonts w:ascii="PTSans-Regular" w:hAnsi="PTSans-Regular" w:cs="PTSans-Regular"/>
                <w:lang w:eastAsia="ru-RU"/>
              </w:rPr>
              <w:t>jnj</w:t>
            </w:r>
            <w:proofErr w:type="spellEnd"/>
            <w:r w:rsidRPr="005873AB">
              <w:rPr>
                <w:rFonts w:ascii="PTSans-Regular" w:hAnsi="PTSans-Regular" w:cs="PTSans-Regular"/>
                <w:lang w:val="ru-RU" w:eastAsia="ru-RU"/>
              </w:rPr>
              <w:t>.</w:t>
            </w:r>
            <w:r>
              <w:rPr>
                <w:rFonts w:ascii="PTSans-Regular" w:hAnsi="PTSans-Regular" w:cs="PTSans-Regular"/>
                <w:lang w:eastAsia="ru-RU"/>
              </w:rPr>
              <w:t>com</w:t>
            </w:r>
          </w:p>
          <w:p w14:paraId="07902295" w14:textId="77777777" w:rsidR="005873AB" w:rsidRPr="005873AB" w:rsidRDefault="005873AB" w:rsidP="003404B7">
            <w:pPr>
              <w:autoSpaceDE w:val="0"/>
              <w:autoSpaceDN w:val="0"/>
              <w:adjustRightInd w:val="0"/>
              <w:rPr>
                <w:rFonts w:ascii="PTSans-Regular" w:hAnsi="PTSans-Regular" w:cs="PTSans-Regular"/>
                <w:lang w:val="ru-RU" w:eastAsia="ru-RU"/>
              </w:rPr>
            </w:pPr>
          </w:p>
        </w:tc>
        <w:tc>
          <w:tcPr>
            <w:tcW w:w="4673" w:type="dxa"/>
            <w:hideMark/>
          </w:tcPr>
          <w:p w14:paraId="3F8B5E75" w14:textId="000B1831" w:rsidR="005873AB" w:rsidRDefault="005873AB" w:rsidP="003404B7">
            <w:pPr>
              <w:autoSpaceDE w:val="0"/>
              <w:autoSpaceDN w:val="0"/>
              <w:adjustRightInd w:val="0"/>
              <w:jc w:val="right"/>
              <w:rPr>
                <w:rFonts w:ascii="PTSans-Regular" w:hAnsi="PTSans-Regular" w:cs="PTSans-Regular"/>
                <w:lang w:eastAsia="ru-RU"/>
              </w:rPr>
            </w:pPr>
            <w:r>
              <w:rPr>
                <w:rFonts w:ascii="PTSans-Regular" w:hAnsi="PTSans-Regular" w:cs="PTSans-Regular"/>
                <w:lang w:val="ru-RU" w:eastAsia="ru-RU"/>
              </w:rPr>
              <w:t>26</w:t>
            </w:r>
            <w:r>
              <w:rPr>
                <w:rFonts w:ascii="PTSans-Regular" w:hAnsi="PTSans-Regular" w:cs="PTSans-Regular"/>
                <w:lang w:eastAsia="ru-RU"/>
              </w:rPr>
              <w:t>.0</w:t>
            </w:r>
            <w:r>
              <w:rPr>
                <w:rFonts w:ascii="PTSans-Regular" w:hAnsi="PTSans-Regular" w:cs="PTSans-Regular"/>
                <w:lang w:val="ru-RU" w:eastAsia="ru-RU"/>
              </w:rPr>
              <w:t>7</w:t>
            </w:r>
            <w:r>
              <w:rPr>
                <w:rFonts w:ascii="PTSans-Regular" w:hAnsi="PTSans-Regular" w:cs="PTSans-Regular"/>
                <w:lang w:eastAsia="ru-RU"/>
              </w:rPr>
              <w:t>.2022</w:t>
            </w:r>
          </w:p>
        </w:tc>
      </w:tr>
    </w:tbl>
    <w:p w14:paraId="3EC381E9" w14:textId="2FABF556" w:rsidR="005873AB" w:rsidRPr="009671F5" w:rsidRDefault="005873AB" w:rsidP="00BE0898">
      <w:pPr>
        <w:spacing w:line="360" w:lineRule="auto"/>
        <w:rPr>
          <w:lang w:val="ru-RU"/>
        </w:rPr>
      </w:pPr>
      <w:r w:rsidRPr="000B2D07">
        <w:rPr>
          <w:noProof/>
        </w:rPr>
        <w:drawing>
          <wp:inline distT="0" distB="0" distL="0" distR="0" wp14:anchorId="72EFACB2" wp14:editId="458284E0">
            <wp:extent cx="2711450" cy="73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9695" cy="741889"/>
                    </a:xfrm>
                    <a:prstGeom prst="rect">
                      <a:avLst/>
                    </a:prstGeom>
                  </pic:spPr>
                </pic:pic>
              </a:graphicData>
            </a:graphic>
          </wp:inline>
        </w:drawing>
      </w:r>
    </w:p>
    <w:sectPr w:rsidR="005873AB" w:rsidRPr="009671F5" w:rsidSect="00F45220">
      <w:footerReference w:type="default" r:id="rId12"/>
      <w:footerReference w:type="first" r:id="rId13"/>
      <w:pgSz w:w="11906" w:h="16838"/>
      <w:pgMar w:top="1134" w:right="850" w:bottom="1134" w:left="1701" w:header="720" w:footer="9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7EC2" w14:textId="77777777" w:rsidR="00C07651" w:rsidRDefault="00C07651">
      <w:r>
        <w:separator/>
      </w:r>
    </w:p>
  </w:endnote>
  <w:endnote w:type="continuationSeparator" w:id="0">
    <w:p w14:paraId="32F8B819" w14:textId="77777777" w:rsidR="00C07651" w:rsidRDefault="00C0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Sans-Regular">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96933"/>
      <w:docPartObj>
        <w:docPartGallery w:val="Page Numbers (Bottom of Page)"/>
        <w:docPartUnique/>
      </w:docPartObj>
    </w:sdtPr>
    <w:sdtEndPr>
      <w:rPr>
        <w:noProof/>
      </w:rPr>
    </w:sdtEndPr>
    <w:sdtContent>
      <w:p w14:paraId="32E03136" w14:textId="77777777" w:rsidR="00423F64" w:rsidRPr="005873AB" w:rsidRDefault="008E7C44">
        <w:pPr>
          <w:pStyle w:val="Footer"/>
          <w:jc w:val="right"/>
          <w:rPr>
            <w:noProof/>
            <w:lang w:val="ru-RU"/>
          </w:rPr>
        </w:pPr>
        <w:r>
          <w:fldChar w:fldCharType="begin"/>
        </w:r>
        <w:r w:rsidRPr="005873AB">
          <w:rPr>
            <w:lang w:val="ru-RU"/>
          </w:rPr>
          <w:instrText xml:space="preserve"> </w:instrText>
        </w:r>
        <w:r>
          <w:instrText>PAGE</w:instrText>
        </w:r>
        <w:r w:rsidRPr="005873AB">
          <w:rPr>
            <w:lang w:val="ru-RU"/>
          </w:rPr>
          <w:instrText xml:space="preserve">   \* </w:instrText>
        </w:r>
        <w:r>
          <w:instrText>MERGEFORMAT</w:instrText>
        </w:r>
        <w:r w:rsidRPr="005873AB">
          <w:rPr>
            <w:lang w:val="ru-RU"/>
          </w:rPr>
          <w:instrText xml:space="preserve"> </w:instrText>
        </w:r>
        <w:r>
          <w:fldChar w:fldCharType="separate"/>
        </w:r>
        <w:r w:rsidRPr="005873AB">
          <w:rPr>
            <w:noProof/>
            <w:lang w:val="ru-RU"/>
          </w:rPr>
          <w:t>42</w:t>
        </w:r>
        <w:r>
          <w:rPr>
            <w:noProof/>
          </w:rPr>
          <w:fldChar w:fldCharType="end"/>
        </w:r>
      </w:p>
      <w:p w14:paraId="5AD6B8C3" w14:textId="12D04B22" w:rsidR="008E7C44" w:rsidRPr="00423F64" w:rsidRDefault="005873AB" w:rsidP="005873AB">
        <w:pPr>
          <w:pStyle w:val="Footer"/>
          <w:rPr>
            <w:lang w:val="ru-RU"/>
          </w:rPr>
        </w:pPr>
        <w:r>
          <w:rPr>
            <w:rFonts w:ascii="Arial" w:hAnsi="Arial" w:cs="Arial"/>
            <w:color w:val="303030"/>
            <w:sz w:val="18"/>
            <w:szCs w:val="18"/>
            <w:shd w:val="clear" w:color="auto" w:fill="FFFFFF"/>
          </w:rPr>
          <w:t>CP-334418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97791"/>
      <w:docPartObj>
        <w:docPartGallery w:val="Page Numbers (Bottom of Page)"/>
        <w:docPartUnique/>
      </w:docPartObj>
    </w:sdtPr>
    <w:sdtEndPr>
      <w:rPr>
        <w:noProof/>
      </w:rPr>
    </w:sdtEndPr>
    <w:sdtContent>
      <w:p w14:paraId="7C1A7C36" w14:textId="77777777" w:rsidR="008E7C44" w:rsidRDefault="008E7C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1C14C3" w14:textId="4A676FCB" w:rsidR="008E7C44" w:rsidRPr="00D0723C" w:rsidRDefault="005873AB">
    <w:pPr>
      <w:pStyle w:val="Footer"/>
      <w:rPr>
        <w:lang w:val="ru-RU"/>
      </w:rPr>
    </w:pPr>
    <w:r>
      <w:rPr>
        <w:rFonts w:ascii="Arial" w:hAnsi="Arial" w:cs="Arial"/>
        <w:color w:val="303030"/>
        <w:sz w:val="18"/>
        <w:szCs w:val="18"/>
        <w:shd w:val="clear" w:color="auto" w:fill="FFFFFF"/>
      </w:rPr>
      <w:t>CP-334418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261" w14:textId="77777777" w:rsidR="00C07651" w:rsidRDefault="00C07651">
      <w:r>
        <w:separator/>
      </w:r>
    </w:p>
  </w:footnote>
  <w:footnote w:type="continuationSeparator" w:id="0">
    <w:p w14:paraId="763AC008" w14:textId="77777777" w:rsidR="00C07651" w:rsidRDefault="00C0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Bullet4"/>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name w:val="WW8Num7"/>
    <w:lvl w:ilvl="0">
      <w:start w:val="1"/>
      <w:numFmt w:val="upperRoman"/>
      <w:pStyle w:val="AHeader3abc"/>
      <w:lvlText w:val="%1"/>
      <w:lvlJc w:val="left"/>
      <w:pPr>
        <w:tabs>
          <w:tab w:val="num" w:pos="720"/>
        </w:tabs>
        <w:ind w:left="284" w:hanging="284"/>
      </w:pPr>
      <w:rPr>
        <w:rFonts w:ascii="Arial" w:hAnsi="Arial" w:cs="Times New Roman"/>
        <w:b/>
        <w:i w:val="0"/>
        <w:sz w:val="24"/>
      </w:rPr>
    </w:lvl>
    <w:lvl w:ilvl="1">
      <w:start w:val="1"/>
      <w:numFmt w:val="decimal"/>
      <w:lvlText w:val="%1.%2"/>
      <w:lvlJc w:val="left"/>
      <w:pPr>
        <w:tabs>
          <w:tab w:val="num" w:pos="709"/>
        </w:tabs>
        <w:ind w:left="709" w:hanging="425"/>
      </w:pPr>
      <w:rPr>
        <w:rFonts w:ascii="Arial" w:hAnsi="Arial" w:cs="Times New Roman"/>
        <w:b/>
        <w:i w:val="0"/>
        <w:sz w:val="22"/>
      </w:rPr>
    </w:lvl>
    <w:lvl w:ilvl="2">
      <w:start w:val="1"/>
      <w:numFmt w:val="decimal"/>
      <w:lvlText w:val="%1.%2.%3"/>
      <w:lvlJc w:val="left"/>
      <w:pPr>
        <w:tabs>
          <w:tab w:val="num" w:pos="1276"/>
        </w:tabs>
        <w:ind w:left="1276" w:hanging="567"/>
      </w:pPr>
      <w:rPr>
        <w:rFonts w:ascii="Arial" w:hAnsi="Arial" w:cs="Times New Roman"/>
        <w:b/>
        <w:i w:val="0"/>
        <w:sz w:val="22"/>
      </w:rPr>
    </w:lvl>
    <w:lvl w:ilvl="3">
      <w:start w:val="1"/>
      <w:numFmt w:val="lowerLetter"/>
      <w:lvlText w:val="%4)"/>
      <w:lvlJc w:val="left"/>
      <w:pPr>
        <w:tabs>
          <w:tab w:val="num" w:pos="1276"/>
        </w:tabs>
        <w:ind w:left="1276" w:hanging="567"/>
      </w:pPr>
      <w:rPr>
        <w:rFonts w:ascii="Arial" w:hAnsi="Arial" w:cs="Times New Roman"/>
        <w:b w:val="0"/>
        <w:i w:val="0"/>
        <w:sz w:val="22"/>
      </w:rPr>
    </w:lvl>
    <w:lvl w:ilvl="4">
      <w:start w:val="1"/>
      <w:numFmt w:val="lowerLetter"/>
      <w:lvlText w:val="%5)"/>
      <w:lvlJc w:val="left"/>
      <w:pPr>
        <w:tabs>
          <w:tab w:val="num" w:pos="1701"/>
        </w:tabs>
        <w:ind w:left="1701" w:hanging="425"/>
      </w:pPr>
    </w:lvl>
    <w:lvl w:ilvl="5">
      <w:start w:val="1"/>
      <w:numFmt w:val="lowerLetter"/>
      <w:lvlText w:val="%6)"/>
      <w:lvlJc w:val="left"/>
      <w:pPr>
        <w:tabs>
          <w:tab w:val="num" w:pos="1663"/>
        </w:tabs>
        <w:ind w:left="1663" w:hanging="432"/>
      </w:pPr>
    </w:lvl>
    <w:lvl w:ilvl="6">
      <w:start w:val="1"/>
      <w:numFmt w:val="lowerRoman"/>
      <w:lvlText w:val="%7)"/>
      <w:lvlJc w:val="left"/>
      <w:pPr>
        <w:tabs>
          <w:tab w:val="num" w:pos="1807"/>
        </w:tabs>
        <w:ind w:left="1807" w:hanging="288"/>
      </w:pPr>
    </w:lvl>
    <w:lvl w:ilvl="7">
      <w:start w:val="1"/>
      <w:numFmt w:val="lowerLetter"/>
      <w:lvlText w:val="%8."/>
      <w:lvlJc w:val="left"/>
      <w:pPr>
        <w:tabs>
          <w:tab w:val="num" w:pos="1951"/>
        </w:tabs>
        <w:ind w:left="1951" w:hanging="432"/>
      </w:pPr>
    </w:lvl>
    <w:lvl w:ilvl="8">
      <w:start w:val="1"/>
      <w:numFmt w:val="lowerRoman"/>
      <w:lvlText w:val="%9."/>
      <w:lvlJc w:val="left"/>
      <w:pPr>
        <w:tabs>
          <w:tab w:val="num" w:pos="2671"/>
        </w:tabs>
        <w:ind w:left="2311" w:hanging="360"/>
      </w:pPr>
      <w:rPr>
        <w:rFonts w:ascii="Arial" w:hAnsi="Arial"/>
        <w:b w:val="0"/>
        <w:i w:val="0"/>
        <w:sz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7D9442C"/>
    <w:multiLevelType w:val="hybridMultilevel"/>
    <w:tmpl w:val="71CE8E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392673"/>
    <w:multiLevelType w:val="multilevel"/>
    <w:tmpl w:val="810AD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355B1B"/>
    <w:multiLevelType w:val="hybridMultilevel"/>
    <w:tmpl w:val="17766346"/>
    <w:lvl w:ilvl="0" w:tplc="4296EB58">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D0299"/>
    <w:multiLevelType w:val="hybridMultilevel"/>
    <w:tmpl w:val="D150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7130C7"/>
    <w:multiLevelType w:val="multilevel"/>
    <w:tmpl w:val="38243366"/>
    <w:lvl w:ilvl="0">
      <w:start w:val="1"/>
      <w:numFmt w:val="decimal"/>
      <w:lvlText w:val="4.2.5.%1"/>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9453AA"/>
    <w:multiLevelType w:val="hybridMultilevel"/>
    <w:tmpl w:val="F49C9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922269"/>
    <w:multiLevelType w:val="hybridMultilevel"/>
    <w:tmpl w:val="419C934C"/>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D3ADC"/>
    <w:multiLevelType w:val="hybridMultilevel"/>
    <w:tmpl w:val="2C7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D0FA1"/>
    <w:multiLevelType w:val="hybridMultilevel"/>
    <w:tmpl w:val="6A829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63A1A"/>
    <w:multiLevelType w:val="hybridMultilevel"/>
    <w:tmpl w:val="71CE8E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5E009F"/>
    <w:multiLevelType w:val="hybridMultilevel"/>
    <w:tmpl w:val="8C10E4BC"/>
    <w:lvl w:ilvl="0" w:tplc="99C819FE">
      <w:numFmt w:val="bullet"/>
      <w:lvlText w:val="•"/>
      <w:lvlJc w:val="left"/>
      <w:pPr>
        <w:ind w:left="673" w:hanging="555"/>
      </w:pPr>
      <w:rPr>
        <w:rFonts w:ascii="Times New Roman" w:eastAsia="Times New Roman" w:hAnsi="Times New Roman" w:cs="Times New Roman" w:hint="default"/>
        <w:w w:val="130"/>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16" w15:restartNumberingAfterBreak="0">
    <w:nsid w:val="65AD7B68"/>
    <w:multiLevelType w:val="hybridMultilevel"/>
    <w:tmpl w:val="15E0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A72D2"/>
    <w:multiLevelType w:val="hybridMultilevel"/>
    <w:tmpl w:val="DB5E3F34"/>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8" w15:restartNumberingAfterBreak="0">
    <w:nsid w:val="75F80216"/>
    <w:multiLevelType w:val="hybridMultilevel"/>
    <w:tmpl w:val="8324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10BD8"/>
    <w:multiLevelType w:val="hybridMultilevel"/>
    <w:tmpl w:val="2A4E5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3"/>
  </w:num>
  <w:num w:numId="8">
    <w:abstractNumId w:val="4"/>
  </w:num>
  <w:num w:numId="9">
    <w:abstractNumId w:val="14"/>
  </w:num>
  <w:num w:numId="10">
    <w:abstractNumId w:val="19"/>
  </w:num>
  <w:num w:numId="11">
    <w:abstractNumId w:val="15"/>
  </w:num>
  <w:num w:numId="12">
    <w:abstractNumId w:val="13"/>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0"/>
  </w:num>
  <w:num w:numId="18">
    <w:abstractNumId w:val="9"/>
  </w:num>
  <w:num w:numId="19">
    <w:abstractNumId w:val="1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0F"/>
    <w:rsid w:val="00003EC0"/>
    <w:rsid w:val="00003ED4"/>
    <w:rsid w:val="0001284A"/>
    <w:rsid w:val="0001296A"/>
    <w:rsid w:val="00012A81"/>
    <w:rsid w:val="00022391"/>
    <w:rsid w:val="00022F76"/>
    <w:rsid w:val="000232AD"/>
    <w:rsid w:val="000239E5"/>
    <w:rsid w:val="000241F9"/>
    <w:rsid w:val="00024CA0"/>
    <w:rsid w:val="000254E8"/>
    <w:rsid w:val="00026628"/>
    <w:rsid w:val="000316B6"/>
    <w:rsid w:val="00031BBB"/>
    <w:rsid w:val="00031CB9"/>
    <w:rsid w:val="00034C22"/>
    <w:rsid w:val="00036A9F"/>
    <w:rsid w:val="00036D31"/>
    <w:rsid w:val="0004007F"/>
    <w:rsid w:val="00040BEC"/>
    <w:rsid w:val="00040CCE"/>
    <w:rsid w:val="00044145"/>
    <w:rsid w:val="00045665"/>
    <w:rsid w:val="00045C06"/>
    <w:rsid w:val="00051185"/>
    <w:rsid w:val="00053B54"/>
    <w:rsid w:val="00053BB4"/>
    <w:rsid w:val="00053BDB"/>
    <w:rsid w:val="00055A48"/>
    <w:rsid w:val="00060E0C"/>
    <w:rsid w:val="00063C0A"/>
    <w:rsid w:val="000650FB"/>
    <w:rsid w:val="00066C8A"/>
    <w:rsid w:val="00070598"/>
    <w:rsid w:val="00073F90"/>
    <w:rsid w:val="00074407"/>
    <w:rsid w:val="00076074"/>
    <w:rsid w:val="000774A0"/>
    <w:rsid w:val="00077C7F"/>
    <w:rsid w:val="00082A0D"/>
    <w:rsid w:val="00082D82"/>
    <w:rsid w:val="000837CC"/>
    <w:rsid w:val="00083A63"/>
    <w:rsid w:val="000858CB"/>
    <w:rsid w:val="000859F7"/>
    <w:rsid w:val="000923B6"/>
    <w:rsid w:val="00092548"/>
    <w:rsid w:val="00092561"/>
    <w:rsid w:val="0009434A"/>
    <w:rsid w:val="000A16D4"/>
    <w:rsid w:val="000A16EC"/>
    <w:rsid w:val="000A24F6"/>
    <w:rsid w:val="000A4C27"/>
    <w:rsid w:val="000A723F"/>
    <w:rsid w:val="000A7DDB"/>
    <w:rsid w:val="000B2EAF"/>
    <w:rsid w:val="000C01AD"/>
    <w:rsid w:val="000C6A53"/>
    <w:rsid w:val="000C6EA5"/>
    <w:rsid w:val="000D0968"/>
    <w:rsid w:val="000D17B1"/>
    <w:rsid w:val="000D4BE0"/>
    <w:rsid w:val="000D627D"/>
    <w:rsid w:val="000E2D78"/>
    <w:rsid w:val="000F0117"/>
    <w:rsid w:val="000F01E8"/>
    <w:rsid w:val="000F0E05"/>
    <w:rsid w:val="000F3801"/>
    <w:rsid w:val="000F42D2"/>
    <w:rsid w:val="000F70DF"/>
    <w:rsid w:val="00102D0A"/>
    <w:rsid w:val="00103229"/>
    <w:rsid w:val="0010391C"/>
    <w:rsid w:val="00103ADA"/>
    <w:rsid w:val="00103C23"/>
    <w:rsid w:val="00104B2C"/>
    <w:rsid w:val="00105F41"/>
    <w:rsid w:val="00115AEC"/>
    <w:rsid w:val="0011642B"/>
    <w:rsid w:val="00120DA3"/>
    <w:rsid w:val="00122B07"/>
    <w:rsid w:val="00123C8C"/>
    <w:rsid w:val="00125154"/>
    <w:rsid w:val="00125F25"/>
    <w:rsid w:val="00127A2C"/>
    <w:rsid w:val="00130815"/>
    <w:rsid w:val="00131B1F"/>
    <w:rsid w:val="001329E5"/>
    <w:rsid w:val="00132CE8"/>
    <w:rsid w:val="00144990"/>
    <w:rsid w:val="001507AB"/>
    <w:rsid w:val="00150B4C"/>
    <w:rsid w:val="00150F5F"/>
    <w:rsid w:val="00151FAB"/>
    <w:rsid w:val="00153025"/>
    <w:rsid w:val="00153A4B"/>
    <w:rsid w:val="00154335"/>
    <w:rsid w:val="00155FF1"/>
    <w:rsid w:val="001601BD"/>
    <w:rsid w:val="00160BD0"/>
    <w:rsid w:val="001624B6"/>
    <w:rsid w:val="00164829"/>
    <w:rsid w:val="001676C8"/>
    <w:rsid w:val="0017238F"/>
    <w:rsid w:val="00175EE5"/>
    <w:rsid w:val="00177CAC"/>
    <w:rsid w:val="00180321"/>
    <w:rsid w:val="00180B00"/>
    <w:rsid w:val="00181A44"/>
    <w:rsid w:val="00186749"/>
    <w:rsid w:val="00186BFA"/>
    <w:rsid w:val="00192E9E"/>
    <w:rsid w:val="00194F69"/>
    <w:rsid w:val="001970BD"/>
    <w:rsid w:val="001A3EE7"/>
    <w:rsid w:val="001A675C"/>
    <w:rsid w:val="001A7AAE"/>
    <w:rsid w:val="001B072E"/>
    <w:rsid w:val="001B10B2"/>
    <w:rsid w:val="001B349B"/>
    <w:rsid w:val="001B55ED"/>
    <w:rsid w:val="001C225B"/>
    <w:rsid w:val="001C2E2C"/>
    <w:rsid w:val="001C3725"/>
    <w:rsid w:val="001C3940"/>
    <w:rsid w:val="001C45EE"/>
    <w:rsid w:val="001D2F6B"/>
    <w:rsid w:val="001D3D57"/>
    <w:rsid w:val="001D5045"/>
    <w:rsid w:val="001D6A76"/>
    <w:rsid w:val="001D72B9"/>
    <w:rsid w:val="001D7602"/>
    <w:rsid w:val="001E432F"/>
    <w:rsid w:val="001E5694"/>
    <w:rsid w:val="001E6C28"/>
    <w:rsid w:val="001E781F"/>
    <w:rsid w:val="001F075A"/>
    <w:rsid w:val="001F3DEE"/>
    <w:rsid w:val="001F641A"/>
    <w:rsid w:val="0020212A"/>
    <w:rsid w:val="00202661"/>
    <w:rsid w:val="00202E61"/>
    <w:rsid w:val="00203677"/>
    <w:rsid w:val="002046DF"/>
    <w:rsid w:val="00206392"/>
    <w:rsid w:val="00206FE2"/>
    <w:rsid w:val="0020719C"/>
    <w:rsid w:val="002073CE"/>
    <w:rsid w:val="002074C0"/>
    <w:rsid w:val="00210BF7"/>
    <w:rsid w:val="00214AA8"/>
    <w:rsid w:val="002175D3"/>
    <w:rsid w:val="00225A71"/>
    <w:rsid w:val="00230BF6"/>
    <w:rsid w:val="002337E7"/>
    <w:rsid w:val="00235FAD"/>
    <w:rsid w:val="00236006"/>
    <w:rsid w:val="00236CBB"/>
    <w:rsid w:val="00237663"/>
    <w:rsid w:val="002376F4"/>
    <w:rsid w:val="002458C7"/>
    <w:rsid w:val="00246F7B"/>
    <w:rsid w:val="00253076"/>
    <w:rsid w:val="00256A8F"/>
    <w:rsid w:val="00256F09"/>
    <w:rsid w:val="002576DD"/>
    <w:rsid w:val="00257B48"/>
    <w:rsid w:val="00260ED6"/>
    <w:rsid w:val="00261330"/>
    <w:rsid w:val="00262CB1"/>
    <w:rsid w:val="00263BD7"/>
    <w:rsid w:val="002707D0"/>
    <w:rsid w:val="00271427"/>
    <w:rsid w:val="00271C7C"/>
    <w:rsid w:val="002728D0"/>
    <w:rsid w:val="00274248"/>
    <w:rsid w:val="0027448E"/>
    <w:rsid w:val="002805BC"/>
    <w:rsid w:val="00284227"/>
    <w:rsid w:val="00285A01"/>
    <w:rsid w:val="002934FA"/>
    <w:rsid w:val="002937F1"/>
    <w:rsid w:val="002947B4"/>
    <w:rsid w:val="002A1622"/>
    <w:rsid w:val="002A455A"/>
    <w:rsid w:val="002A5013"/>
    <w:rsid w:val="002A7DA1"/>
    <w:rsid w:val="002B12B9"/>
    <w:rsid w:val="002B23FF"/>
    <w:rsid w:val="002B43F5"/>
    <w:rsid w:val="002B4785"/>
    <w:rsid w:val="002B6147"/>
    <w:rsid w:val="002B637E"/>
    <w:rsid w:val="002B7E54"/>
    <w:rsid w:val="002C08D0"/>
    <w:rsid w:val="002C0F48"/>
    <w:rsid w:val="002C1843"/>
    <w:rsid w:val="002C1AE5"/>
    <w:rsid w:val="002C2963"/>
    <w:rsid w:val="002C4F33"/>
    <w:rsid w:val="002C513C"/>
    <w:rsid w:val="002C7B78"/>
    <w:rsid w:val="002D07C4"/>
    <w:rsid w:val="002D119A"/>
    <w:rsid w:val="002D2922"/>
    <w:rsid w:val="002D2CDF"/>
    <w:rsid w:val="002D2D4F"/>
    <w:rsid w:val="002E1048"/>
    <w:rsid w:val="002E1717"/>
    <w:rsid w:val="002E2CDE"/>
    <w:rsid w:val="002E3236"/>
    <w:rsid w:val="002E4C4C"/>
    <w:rsid w:val="002E4FE8"/>
    <w:rsid w:val="002E5FFD"/>
    <w:rsid w:val="002E7025"/>
    <w:rsid w:val="002E70DF"/>
    <w:rsid w:val="002F1BA7"/>
    <w:rsid w:val="002F1C98"/>
    <w:rsid w:val="002F3928"/>
    <w:rsid w:val="002F7808"/>
    <w:rsid w:val="00302201"/>
    <w:rsid w:val="00303A09"/>
    <w:rsid w:val="003071C4"/>
    <w:rsid w:val="0031027E"/>
    <w:rsid w:val="0031297A"/>
    <w:rsid w:val="003134B0"/>
    <w:rsid w:val="00313588"/>
    <w:rsid w:val="0031558B"/>
    <w:rsid w:val="0031656F"/>
    <w:rsid w:val="0031703C"/>
    <w:rsid w:val="00320AF8"/>
    <w:rsid w:val="0032158A"/>
    <w:rsid w:val="00322765"/>
    <w:rsid w:val="00322EE1"/>
    <w:rsid w:val="0032359B"/>
    <w:rsid w:val="00324036"/>
    <w:rsid w:val="0032494F"/>
    <w:rsid w:val="00326E34"/>
    <w:rsid w:val="00331184"/>
    <w:rsid w:val="003339D1"/>
    <w:rsid w:val="00334E1D"/>
    <w:rsid w:val="00337F91"/>
    <w:rsid w:val="0034070B"/>
    <w:rsid w:val="00341A37"/>
    <w:rsid w:val="00343955"/>
    <w:rsid w:val="00344607"/>
    <w:rsid w:val="0034477D"/>
    <w:rsid w:val="0034698C"/>
    <w:rsid w:val="0034754D"/>
    <w:rsid w:val="00347EDD"/>
    <w:rsid w:val="00347F74"/>
    <w:rsid w:val="003515B8"/>
    <w:rsid w:val="00351F12"/>
    <w:rsid w:val="00352876"/>
    <w:rsid w:val="00353064"/>
    <w:rsid w:val="00353F46"/>
    <w:rsid w:val="00356E9B"/>
    <w:rsid w:val="00357B0A"/>
    <w:rsid w:val="003601BC"/>
    <w:rsid w:val="00360315"/>
    <w:rsid w:val="00360AC4"/>
    <w:rsid w:val="0036385B"/>
    <w:rsid w:val="0036523C"/>
    <w:rsid w:val="00370DC7"/>
    <w:rsid w:val="00376A85"/>
    <w:rsid w:val="0039201D"/>
    <w:rsid w:val="00392BF0"/>
    <w:rsid w:val="00396CAD"/>
    <w:rsid w:val="003A08D1"/>
    <w:rsid w:val="003A1DBE"/>
    <w:rsid w:val="003A473B"/>
    <w:rsid w:val="003A7B11"/>
    <w:rsid w:val="003A7C15"/>
    <w:rsid w:val="003B0348"/>
    <w:rsid w:val="003B0BD3"/>
    <w:rsid w:val="003B1A14"/>
    <w:rsid w:val="003B652D"/>
    <w:rsid w:val="003B6837"/>
    <w:rsid w:val="003C181F"/>
    <w:rsid w:val="003C770D"/>
    <w:rsid w:val="003D1860"/>
    <w:rsid w:val="003D427A"/>
    <w:rsid w:val="003D4480"/>
    <w:rsid w:val="003E3C88"/>
    <w:rsid w:val="003E466D"/>
    <w:rsid w:val="003F7B93"/>
    <w:rsid w:val="00400822"/>
    <w:rsid w:val="00400BD3"/>
    <w:rsid w:val="0040581E"/>
    <w:rsid w:val="00410B81"/>
    <w:rsid w:val="00411C7F"/>
    <w:rsid w:val="00420DE1"/>
    <w:rsid w:val="004223E1"/>
    <w:rsid w:val="00423F64"/>
    <w:rsid w:val="004252A8"/>
    <w:rsid w:val="004252AB"/>
    <w:rsid w:val="0042631F"/>
    <w:rsid w:val="00434622"/>
    <w:rsid w:val="00434F7C"/>
    <w:rsid w:val="004425F9"/>
    <w:rsid w:val="004432FA"/>
    <w:rsid w:val="0044657D"/>
    <w:rsid w:val="00452554"/>
    <w:rsid w:val="0045260F"/>
    <w:rsid w:val="00452775"/>
    <w:rsid w:val="00453757"/>
    <w:rsid w:val="00460D1C"/>
    <w:rsid w:val="004627FC"/>
    <w:rsid w:val="00473A67"/>
    <w:rsid w:val="004759BA"/>
    <w:rsid w:val="0048115E"/>
    <w:rsid w:val="004817A0"/>
    <w:rsid w:val="0048223F"/>
    <w:rsid w:val="00487E01"/>
    <w:rsid w:val="004925A0"/>
    <w:rsid w:val="004925D3"/>
    <w:rsid w:val="00494BFF"/>
    <w:rsid w:val="00497D88"/>
    <w:rsid w:val="00497ECD"/>
    <w:rsid w:val="004A0CC5"/>
    <w:rsid w:val="004A2ED2"/>
    <w:rsid w:val="004A38CA"/>
    <w:rsid w:val="004A4072"/>
    <w:rsid w:val="004A473C"/>
    <w:rsid w:val="004B38CE"/>
    <w:rsid w:val="004B5571"/>
    <w:rsid w:val="004B6691"/>
    <w:rsid w:val="004B7744"/>
    <w:rsid w:val="004D333A"/>
    <w:rsid w:val="004D55A0"/>
    <w:rsid w:val="004D5D0F"/>
    <w:rsid w:val="004D704E"/>
    <w:rsid w:val="004D7D3D"/>
    <w:rsid w:val="004E2D69"/>
    <w:rsid w:val="004E39A0"/>
    <w:rsid w:val="004E5D3F"/>
    <w:rsid w:val="004E7C9E"/>
    <w:rsid w:val="004F1457"/>
    <w:rsid w:val="004F48E2"/>
    <w:rsid w:val="0050109E"/>
    <w:rsid w:val="00502B83"/>
    <w:rsid w:val="00502ED4"/>
    <w:rsid w:val="0050407B"/>
    <w:rsid w:val="005052B8"/>
    <w:rsid w:val="00507111"/>
    <w:rsid w:val="00507869"/>
    <w:rsid w:val="00510534"/>
    <w:rsid w:val="005133D6"/>
    <w:rsid w:val="0051362A"/>
    <w:rsid w:val="00515798"/>
    <w:rsid w:val="00516254"/>
    <w:rsid w:val="005207F1"/>
    <w:rsid w:val="00523B23"/>
    <w:rsid w:val="0053288C"/>
    <w:rsid w:val="00533390"/>
    <w:rsid w:val="005342F5"/>
    <w:rsid w:val="00534C60"/>
    <w:rsid w:val="005365A2"/>
    <w:rsid w:val="00546D67"/>
    <w:rsid w:val="00555243"/>
    <w:rsid w:val="005622BC"/>
    <w:rsid w:val="005634A2"/>
    <w:rsid w:val="0056413A"/>
    <w:rsid w:val="0056487A"/>
    <w:rsid w:val="00564DC3"/>
    <w:rsid w:val="005740BA"/>
    <w:rsid w:val="005744CF"/>
    <w:rsid w:val="00576379"/>
    <w:rsid w:val="00576460"/>
    <w:rsid w:val="00580B10"/>
    <w:rsid w:val="00582BF5"/>
    <w:rsid w:val="005839D3"/>
    <w:rsid w:val="00584F01"/>
    <w:rsid w:val="00585F0E"/>
    <w:rsid w:val="005864CE"/>
    <w:rsid w:val="005873AB"/>
    <w:rsid w:val="00590755"/>
    <w:rsid w:val="00590E1E"/>
    <w:rsid w:val="005942CC"/>
    <w:rsid w:val="00594424"/>
    <w:rsid w:val="0059445A"/>
    <w:rsid w:val="00595947"/>
    <w:rsid w:val="00596F72"/>
    <w:rsid w:val="005A20A4"/>
    <w:rsid w:val="005A2F05"/>
    <w:rsid w:val="005A38C2"/>
    <w:rsid w:val="005A651C"/>
    <w:rsid w:val="005A6ED6"/>
    <w:rsid w:val="005A7C6A"/>
    <w:rsid w:val="005B1BA4"/>
    <w:rsid w:val="005B343A"/>
    <w:rsid w:val="005B68B6"/>
    <w:rsid w:val="005B74D7"/>
    <w:rsid w:val="005B7AFB"/>
    <w:rsid w:val="005C0E42"/>
    <w:rsid w:val="005C4457"/>
    <w:rsid w:val="005C558F"/>
    <w:rsid w:val="005C5F27"/>
    <w:rsid w:val="005D0757"/>
    <w:rsid w:val="005D46C2"/>
    <w:rsid w:val="005D4969"/>
    <w:rsid w:val="005D4BC4"/>
    <w:rsid w:val="005D50D9"/>
    <w:rsid w:val="005D749D"/>
    <w:rsid w:val="005E08BF"/>
    <w:rsid w:val="005E4AD8"/>
    <w:rsid w:val="005E4FCA"/>
    <w:rsid w:val="005F0FF9"/>
    <w:rsid w:val="005F1DCF"/>
    <w:rsid w:val="005F2624"/>
    <w:rsid w:val="005F2E4A"/>
    <w:rsid w:val="005F3ECE"/>
    <w:rsid w:val="005F689A"/>
    <w:rsid w:val="006014A5"/>
    <w:rsid w:val="0060336A"/>
    <w:rsid w:val="0060599C"/>
    <w:rsid w:val="006072C9"/>
    <w:rsid w:val="0061032F"/>
    <w:rsid w:val="00611082"/>
    <w:rsid w:val="00613504"/>
    <w:rsid w:val="00613BCA"/>
    <w:rsid w:val="00614D76"/>
    <w:rsid w:val="006200B5"/>
    <w:rsid w:val="00622328"/>
    <w:rsid w:val="0062476D"/>
    <w:rsid w:val="00624D0E"/>
    <w:rsid w:val="006250BA"/>
    <w:rsid w:val="0062609F"/>
    <w:rsid w:val="00627A77"/>
    <w:rsid w:val="00630E46"/>
    <w:rsid w:val="0063240A"/>
    <w:rsid w:val="00632CEB"/>
    <w:rsid w:val="0063305A"/>
    <w:rsid w:val="006372C4"/>
    <w:rsid w:val="0064274D"/>
    <w:rsid w:val="006451D2"/>
    <w:rsid w:val="006518B6"/>
    <w:rsid w:val="00652AB9"/>
    <w:rsid w:val="006536E2"/>
    <w:rsid w:val="00654B0E"/>
    <w:rsid w:val="00660782"/>
    <w:rsid w:val="00661875"/>
    <w:rsid w:val="00663A92"/>
    <w:rsid w:val="00664B1C"/>
    <w:rsid w:val="00664CAF"/>
    <w:rsid w:val="00666915"/>
    <w:rsid w:val="00674087"/>
    <w:rsid w:val="006748DE"/>
    <w:rsid w:val="00674CD6"/>
    <w:rsid w:val="0067593F"/>
    <w:rsid w:val="00675F6D"/>
    <w:rsid w:val="00676396"/>
    <w:rsid w:val="00676E0A"/>
    <w:rsid w:val="0068365E"/>
    <w:rsid w:val="006842F1"/>
    <w:rsid w:val="006A4E64"/>
    <w:rsid w:val="006A693F"/>
    <w:rsid w:val="006B1EC7"/>
    <w:rsid w:val="006B2044"/>
    <w:rsid w:val="006B4B07"/>
    <w:rsid w:val="006C027D"/>
    <w:rsid w:val="006C3C7D"/>
    <w:rsid w:val="006C5BE5"/>
    <w:rsid w:val="006C74DA"/>
    <w:rsid w:val="006C77BC"/>
    <w:rsid w:val="006D0814"/>
    <w:rsid w:val="006D1402"/>
    <w:rsid w:val="006D2EEA"/>
    <w:rsid w:val="006E04CB"/>
    <w:rsid w:val="006E29D2"/>
    <w:rsid w:val="006E6EA7"/>
    <w:rsid w:val="006E7742"/>
    <w:rsid w:val="006F1EF4"/>
    <w:rsid w:val="006F5C2A"/>
    <w:rsid w:val="006F7358"/>
    <w:rsid w:val="006F7544"/>
    <w:rsid w:val="00700E5F"/>
    <w:rsid w:val="00702CDB"/>
    <w:rsid w:val="00705716"/>
    <w:rsid w:val="0070571A"/>
    <w:rsid w:val="00711C59"/>
    <w:rsid w:val="00715B44"/>
    <w:rsid w:val="00715B96"/>
    <w:rsid w:val="00720816"/>
    <w:rsid w:val="00720A67"/>
    <w:rsid w:val="00721D55"/>
    <w:rsid w:val="007236FC"/>
    <w:rsid w:val="0072382D"/>
    <w:rsid w:val="00723A87"/>
    <w:rsid w:val="00724198"/>
    <w:rsid w:val="00725024"/>
    <w:rsid w:val="007269C1"/>
    <w:rsid w:val="007270A2"/>
    <w:rsid w:val="0072725C"/>
    <w:rsid w:val="00731D14"/>
    <w:rsid w:val="00732EE8"/>
    <w:rsid w:val="00735FF2"/>
    <w:rsid w:val="00737551"/>
    <w:rsid w:val="007376EC"/>
    <w:rsid w:val="007437ED"/>
    <w:rsid w:val="00746CE1"/>
    <w:rsid w:val="007504C1"/>
    <w:rsid w:val="007515BB"/>
    <w:rsid w:val="007543C0"/>
    <w:rsid w:val="00760511"/>
    <w:rsid w:val="00760C6F"/>
    <w:rsid w:val="00763D4D"/>
    <w:rsid w:val="007659AB"/>
    <w:rsid w:val="00767A34"/>
    <w:rsid w:val="00770129"/>
    <w:rsid w:val="00771B19"/>
    <w:rsid w:val="00771DFA"/>
    <w:rsid w:val="00773C79"/>
    <w:rsid w:val="00775DEE"/>
    <w:rsid w:val="0077739E"/>
    <w:rsid w:val="007814E1"/>
    <w:rsid w:val="007817EF"/>
    <w:rsid w:val="00781A9F"/>
    <w:rsid w:val="00783E82"/>
    <w:rsid w:val="0078632C"/>
    <w:rsid w:val="007909FD"/>
    <w:rsid w:val="0079178C"/>
    <w:rsid w:val="00795722"/>
    <w:rsid w:val="007968D4"/>
    <w:rsid w:val="007A4592"/>
    <w:rsid w:val="007A5DFA"/>
    <w:rsid w:val="007A5FB6"/>
    <w:rsid w:val="007A709D"/>
    <w:rsid w:val="007A73C6"/>
    <w:rsid w:val="007B06AA"/>
    <w:rsid w:val="007B3B1B"/>
    <w:rsid w:val="007C1BDF"/>
    <w:rsid w:val="007C25AF"/>
    <w:rsid w:val="007C43BE"/>
    <w:rsid w:val="007D512B"/>
    <w:rsid w:val="007D7ACC"/>
    <w:rsid w:val="007E2CD6"/>
    <w:rsid w:val="007E321D"/>
    <w:rsid w:val="007E3894"/>
    <w:rsid w:val="007E535B"/>
    <w:rsid w:val="007E5E24"/>
    <w:rsid w:val="007E6CE6"/>
    <w:rsid w:val="007E7304"/>
    <w:rsid w:val="007E797B"/>
    <w:rsid w:val="007F1868"/>
    <w:rsid w:val="007F1B36"/>
    <w:rsid w:val="007F47A1"/>
    <w:rsid w:val="007F763B"/>
    <w:rsid w:val="007F7A34"/>
    <w:rsid w:val="00800537"/>
    <w:rsid w:val="00800D3F"/>
    <w:rsid w:val="008012E7"/>
    <w:rsid w:val="00802CE1"/>
    <w:rsid w:val="00804D88"/>
    <w:rsid w:val="00804F14"/>
    <w:rsid w:val="00805C91"/>
    <w:rsid w:val="0081032A"/>
    <w:rsid w:val="008124AC"/>
    <w:rsid w:val="00812B63"/>
    <w:rsid w:val="00814210"/>
    <w:rsid w:val="00815E36"/>
    <w:rsid w:val="0081753B"/>
    <w:rsid w:val="0082036A"/>
    <w:rsid w:val="00820AA1"/>
    <w:rsid w:val="008219D2"/>
    <w:rsid w:val="008237F4"/>
    <w:rsid w:val="008240C0"/>
    <w:rsid w:val="008268D4"/>
    <w:rsid w:val="008311B3"/>
    <w:rsid w:val="0083184A"/>
    <w:rsid w:val="008325B1"/>
    <w:rsid w:val="00835423"/>
    <w:rsid w:val="008362F7"/>
    <w:rsid w:val="0083671C"/>
    <w:rsid w:val="00847919"/>
    <w:rsid w:val="008504A6"/>
    <w:rsid w:val="00850A84"/>
    <w:rsid w:val="00850FDD"/>
    <w:rsid w:val="008512CD"/>
    <w:rsid w:val="008558FC"/>
    <w:rsid w:val="0086003A"/>
    <w:rsid w:val="00860FC2"/>
    <w:rsid w:val="008611D1"/>
    <w:rsid w:val="00865A2B"/>
    <w:rsid w:val="008704BB"/>
    <w:rsid w:val="0088164D"/>
    <w:rsid w:val="008960B6"/>
    <w:rsid w:val="008A42EB"/>
    <w:rsid w:val="008A4FC9"/>
    <w:rsid w:val="008A5625"/>
    <w:rsid w:val="008B23B2"/>
    <w:rsid w:val="008B35FF"/>
    <w:rsid w:val="008B739B"/>
    <w:rsid w:val="008C11A0"/>
    <w:rsid w:val="008C33B2"/>
    <w:rsid w:val="008C4B25"/>
    <w:rsid w:val="008C71F7"/>
    <w:rsid w:val="008C7462"/>
    <w:rsid w:val="008D12CE"/>
    <w:rsid w:val="008D13E9"/>
    <w:rsid w:val="008D310C"/>
    <w:rsid w:val="008D4571"/>
    <w:rsid w:val="008D5CA8"/>
    <w:rsid w:val="008D6F7F"/>
    <w:rsid w:val="008E1809"/>
    <w:rsid w:val="008E2B92"/>
    <w:rsid w:val="008E5AA3"/>
    <w:rsid w:val="008E5F53"/>
    <w:rsid w:val="008E6BA8"/>
    <w:rsid w:val="008E6EA9"/>
    <w:rsid w:val="008E70B2"/>
    <w:rsid w:val="008E7C44"/>
    <w:rsid w:val="008E7F18"/>
    <w:rsid w:val="008F0400"/>
    <w:rsid w:val="008F139D"/>
    <w:rsid w:val="009008E7"/>
    <w:rsid w:val="00900A94"/>
    <w:rsid w:val="00902C7D"/>
    <w:rsid w:val="00902D4B"/>
    <w:rsid w:val="009055DC"/>
    <w:rsid w:val="009060EE"/>
    <w:rsid w:val="00906135"/>
    <w:rsid w:val="009068AF"/>
    <w:rsid w:val="00906D88"/>
    <w:rsid w:val="00907796"/>
    <w:rsid w:val="00911718"/>
    <w:rsid w:val="00913B35"/>
    <w:rsid w:val="009155E6"/>
    <w:rsid w:val="00916B4A"/>
    <w:rsid w:val="0091754F"/>
    <w:rsid w:val="0091766C"/>
    <w:rsid w:val="00924321"/>
    <w:rsid w:val="00925005"/>
    <w:rsid w:val="00927E36"/>
    <w:rsid w:val="009316C1"/>
    <w:rsid w:val="00931DCF"/>
    <w:rsid w:val="00933F06"/>
    <w:rsid w:val="00937002"/>
    <w:rsid w:val="00937673"/>
    <w:rsid w:val="009379B7"/>
    <w:rsid w:val="00941271"/>
    <w:rsid w:val="00941627"/>
    <w:rsid w:val="009433BF"/>
    <w:rsid w:val="009470A4"/>
    <w:rsid w:val="00955E80"/>
    <w:rsid w:val="00961831"/>
    <w:rsid w:val="0096249E"/>
    <w:rsid w:val="00962AA9"/>
    <w:rsid w:val="00966F9E"/>
    <w:rsid w:val="009671F5"/>
    <w:rsid w:val="0096727E"/>
    <w:rsid w:val="00967940"/>
    <w:rsid w:val="00971FCF"/>
    <w:rsid w:val="00973AFB"/>
    <w:rsid w:val="009741F9"/>
    <w:rsid w:val="00976A76"/>
    <w:rsid w:val="00976DCB"/>
    <w:rsid w:val="00980996"/>
    <w:rsid w:val="00981976"/>
    <w:rsid w:val="009855F7"/>
    <w:rsid w:val="00986B7E"/>
    <w:rsid w:val="00991282"/>
    <w:rsid w:val="0099220B"/>
    <w:rsid w:val="009929D8"/>
    <w:rsid w:val="00994358"/>
    <w:rsid w:val="00994787"/>
    <w:rsid w:val="009953B6"/>
    <w:rsid w:val="0099653A"/>
    <w:rsid w:val="009972E8"/>
    <w:rsid w:val="0099764A"/>
    <w:rsid w:val="009A09DB"/>
    <w:rsid w:val="009A0C5E"/>
    <w:rsid w:val="009B6DEA"/>
    <w:rsid w:val="009B7A68"/>
    <w:rsid w:val="009B7FD9"/>
    <w:rsid w:val="009C1B9B"/>
    <w:rsid w:val="009C1E28"/>
    <w:rsid w:val="009C3BF5"/>
    <w:rsid w:val="009C5499"/>
    <w:rsid w:val="009C5DCD"/>
    <w:rsid w:val="009C7621"/>
    <w:rsid w:val="009D0931"/>
    <w:rsid w:val="009D5219"/>
    <w:rsid w:val="009E113C"/>
    <w:rsid w:val="009E19C9"/>
    <w:rsid w:val="009E2B28"/>
    <w:rsid w:val="009E3056"/>
    <w:rsid w:val="009E33F9"/>
    <w:rsid w:val="009E69D1"/>
    <w:rsid w:val="009E7C37"/>
    <w:rsid w:val="009E7F1C"/>
    <w:rsid w:val="009F5DF4"/>
    <w:rsid w:val="009F5FA4"/>
    <w:rsid w:val="00A03038"/>
    <w:rsid w:val="00A06C94"/>
    <w:rsid w:val="00A1168E"/>
    <w:rsid w:val="00A132E3"/>
    <w:rsid w:val="00A1444F"/>
    <w:rsid w:val="00A15969"/>
    <w:rsid w:val="00A15B8A"/>
    <w:rsid w:val="00A15E5A"/>
    <w:rsid w:val="00A202FC"/>
    <w:rsid w:val="00A22882"/>
    <w:rsid w:val="00A2610D"/>
    <w:rsid w:val="00A26700"/>
    <w:rsid w:val="00A332EA"/>
    <w:rsid w:val="00A3740A"/>
    <w:rsid w:val="00A403FD"/>
    <w:rsid w:val="00A4119C"/>
    <w:rsid w:val="00A44938"/>
    <w:rsid w:val="00A5070D"/>
    <w:rsid w:val="00A54B05"/>
    <w:rsid w:val="00A5640C"/>
    <w:rsid w:val="00A56EC6"/>
    <w:rsid w:val="00A578F1"/>
    <w:rsid w:val="00A60E7C"/>
    <w:rsid w:val="00A60F6A"/>
    <w:rsid w:val="00A6640F"/>
    <w:rsid w:val="00A6739F"/>
    <w:rsid w:val="00A676CE"/>
    <w:rsid w:val="00A7009B"/>
    <w:rsid w:val="00A727A6"/>
    <w:rsid w:val="00A72CA8"/>
    <w:rsid w:val="00A7314B"/>
    <w:rsid w:val="00A735F1"/>
    <w:rsid w:val="00A738BC"/>
    <w:rsid w:val="00A75B77"/>
    <w:rsid w:val="00A75EA6"/>
    <w:rsid w:val="00A77A4E"/>
    <w:rsid w:val="00A8011F"/>
    <w:rsid w:val="00A808E9"/>
    <w:rsid w:val="00A82C24"/>
    <w:rsid w:val="00A848DA"/>
    <w:rsid w:val="00A8680F"/>
    <w:rsid w:val="00A86C6A"/>
    <w:rsid w:val="00A9075D"/>
    <w:rsid w:val="00A92E07"/>
    <w:rsid w:val="00A94611"/>
    <w:rsid w:val="00AA1219"/>
    <w:rsid w:val="00AA22E2"/>
    <w:rsid w:val="00AA23D5"/>
    <w:rsid w:val="00AA4D60"/>
    <w:rsid w:val="00AA6C40"/>
    <w:rsid w:val="00AA7E08"/>
    <w:rsid w:val="00AB0767"/>
    <w:rsid w:val="00AB462D"/>
    <w:rsid w:val="00AB4759"/>
    <w:rsid w:val="00AB4CE8"/>
    <w:rsid w:val="00AB7752"/>
    <w:rsid w:val="00AC321E"/>
    <w:rsid w:val="00AC50CB"/>
    <w:rsid w:val="00AC5EDE"/>
    <w:rsid w:val="00AC6021"/>
    <w:rsid w:val="00AD088A"/>
    <w:rsid w:val="00AD3114"/>
    <w:rsid w:val="00AD3C52"/>
    <w:rsid w:val="00AD3C5E"/>
    <w:rsid w:val="00AD4427"/>
    <w:rsid w:val="00AD7401"/>
    <w:rsid w:val="00AE01BE"/>
    <w:rsid w:val="00AE2EA4"/>
    <w:rsid w:val="00AE4ADC"/>
    <w:rsid w:val="00AE54AE"/>
    <w:rsid w:val="00AE728D"/>
    <w:rsid w:val="00AF12E3"/>
    <w:rsid w:val="00AF26B5"/>
    <w:rsid w:val="00AF4B02"/>
    <w:rsid w:val="00AF5C59"/>
    <w:rsid w:val="00AF7128"/>
    <w:rsid w:val="00AF7912"/>
    <w:rsid w:val="00AF7CC2"/>
    <w:rsid w:val="00B052AF"/>
    <w:rsid w:val="00B12DD2"/>
    <w:rsid w:val="00B1335C"/>
    <w:rsid w:val="00B1732D"/>
    <w:rsid w:val="00B2126B"/>
    <w:rsid w:val="00B22593"/>
    <w:rsid w:val="00B23B87"/>
    <w:rsid w:val="00B24A96"/>
    <w:rsid w:val="00B24EC3"/>
    <w:rsid w:val="00B26666"/>
    <w:rsid w:val="00B270E0"/>
    <w:rsid w:val="00B27B52"/>
    <w:rsid w:val="00B30E00"/>
    <w:rsid w:val="00B31589"/>
    <w:rsid w:val="00B31654"/>
    <w:rsid w:val="00B32EDC"/>
    <w:rsid w:val="00B339AF"/>
    <w:rsid w:val="00B33DB1"/>
    <w:rsid w:val="00B35E47"/>
    <w:rsid w:val="00B367C5"/>
    <w:rsid w:val="00B41FA2"/>
    <w:rsid w:val="00B43563"/>
    <w:rsid w:val="00B50E55"/>
    <w:rsid w:val="00B555C1"/>
    <w:rsid w:val="00B55D37"/>
    <w:rsid w:val="00B63DC2"/>
    <w:rsid w:val="00B6598C"/>
    <w:rsid w:val="00B66266"/>
    <w:rsid w:val="00B67C07"/>
    <w:rsid w:val="00B67D1C"/>
    <w:rsid w:val="00B72553"/>
    <w:rsid w:val="00B72C7D"/>
    <w:rsid w:val="00B7386D"/>
    <w:rsid w:val="00B73965"/>
    <w:rsid w:val="00B8269F"/>
    <w:rsid w:val="00B82AF1"/>
    <w:rsid w:val="00B85071"/>
    <w:rsid w:val="00B86699"/>
    <w:rsid w:val="00B877A9"/>
    <w:rsid w:val="00B9383B"/>
    <w:rsid w:val="00B93D9A"/>
    <w:rsid w:val="00B93E5A"/>
    <w:rsid w:val="00B94FD0"/>
    <w:rsid w:val="00B976D6"/>
    <w:rsid w:val="00B97C90"/>
    <w:rsid w:val="00BA1719"/>
    <w:rsid w:val="00BA27A5"/>
    <w:rsid w:val="00BA333F"/>
    <w:rsid w:val="00BA3C65"/>
    <w:rsid w:val="00BA3DEC"/>
    <w:rsid w:val="00BB3C67"/>
    <w:rsid w:val="00BC0B46"/>
    <w:rsid w:val="00BC7710"/>
    <w:rsid w:val="00BD4F32"/>
    <w:rsid w:val="00BD6419"/>
    <w:rsid w:val="00BE0898"/>
    <w:rsid w:val="00BE1709"/>
    <w:rsid w:val="00BE19B9"/>
    <w:rsid w:val="00BE1F26"/>
    <w:rsid w:val="00BE3B1D"/>
    <w:rsid w:val="00BF0100"/>
    <w:rsid w:val="00BF1458"/>
    <w:rsid w:val="00BF32D2"/>
    <w:rsid w:val="00BF35AD"/>
    <w:rsid w:val="00BF3A1C"/>
    <w:rsid w:val="00BF6B8F"/>
    <w:rsid w:val="00BF739C"/>
    <w:rsid w:val="00BF7553"/>
    <w:rsid w:val="00C010DD"/>
    <w:rsid w:val="00C035DC"/>
    <w:rsid w:val="00C066DB"/>
    <w:rsid w:val="00C06D35"/>
    <w:rsid w:val="00C07101"/>
    <w:rsid w:val="00C07651"/>
    <w:rsid w:val="00C13987"/>
    <w:rsid w:val="00C17C75"/>
    <w:rsid w:val="00C229B3"/>
    <w:rsid w:val="00C30739"/>
    <w:rsid w:val="00C316EC"/>
    <w:rsid w:val="00C31D3C"/>
    <w:rsid w:val="00C33E3E"/>
    <w:rsid w:val="00C34389"/>
    <w:rsid w:val="00C34A14"/>
    <w:rsid w:val="00C372D7"/>
    <w:rsid w:val="00C37F26"/>
    <w:rsid w:val="00C401A4"/>
    <w:rsid w:val="00C41669"/>
    <w:rsid w:val="00C456E8"/>
    <w:rsid w:val="00C5377D"/>
    <w:rsid w:val="00C53D7A"/>
    <w:rsid w:val="00C54519"/>
    <w:rsid w:val="00C548F8"/>
    <w:rsid w:val="00C564EE"/>
    <w:rsid w:val="00C60060"/>
    <w:rsid w:val="00C61AFB"/>
    <w:rsid w:val="00C61D0A"/>
    <w:rsid w:val="00C65BD1"/>
    <w:rsid w:val="00C66ECF"/>
    <w:rsid w:val="00C70A75"/>
    <w:rsid w:val="00C76D54"/>
    <w:rsid w:val="00C7769D"/>
    <w:rsid w:val="00C808FD"/>
    <w:rsid w:val="00C820F1"/>
    <w:rsid w:val="00C83F34"/>
    <w:rsid w:val="00C84954"/>
    <w:rsid w:val="00C8624E"/>
    <w:rsid w:val="00C9003C"/>
    <w:rsid w:val="00C9196A"/>
    <w:rsid w:val="00C94011"/>
    <w:rsid w:val="00C961CE"/>
    <w:rsid w:val="00CA08C5"/>
    <w:rsid w:val="00CA0EBE"/>
    <w:rsid w:val="00CA2215"/>
    <w:rsid w:val="00CB067E"/>
    <w:rsid w:val="00CB09DA"/>
    <w:rsid w:val="00CB1549"/>
    <w:rsid w:val="00CC55E8"/>
    <w:rsid w:val="00CC797D"/>
    <w:rsid w:val="00CD555B"/>
    <w:rsid w:val="00CD5B70"/>
    <w:rsid w:val="00CD5E3A"/>
    <w:rsid w:val="00CD672E"/>
    <w:rsid w:val="00CE0C76"/>
    <w:rsid w:val="00CE158D"/>
    <w:rsid w:val="00CE2381"/>
    <w:rsid w:val="00CE40A8"/>
    <w:rsid w:val="00CE420D"/>
    <w:rsid w:val="00CE649C"/>
    <w:rsid w:val="00CE71A9"/>
    <w:rsid w:val="00CF0D5B"/>
    <w:rsid w:val="00CF0F53"/>
    <w:rsid w:val="00CF5BC5"/>
    <w:rsid w:val="00CF78EE"/>
    <w:rsid w:val="00D01115"/>
    <w:rsid w:val="00D0137F"/>
    <w:rsid w:val="00D016E2"/>
    <w:rsid w:val="00D02183"/>
    <w:rsid w:val="00D028D5"/>
    <w:rsid w:val="00D04688"/>
    <w:rsid w:val="00D062B4"/>
    <w:rsid w:val="00D0723C"/>
    <w:rsid w:val="00D075F2"/>
    <w:rsid w:val="00D07C0C"/>
    <w:rsid w:val="00D111D8"/>
    <w:rsid w:val="00D11D7E"/>
    <w:rsid w:val="00D12184"/>
    <w:rsid w:val="00D1424E"/>
    <w:rsid w:val="00D15085"/>
    <w:rsid w:val="00D150A9"/>
    <w:rsid w:val="00D179D0"/>
    <w:rsid w:val="00D22F02"/>
    <w:rsid w:val="00D261A4"/>
    <w:rsid w:val="00D27900"/>
    <w:rsid w:val="00D30149"/>
    <w:rsid w:val="00D302C7"/>
    <w:rsid w:val="00D33C0E"/>
    <w:rsid w:val="00D36455"/>
    <w:rsid w:val="00D37DAC"/>
    <w:rsid w:val="00D37F83"/>
    <w:rsid w:val="00D418B1"/>
    <w:rsid w:val="00D46705"/>
    <w:rsid w:val="00D507CB"/>
    <w:rsid w:val="00D51D84"/>
    <w:rsid w:val="00D65DB5"/>
    <w:rsid w:val="00D662AE"/>
    <w:rsid w:val="00D71A70"/>
    <w:rsid w:val="00D71F70"/>
    <w:rsid w:val="00D749B8"/>
    <w:rsid w:val="00D7601F"/>
    <w:rsid w:val="00D80264"/>
    <w:rsid w:val="00D846C2"/>
    <w:rsid w:val="00D8728F"/>
    <w:rsid w:val="00D9657E"/>
    <w:rsid w:val="00DA0DBE"/>
    <w:rsid w:val="00DA271B"/>
    <w:rsid w:val="00DA578C"/>
    <w:rsid w:val="00DA61C5"/>
    <w:rsid w:val="00DA73D6"/>
    <w:rsid w:val="00DB07C4"/>
    <w:rsid w:val="00DB34B9"/>
    <w:rsid w:val="00DB3BDE"/>
    <w:rsid w:val="00DB4713"/>
    <w:rsid w:val="00DB7876"/>
    <w:rsid w:val="00DC1A90"/>
    <w:rsid w:val="00DC1D12"/>
    <w:rsid w:val="00DC20BE"/>
    <w:rsid w:val="00DD1346"/>
    <w:rsid w:val="00DD39AD"/>
    <w:rsid w:val="00DD5FDB"/>
    <w:rsid w:val="00DD7701"/>
    <w:rsid w:val="00DD7D62"/>
    <w:rsid w:val="00DE2B7C"/>
    <w:rsid w:val="00DE7D88"/>
    <w:rsid w:val="00DF0CC6"/>
    <w:rsid w:val="00DF40A0"/>
    <w:rsid w:val="00E00404"/>
    <w:rsid w:val="00E00B45"/>
    <w:rsid w:val="00E03008"/>
    <w:rsid w:val="00E03B1A"/>
    <w:rsid w:val="00E05DA7"/>
    <w:rsid w:val="00E11EF7"/>
    <w:rsid w:val="00E14A97"/>
    <w:rsid w:val="00E153DF"/>
    <w:rsid w:val="00E17514"/>
    <w:rsid w:val="00E21B83"/>
    <w:rsid w:val="00E22060"/>
    <w:rsid w:val="00E2782B"/>
    <w:rsid w:val="00E32B6E"/>
    <w:rsid w:val="00E35558"/>
    <w:rsid w:val="00E35856"/>
    <w:rsid w:val="00E379BD"/>
    <w:rsid w:val="00E40CE0"/>
    <w:rsid w:val="00E40FDF"/>
    <w:rsid w:val="00E41F13"/>
    <w:rsid w:val="00E432B1"/>
    <w:rsid w:val="00E44DDE"/>
    <w:rsid w:val="00E47503"/>
    <w:rsid w:val="00E53DF8"/>
    <w:rsid w:val="00E5616E"/>
    <w:rsid w:val="00E6719B"/>
    <w:rsid w:val="00E67648"/>
    <w:rsid w:val="00E67734"/>
    <w:rsid w:val="00E7096F"/>
    <w:rsid w:val="00E74AEE"/>
    <w:rsid w:val="00E76513"/>
    <w:rsid w:val="00E76EB6"/>
    <w:rsid w:val="00E77878"/>
    <w:rsid w:val="00E80298"/>
    <w:rsid w:val="00E80A58"/>
    <w:rsid w:val="00E84049"/>
    <w:rsid w:val="00E9064C"/>
    <w:rsid w:val="00E9148E"/>
    <w:rsid w:val="00E94932"/>
    <w:rsid w:val="00E95E18"/>
    <w:rsid w:val="00EA0856"/>
    <w:rsid w:val="00EA0BC2"/>
    <w:rsid w:val="00EA184C"/>
    <w:rsid w:val="00EA2CBF"/>
    <w:rsid w:val="00EA5820"/>
    <w:rsid w:val="00EB12B9"/>
    <w:rsid w:val="00EB1F1A"/>
    <w:rsid w:val="00EB4AC0"/>
    <w:rsid w:val="00EB4C3A"/>
    <w:rsid w:val="00EB60BE"/>
    <w:rsid w:val="00EC02F7"/>
    <w:rsid w:val="00EC1269"/>
    <w:rsid w:val="00EC2059"/>
    <w:rsid w:val="00EC20DC"/>
    <w:rsid w:val="00EC2B27"/>
    <w:rsid w:val="00EC5045"/>
    <w:rsid w:val="00EC588F"/>
    <w:rsid w:val="00EC7188"/>
    <w:rsid w:val="00ED06BE"/>
    <w:rsid w:val="00ED11DC"/>
    <w:rsid w:val="00ED49D4"/>
    <w:rsid w:val="00ED4E5E"/>
    <w:rsid w:val="00EE29FC"/>
    <w:rsid w:val="00EE31E8"/>
    <w:rsid w:val="00EE3477"/>
    <w:rsid w:val="00EE3AC5"/>
    <w:rsid w:val="00EE4435"/>
    <w:rsid w:val="00EF2BC2"/>
    <w:rsid w:val="00EF55E6"/>
    <w:rsid w:val="00EF7111"/>
    <w:rsid w:val="00EF7348"/>
    <w:rsid w:val="00F00093"/>
    <w:rsid w:val="00F00F33"/>
    <w:rsid w:val="00F03064"/>
    <w:rsid w:val="00F04F6F"/>
    <w:rsid w:val="00F05818"/>
    <w:rsid w:val="00F15CD5"/>
    <w:rsid w:val="00F2058E"/>
    <w:rsid w:val="00F212E8"/>
    <w:rsid w:val="00F3195D"/>
    <w:rsid w:val="00F31E5C"/>
    <w:rsid w:val="00F33714"/>
    <w:rsid w:val="00F37E5B"/>
    <w:rsid w:val="00F4043B"/>
    <w:rsid w:val="00F42AD2"/>
    <w:rsid w:val="00F45220"/>
    <w:rsid w:val="00F5441D"/>
    <w:rsid w:val="00F54463"/>
    <w:rsid w:val="00F54ECD"/>
    <w:rsid w:val="00F604AA"/>
    <w:rsid w:val="00F72AD2"/>
    <w:rsid w:val="00F72D7E"/>
    <w:rsid w:val="00F7744D"/>
    <w:rsid w:val="00F85346"/>
    <w:rsid w:val="00F87393"/>
    <w:rsid w:val="00F93ADC"/>
    <w:rsid w:val="00FA1DAA"/>
    <w:rsid w:val="00FA2632"/>
    <w:rsid w:val="00FA46BF"/>
    <w:rsid w:val="00FA5121"/>
    <w:rsid w:val="00FA517D"/>
    <w:rsid w:val="00FA5CB7"/>
    <w:rsid w:val="00FA64B9"/>
    <w:rsid w:val="00FA7009"/>
    <w:rsid w:val="00FA71FD"/>
    <w:rsid w:val="00FB198A"/>
    <w:rsid w:val="00FB1BCE"/>
    <w:rsid w:val="00FB4439"/>
    <w:rsid w:val="00FB5026"/>
    <w:rsid w:val="00FB673E"/>
    <w:rsid w:val="00FB79A6"/>
    <w:rsid w:val="00FC063B"/>
    <w:rsid w:val="00FC1AF6"/>
    <w:rsid w:val="00FC3F1F"/>
    <w:rsid w:val="00FD1E8C"/>
    <w:rsid w:val="00FD1F51"/>
    <w:rsid w:val="00FD3180"/>
    <w:rsid w:val="00FD3AFF"/>
    <w:rsid w:val="00FD68F6"/>
    <w:rsid w:val="00FE264E"/>
    <w:rsid w:val="00FE2CDE"/>
    <w:rsid w:val="00FE3CF0"/>
    <w:rsid w:val="00FE3DB5"/>
    <w:rsid w:val="00FE7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E469262"/>
  <w15:docId w15:val="{78C5C3E3-E127-49E4-9379-5D9F18DC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B"/>
    <w:pPr>
      <w:suppressAutoHyphens/>
    </w:pPr>
    <w:rPr>
      <w:sz w:val="24"/>
      <w:szCs w:val="24"/>
      <w:lang w:val="en-US" w:eastAsia="ar-SA"/>
    </w:rPr>
  </w:style>
  <w:style w:type="paragraph" w:styleId="Heading1">
    <w:name w:val="heading 1"/>
    <w:basedOn w:val="Normal"/>
    <w:next w:val="Normal"/>
    <w:qFormat/>
    <w:rsid w:val="0011642B"/>
    <w:pPr>
      <w:keepNext/>
      <w:numPr>
        <w:numId w:val="1"/>
      </w:numPr>
      <w:outlineLvl w:val="0"/>
    </w:pPr>
    <w:rPr>
      <w:rFonts w:ascii="Arial" w:hAnsi="Arial"/>
      <w:szCs w:val="20"/>
      <w:u w:val="single"/>
      <w:lang w:val="ru-RU"/>
    </w:rPr>
  </w:style>
  <w:style w:type="paragraph" w:styleId="Heading2">
    <w:name w:val="heading 2"/>
    <w:basedOn w:val="Normal"/>
    <w:next w:val="Normal"/>
    <w:qFormat/>
    <w:rsid w:val="0011642B"/>
    <w:pPr>
      <w:keepNext/>
      <w:numPr>
        <w:ilvl w:val="1"/>
        <w:numId w:val="1"/>
      </w:numPr>
      <w:ind w:left="0" w:firstLine="40"/>
      <w:jc w:val="both"/>
      <w:outlineLvl w:val="1"/>
    </w:pPr>
    <w:rPr>
      <w:rFonts w:ascii="Arial" w:hAnsi="Arial" w:cs="Arial"/>
      <w:b/>
      <w:lang w:val="ru-RU"/>
    </w:rPr>
  </w:style>
  <w:style w:type="paragraph" w:styleId="Heading3">
    <w:name w:val="heading 3"/>
    <w:basedOn w:val="Normal"/>
    <w:next w:val="Normal"/>
    <w:qFormat/>
    <w:rsid w:val="0011642B"/>
    <w:pPr>
      <w:keepNext/>
      <w:keepLines/>
      <w:numPr>
        <w:ilvl w:val="2"/>
        <w:numId w:val="1"/>
      </w:numPr>
      <w:spacing w:before="120" w:line="360" w:lineRule="auto"/>
      <w:outlineLvl w:val="2"/>
    </w:pPr>
    <w:rPr>
      <w:rFonts w:ascii="Arial" w:hAnsi="Arial" w:cs="Arial"/>
      <w:b/>
      <w:i/>
      <w:lang w:val="ru-RU"/>
    </w:rPr>
  </w:style>
  <w:style w:type="paragraph" w:styleId="Heading4">
    <w:name w:val="heading 4"/>
    <w:basedOn w:val="Normal"/>
    <w:next w:val="Normal"/>
    <w:qFormat/>
    <w:rsid w:val="0011642B"/>
    <w:pPr>
      <w:keepNext/>
      <w:numPr>
        <w:ilvl w:val="3"/>
        <w:numId w:val="1"/>
      </w:numPr>
      <w:ind w:left="0" w:firstLine="340"/>
      <w:jc w:val="both"/>
      <w:outlineLvl w:val="3"/>
    </w:pPr>
    <w:rPr>
      <w:rFonts w:ascii="Arial" w:hAnsi="Arial" w:cs="Arial"/>
      <w:b/>
      <w:lang w:val="ru-RU"/>
    </w:rPr>
  </w:style>
  <w:style w:type="paragraph" w:styleId="Heading5">
    <w:name w:val="heading 5"/>
    <w:basedOn w:val="Normal"/>
    <w:next w:val="Normal"/>
    <w:qFormat/>
    <w:rsid w:val="0011642B"/>
    <w:pPr>
      <w:keepNext/>
      <w:numPr>
        <w:ilvl w:val="4"/>
        <w:numId w:val="1"/>
      </w:numPr>
      <w:spacing w:before="120"/>
      <w:jc w:val="both"/>
      <w:outlineLvl w:val="4"/>
    </w:pPr>
    <w:rPr>
      <w:rFonts w:ascii="Arial" w:hAnsi="Arial" w:cs="Arial"/>
      <w:b/>
      <w:lang w:val="ru-RU"/>
    </w:rPr>
  </w:style>
  <w:style w:type="paragraph" w:styleId="Heading6">
    <w:name w:val="heading 6"/>
    <w:basedOn w:val="Normal"/>
    <w:next w:val="Normal"/>
    <w:qFormat/>
    <w:rsid w:val="0011642B"/>
    <w:pPr>
      <w:keepNext/>
      <w:numPr>
        <w:ilvl w:val="5"/>
        <w:numId w:val="1"/>
      </w:numPr>
      <w:ind w:left="0" w:firstLine="340"/>
      <w:jc w:val="both"/>
      <w:outlineLvl w:val="5"/>
    </w:pPr>
    <w:rPr>
      <w:rFonts w:ascii="Arial" w:hAnsi="Arial" w:cs="Arial"/>
      <w:b/>
      <w:color w:val="333399"/>
      <w:lang w:val="ru-RU"/>
    </w:rPr>
  </w:style>
  <w:style w:type="paragraph" w:styleId="Heading7">
    <w:name w:val="heading 7"/>
    <w:basedOn w:val="Normal"/>
    <w:next w:val="Normal"/>
    <w:qFormat/>
    <w:rsid w:val="0011642B"/>
    <w:pPr>
      <w:keepNext/>
      <w:numPr>
        <w:ilvl w:val="6"/>
        <w:numId w:val="1"/>
      </w:numPr>
      <w:outlineLvl w:val="6"/>
    </w:pPr>
    <w:rPr>
      <w:rFonts w:ascii="Arial" w:hAnsi="Arial"/>
      <w:i/>
      <w:szCs w:val="20"/>
      <w:lang w:val="ru-RU"/>
    </w:rPr>
  </w:style>
  <w:style w:type="paragraph" w:styleId="Heading8">
    <w:name w:val="heading 8"/>
    <w:basedOn w:val="Normal"/>
    <w:next w:val="Normal"/>
    <w:qFormat/>
    <w:rsid w:val="0011642B"/>
    <w:pPr>
      <w:keepNext/>
      <w:widowControl w:val="0"/>
      <w:numPr>
        <w:ilvl w:val="7"/>
        <w:numId w:val="1"/>
      </w:numPr>
      <w:outlineLvl w:val="7"/>
    </w:pPr>
    <w:rPr>
      <w:rFonts w:ascii="Arial CYR" w:hAnsi="Arial CYR"/>
      <w:b/>
      <w:szCs w:val="20"/>
      <w:lang w:val="ru-RU"/>
    </w:rPr>
  </w:style>
  <w:style w:type="paragraph" w:styleId="Heading9">
    <w:name w:val="heading 9"/>
    <w:next w:val="BodyText12"/>
    <w:qFormat/>
    <w:rsid w:val="0011642B"/>
    <w:pPr>
      <w:keepNext/>
      <w:keepLines/>
      <w:numPr>
        <w:ilvl w:val="8"/>
        <w:numId w:val="1"/>
      </w:numPr>
      <w:tabs>
        <w:tab w:val="left" w:pos="2650"/>
      </w:tabs>
      <w:suppressAutoHyphens/>
      <w:spacing w:after="60"/>
      <w:ind w:left="2650" w:hanging="1800"/>
      <w:outlineLvl w:val="8"/>
    </w:pPr>
    <w:rPr>
      <w:rFonts w:ascii="Arial" w:eastAsia="Arial" w:hAnsi="Arial"/>
      <w:b/>
      <w:i/>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642B"/>
    <w:rPr>
      <w:rFonts w:ascii="Symbol" w:hAnsi="Symbol"/>
    </w:rPr>
  </w:style>
  <w:style w:type="character" w:customStyle="1" w:styleId="WW8Num2z0">
    <w:name w:val="WW8Num2z0"/>
    <w:rsid w:val="0011642B"/>
    <w:rPr>
      <w:rFonts w:cs="Times New Roman"/>
    </w:rPr>
  </w:style>
  <w:style w:type="character" w:customStyle="1" w:styleId="WW8Num3z0">
    <w:name w:val="WW8Num3z0"/>
    <w:rsid w:val="0011642B"/>
    <w:rPr>
      <w:rFonts w:ascii="Symbol" w:hAnsi="Symbol"/>
    </w:rPr>
  </w:style>
  <w:style w:type="character" w:customStyle="1" w:styleId="WW8Num3z1">
    <w:name w:val="WW8Num3z1"/>
    <w:rsid w:val="0011642B"/>
    <w:rPr>
      <w:rFonts w:ascii="Courier New" w:hAnsi="Courier New" w:cs="Courier New"/>
    </w:rPr>
  </w:style>
  <w:style w:type="character" w:customStyle="1" w:styleId="WW8Num3z2">
    <w:name w:val="WW8Num3z2"/>
    <w:rsid w:val="0011642B"/>
    <w:rPr>
      <w:rFonts w:ascii="Wingdings" w:hAnsi="Wingdings"/>
    </w:rPr>
  </w:style>
  <w:style w:type="character" w:customStyle="1" w:styleId="WW8Num4z0">
    <w:name w:val="WW8Num4z0"/>
    <w:rsid w:val="0011642B"/>
    <w:rPr>
      <w:rFonts w:ascii="Symbol" w:hAnsi="Symbol"/>
    </w:rPr>
  </w:style>
  <w:style w:type="character" w:customStyle="1" w:styleId="WW8Num4z1">
    <w:name w:val="WW8Num4z1"/>
    <w:rsid w:val="0011642B"/>
    <w:rPr>
      <w:rFonts w:ascii="Courier New" w:hAnsi="Courier New" w:cs="Courier New"/>
    </w:rPr>
  </w:style>
  <w:style w:type="character" w:customStyle="1" w:styleId="WW8Num4z2">
    <w:name w:val="WW8Num4z2"/>
    <w:rsid w:val="0011642B"/>
    <w:rPr>
      <w:rFonts w:ascii="Wingdings" w:hAnsi="Wingdings"/>
    </w:rPr>
  </w:style>
  <w:style w:type="character" w:customStyle="1" w:styleId="WW8Num5z0">
    <w:name w:val="WW8Num5z0"/>
    <w:rsid w:val="0011642B"/>
    <w:rPr>
      <w:rFonts w:cs="Times New Roman"/>
    </w:rPr>
  </w:style>
  <w:style w:type="character" w:customStyle="1" w:styleId="WW8Num6z0">
    <w:name w:val="WW8Num6z0"/>
    <w:rsid w:val="0011642B"/>
    <w:rPr>
      <w:rFonts w:cs="Times New Roman"/>
    </w:rPr>
  </w:style>
  <w:style w:type="character" w:customStyle="1" w:styleId="WW8Num7z0">
    <w:name w:val="WW8Num7z0"/>
    <w:rsid w:val="0011642B"/>
    <w:rPr>
      <w:rFonts w:ascii="Arial" w:hAnsi="Arial" w:cs="Times New Roman"/>
      <w:b/>
      <w:i w:val="0"/>
      <w:sz w:val="24"/>
    </w:rPr>
  </w:style>
  <w:style w:type="character" w:customStyle="1" w:styleId="WW8Num7z1">
    <w:name w:val="WW8Num7z1"/>
    <w:rsid w:val="0011642B"/>
    <w:rPr>
      <w:rFonts w:ascii="Arial" w:hAnsi="Arial" w:cs="Times New Roman"/>
      <w:b/>
      <w:i w:val="0"/>
      <w:sz w:val="22"/>
    </w:rPr>
  </w:style>
  <w:style w:type="character" w:customStyle="1" w:styleId="WW8Num7z3">
    <w:name w:val="WW8Num7z3"/>
    <w:rsid w:val="0011642B"/>
    <w:rPr>
      <w:rFonts w:ascii="Arial" w:hAnsi="Arial" w:cs="Times New Roman"/>
      <w:b w:val="0"/>
      <w:i w:val="0"/>
      <w:sz w:val="22"/>
    </w:rPr>
  </w:style>
  <w:style w:type="character" w:customStyle="1" w:styleId="WW8Num7z8">
    <w:name w:val="WW8Num7z8"/>
    <w:rsid w:val="0011642B"/>
    <w:rPr>
      <w:rFonts w:ascii="Arial" w:hAnsi="Arial"/>
      <w:b w:val="0"/>
      <w:i w:val="0"/>
      <w:sz w:val="22"/>
    </w:rPr>
  </w:style>
  <w:style w:type="character" w:customStyle="1" w:styleId="WW8Num9z0">
    <w:name w:val="WW8Num9z0"/>
    <w:rsid w:val="0011642B"/>
    <w:rPr>
      <w:rFonts w:ascii="Symbol" w:hAnsi="Symbol"/>
    </w:rPr>
  </w:style>
  <w:style w:type="character" w:customStyle="1" w:styleId="WW8Num9z1">
    <w:name w:val="WW8Num9z1"/>
    <w:rsid w:val="0011642B"/>
    <w:rPr>
      <w:rFonts w:ascii="Courier New" w:hAnsi="Courier New" w:cs="Courier New"/>
    </w:rPr>
  </w:style>
  <w:style w:type="character" w:customStyle="1" w:styleId="WW8Num9z2">
    <w:name w:val="WW8Num9z2"/>
    <w:rsid w:val="0011642B"/>
    <w:rPr>
      <w:rFonts w:ascii="Wingdings" w:hAnsi="Wingdings"/>
    </w:rPr>
  </w:style>
  <w:style w:type="character" w:customStyle="1" w:styleId="WW8Num10z0">
    <w:name w:val="WW8Num10z0"/>
    <w:rsid w:val="0011642B"/>
    <w:rPr>
      <w:rFonts w:ascii="Symbol" w:hAnsi="Symbol"/>
    </w:rPr>
  </w:style>
  <w:style w:type="character" w:customStyle="1" w:styleId="WW8Num10z1">
    <w:name w:val="WW8Num10z1"/>
    <w:rsid w:val="0011642B"/>
    <w:rPr>
      <w:rFonts w:ascii="Courier New" w:hAnsi="Courier New" w:cs="Courier New"/>
    </w:rPr>
  </w:style>
  <w:style w:type="character" w:customStyle="1" w:styleId="WW8Num10z2">
    <w:name w:val="WW8Num10z2"/>
    <w:rsid w:val="0011642B"/>
    <w:rPr>
      <w:rFonts w:ascii="Wingdings" w:hAnsi="Wingdings"/>
    </w:rPr>
  </w:style>
  <w:style w:type="character" w:customStyle="1" w:styleId="WW8Num11z0">
    <w:name w:val="WW8Num11z0"/>
    <w:rsid w:val="0011642B"/>
    <w:rPr>
      <w:rFonts w:cs="Times New Roman"/>
    </w:rPr>
  </w:style>
  <w:style w:type="character" w:customStyle="1" w:styleId="WW8Num12z0">
    <w:name w:val="WW8Num12z0"/>
    <w:rsid w:val="0011642B"/>
    <w:rPr>
      <w:rFonts w:cs="Times New Roman"/>
    </w:rPr>
  </w:style>
  <w:style w:type="character" w:customStyle="1" w:styleId="WW8Num13z0">
    <w:name w:val="WW8Num13z0"/>
    <w:rsid w:val="0011642B"/>
    <w:rPr>
      <w:rFonts w:ascii="Symbol" w:hAnsi="Symbol"/>
    </w:rPr>
  </w:style>
  <w:style w:type="character" w:customStyle="1" w:styleId="WW8Num13z1">
    <w:name w:val="WW8Num13z1"/>
    <w:rsid w:val="0011642B"/>
    <w:rPr>
      <w:rFonts w:ascii="Courier New" w:hAnsi="Courier New" w:cs="Courier New"/>
    </w:rPr>
  </w:style>
  <w:style w:type="character" w:customStyle="1" w:styleId="WW8Num13z2">
    <w:name w:val="WW8Num13z2"/>
    <w:rsid w:val="0011642B"/>
    <w:rPr>
      <w:rFonts w:ascii="Wingdings" w:hAnsi="Wingdings"/>
    </w:rPr>
  </w:style>
  <w:style w:type="character" w:customStyle="1" w:styleId="WW8Num14z0">
    <w:name w:val="WW8Num14z0"/>
    <w:rsid w:val="0011642B"/>
    <w:rPr>
      <w:rFonts w:cs="Times New Roman"/>
    </w:rPr>
  </w:style>
  <w:style w:type="character" w:customStyle="1" w:styleId="WW8Num15z0">
    <w:name w:val="WW8Num15z0"/>
    <w:rsid w:val="0011642B"/>
    <w:rPr>
      <w:rFonts w:ascii="Symbol" w:hAnsi="Symbol"/>
    </w:rPr>
  </w:style>
  <w:style w:type="character" w:customStyle="1" w:styleId="WW8Num15z1">
    <w:name w:val="WW8Num15z1"/>
    <w:rsid w:val="0011642B"/>
    <w:rPr>
      <w:rFonts w:ascii="Courier New" w:hAnsi="Courier New" w:cs="Courier New"/>
    </w:rPr>
  </w:style>
  <w:style w:type="character" w:customStyle="1" w:styleId="WW8Num15z2">
    <w:name w:val="WW8Num15z2"/>
    <w:rsid w:val="0011642B"/>
    <w:rPr>
      <w:rFonts w:ascii="Wingdings" w:hAnsi="Wingdings"/>
    </w:rPr>
  </w:style>
  <w:style w:type="character" w:customStyle="1" w:styleId="WW8Num16z0">
    <w:name w:val="WW8Num16z0"/>
    <w:rsid w:val="0011642B"/>
    <w:rPr>
      <w:rFonts w:cs="Times New Roman"/>
    </w:rPr>
  </w:style>
  <w:style w:type="character" w:styleId="PageNumber">
    <w:name w:val="page number"/>
    <w:basedOn w:val="DefaultParagraphFont"/>
    <w:rsid w:val="0011642B"/>
  </w:style>
  <w:style w:type="character" w:customStyle="1" w:styleId="DocumentMapChar">
    <w:name w:val="Document Map Char"/>
    <w:basedOn w:val="DefaultParagraphFont"/>
    <w:rsid w:val="0011642B"/>
    <w:rPr>
      <w:rFonts w:ascii="Tahoma" w:hAnsi="Tahoma" w:cs="Tahoma"/>
      <w:sz w:val="16"/>
      <w:szCs w:val="16"/>
      <w:lang w:val="en-US"/>
    </w:rPr>
  </w:style>
  <w:style w:type="character" w:customStyle="1" w:styleId="BalloonTextChar">
    <w:name w:val="Balloon Text Char"/>
    <w:basedOn w:val="DefaultParagraphFont"/>
    <w:rsid w:val="0011642B"/>
    <w:rPr>
      <w:rFonts w:ascii="Tahoma" w:hAnsi="Tahoma" w:cs="Tahoma"/>
      <w:sz w:val="16"/>
      <w:szCs w:val="16"/>
      <w:lang w:val="en-US"/>
    </w:rPr>
  </w:style>
  <w:style w:type="character" w:styleId="CommentReference">
    <w:name w:val="annotation reference"/>
    <w:basedOn w:val="DefaultParagraphFont"/>
    <w:rsid w:val="0011642B"/>
    <w:rPr>
      <w:sz w:val="16"/>
      <w:szCs w:val="16"/>
    </w:rPr>
  </w:style>
  <w:style w:type="character" w:customStyle="1" w:styleId="CommentTextChar">
    <w:name w:val="Comment Text Char"/>
    <w:basedOn w:val="DefaultParagraphFont"/>
    <w:rsid w:val="0011642B"/>
    <w:rPr>
      <w:lang w:val="en-US"/>
    </w:rPr>
  </w:style>
  <w:style w:type="character" w:customStyle="1" w:styleId="CommentSubjectChar">
    <w:name w:val="Comment Subject Char"/>
    <w:basedOn w:val="CommentTextChar"/>
    <w:rsid w:val="0011642B"/>
    <w:rPr>
      <w:b/>
      <w:bCs/>
      <w:lang w:val="en-US"/>
    </w:rPr>
  </w:style>
  <w:style w:type="character" w:customStyle="1" w:styleId="Heading9Char">
    <w:name w:val="Heading 9 Char"/>
    <w:basedOn w:val="DefaultParagraphFont"/>
    <w:rsid w:val="0011642B"/>
    <w:rPr>
      <w:rFonts w:ascii="Arial" w:hAnsi="Arial"/>
      <w:b/>
      <w:i/>
      <w:sz w:val="24"/>
      <w:lang w:val="en-US" w:eastAsia="ar-SA" w:bidi="ar-SA"/>
    </w:rPr>
  </w:style>
  <w:style w:type="character" w:customStyle="1" w:styleId="j93">
    <w:name w:val="j93"/>
    <w:basedOn w:val="DefaultParagraphFont"/>
    <w:rsid w:val="0011642B"/>
    <w:rPr>
      <w:vanish/>
    </w:rPr>
  </w:style>
  <w:style w:type="character" w:customStyle="1" w:styleId="BodyText120">
    <w:name w:val="BodyText12 Знак Знак"/>
    <w:basedOn w:val="DefaultParagraphFont"/>
    <w:rsid w:val="0011642B"/>
    <w:rPr>
      <w:sz w:val="24"/>
      <w:lang w:val="en-US" w:eastAsia="ar-SA" w:bidi="ar-SA"/>
    </w:rPr>
  </w:style>
  <w:style w:type="character" w:customStyle="1" w:styleId="Heading5Char">
    <w:name w:val="Heading 5 Char"/>
    <w:basedOn w:val="DefaultParagraphFont"/>
    <w:rsid w:val="0011642B"/>
    <w:rPr>
      <w:rFonts w:ascii="Arial" w:hAnsi="Arial" w:cs="Arial"/>
      <w:b/>
      <w:sz w:val="24"/>
      <w:szCs w:val="24"/>
    </w:rPr>
  </w:style>
  <w:style w:type="character" w:customStyle="1" w:styleId="BodyText3Char">
    <w:name w:val="Body Text 3 Char"/>
    <w:basedOn w:val="DefaultParagraphFont"/>
    <w:rsid w:val="0011642B"/>
    <w:rPr>
      <w:sz w:val="16"/>
      <w:szCs w:val="16"/>
      <w:lang w:val="en-US"/>
    </w:rPr>
  </w:style>
  <w:style w:type="character" w:customStyle="1" w:styleId="Heading1Char">
    <w:name w:val="Heading 1 Char"/>
    <w:basedOn w:val="DefaultParagraphFont"/>
    <w:rsid w:val="0011642B"/>
    <w:rPr>
      <w:rFonts w:ascii="Arial" w:hAnsi="Arial"/>
      <w:sz w:val="24"/>
      <w:u w:val="single"/>
    </w:rPr>
  </w:style>
  <w:style w:type="character" w:customStyle="1" w:styleId="documenttextChar">
    <w:name w:val="document text Char"/>
    <w:basedOn w:val="DefaultParagraphFont"/>
    <w:rsid w:val="0011642B"/>
    <w:rPr>
      <w:sz w:val="24"/>
      <w:lang w:val="en-US" w:eastAsia="ar-SA" w:bidi="ar-SA"/>
    </w:rPr>
  </w:style>
  <w:style w:type="character" w:customStyle="1" w:styleId="DocumentTextChar0">
    <w:name w:val="Document Text Char"/>
    <w:basedOn w:val="DefaultParagraphFont"/>
    <w:rsid w:val="0011642B"/>
    <w:rPr>
      <w:sz w:val="24"/>
      <w:lang w:val="en-US" w:eastAsia="ar-SA" w:bidi="ar-SA"/>
    </w:rPr>
  </w:style>
  <w:style w:type="character" w:customStyle="1" w:styleId="FooterChar">
    <w:name w:val="Footer Char"/>
    <w:basedOn w:val="DefaultParagraphFont"/>
    <w:uiPriority w:val="99"/>
    <w:rsid w:val="0011642B"/>
    <w:rPr>
      <w:sz w:val="24"/>
      <w:szCs w:val="24"/>
      <w:lang w:val="en-US"/>
    </w:rPr>
  </w:style>
  <w:style w:type="character" w:customStyle="1" w:styleId="a">
    <w:name w:val="Символ нумерации"/>
    <w:rsid w:val="0011642B"/>
  </w:style>
  <w:style w:type="paragraph" w:customStyle="1" w:styleId="a0">
    <w:name w:val="Заголовок"/>
    <w:basedOn w:val="Normal"/>
    <w:next w:val="BodyText"/>
    <w:rsid w:val="0011642B"/>
    <w:pPr>
      <w:keepNext/>
      <w:spacing w:before="240" w:after="120"/>
    </w:pPr>
    <w:rPr>
      <w:rFonts w:ascii="Arial" w:eastAsia="SimSun" w:hAnsi="Arial" w:cs="Mangal"/>
      <w:sz w:val="28"/>
      <w:szCs w:val="28"/>
    </w:rPr>
  </w:style>
  <w:style w:type="paragraph" w:styleId="BodyText">
    <w:name w:val="Body Text"/>
    <w:basedOn w:val="Normal"/>
    <w:rsid w:val="0011642B"/>
    <w:rPr>
      <w:rFonts w:ascii="Arial" w:hAnsi="Arial"/>
      <w:b/>
      <w:sz w:val="22"/>
      <w:szCs w:val="20"/>
      <w:lang w:val="ru-RU"/>
    </w:rPr>
  </w:style>
  <w:style w:type="paragraph" w:styleId="List">
    <w:name w:val="List"/>
    <w:basedOn w:val="BodyText"/>
    <w:rsid w:val="0011642B"/>
    <w:rPr>
      <w:rFonts w:cs="Mangal"/>
    </w:rPr>
  </w:style>
  <w:style w:type="paragraph" w:customStyle="1" w:styleId="1">
    <w:name w:val="Название1"/>
    <w:basedOn w:val="Normal"/>
    <w:rsid w:val="0011642B"/>
    <w:pPr>
      <w:suppressLineNumbers/>
      <w:spacing w:before="120" w:after="120"/>
    </w:pPr>
    <w:rPr>
      <w:rFonts w:cs="Mangal"/>
      <w:i/>
      <w:iCs/>
    </w:rPr>
  </w:style>
  <w:style w:type="paragraph" w:customStyle="1" w:styleId="10">
    <w:name w:val="Указатель1"/>
    <w:basedOn w:val="Normal"/>
    <w:rsid w:val="0011642B"/>
    <w:pPr>
      <w:suppressLineNumbers/>
    </w:pPr>
    <w:rPr>
      <w:rFonts w:cs="Mangal"/>
    </w:rPr>
  </w:style>
  <w:style w:type="paragraph" w:customStyle="1" w:styleId="AHeader1">
    <w:name w:val="AHeader 1"/>
    <w:basedOn w:val="Normal"/>
    <w:rsid w:val="0011642B"/>
    <w:pPr>
      <w:spacing w:after="120"/>
    </w:pPr>
    <w:rPr>
      <w:rFonts w:ascii="Arial" w:hAnsi="Arial" w:cs="Arial"/>
      <w:b/>
      <w:bCs/>
      <w:szCs w:val="20"/>
      <w:lang w:val="en-GB"/>
    </w:rPr>
  </w:style>
  <w:style w:type="paragraph" w:customStyle="1" w:styleId="AHeader2">
    <w:name w:val="AHeader 2"/>
    <w:basedOn w:val="AHeader1"/>
    <w:rsid w:val="0011642B"/>
    <w:pPr>
      <w:ind w:left="360" w:hanging="360"/>
    </w:pPr>
    <w:rPr>
      <w:sz w:val="22"/>
    </w:rPr>
  </w:style>
  <w:style w:type="paragraph" w:customStyle="1" w:styleId="AHeader3">
    <w:name w:val="AHeader 3"/>
    <w:basedOn w:val="AHeader2"/>
    <w:rsid w:val="0011642B"/>
  </w:style>
  <w:style w:type="paragraph" w:customStyle="1" w:styleId="AHeader2abc">
    <w:name w:val="AHeader 2 abc"/>
    <w:basedOn w:val="AHeader3"/>
    <w:rsid w:val="0011642B"/>
    <w:pPr>
      <w:jc w:val="both"/>
    </w:pPr>
    <w:rPr>
      <w:b w:val="0"/>
      <w:bCs w:val="0"/>
    </w:rPr>
  </w:style>
  <w:style w:type="paragraph" w:customStyle="1" w:styleId="AHeader3abc">
    <w:name w:val="AHeader 3 abc"/>
    <w:basedOn w:val="AHeader2abc"/>
    <w:rsid w:val="0011642B"/>
    <w:pPr>
      <w:numPr>
        <w:numId w:val="3"/>
      </w:numPr>
      <w:tabs>
        <w:tab w:val="left" w:pos="360"/>
      </w:tabs>
      <w:ind w:left="360" w:hanging="360"/>
    </w:pPr>
  </w:style>
  <w:style w:type="paragraph" w:styleId="Caption">
    <w:name w:val="caption"/>
    <w:basedOn w:val="Normal"/>
    <w:next w:val="Normal"/>
    <w:qFormat/>
    <w:rsid w:val="0011642B"/>
    <w:pPr>
      <w:spacing w:before="120"/>
      <w:jc w:val="center"/>
    </w:pPr>
    <w:rPr>
      <w:rFonts w:ascii="Arial CYR" w:hAnsi="Arial CYR"/>
      <w:b/>
      <w:sz w:val="28"/>
      <w:szCs w:val="20"/>
      <w:lang w:val="ru-RU"/>
    </w:rPr>
  </w:style>
  <w:style w:type="paragraph" w:customStyle="1" w:styleId="BodyText12">
    <w:name w:val="BodyText12"/>
    <w:rsid w:val="0011642B"/>
    <w:pPr>
      <w:suppressAutoHyphens/>
      <w:spacing w:after="200" w:line="300" w:lineRule="auto"/>
      <w:ind w:left="850"/>
      <w:jc w:val="both"/>
    </w:pPr>
    <w:rPr>
      <w:rFonts w:eastAsia="Arial"/>
      <w:sz w:val="24"/>
      <w:lang w:val="en-US" w:eastAsia="ar-SA"/>
    </w:rPr>
  </w:style>
  <w:style w:type="paragraph" w:styleId="BodyText2">
    <w:name w:val="Body Text 2"/>
    <w:basedOn w:val="Normal"/>
    <w:rsid w:val="0011642B"/>
    <w:pPr>
      <w:jc w:val="both"/>
    </w:pPr>
    <w:rPr>
      <w:szCs w:val="20"/>
      <w:lang w:val="ru-RU"/>
    </w:rPr>
  </w:style>
  <w:style w:type="paragraph" w:customStyle="1" w:styleId="SummaryBody">
    <w:name w:val="SummaryBody"/>
    <w:rsid w:val="0011642B"/>
    <w:pPr>
      <w:suppressAutoHyphens/>
      <w:spacing w:after="200"/>
      <w:jc w:val="both"/>
    </w:pPr>
    <w:rPr>
      <w:rFonts w:eastAsia="Arial"/>
      <w:sz w:val="24"/>
      <w:lang w:val="en-US" w:eastAsia="ar-SA"/>
    </w:rPr>
  </w:style>
  <w:style w:type="paragraph" w:customStyle="1" w:styleId="SummaryHeading">
    <w:name w:val="SummaryHeading"/>
    <w:next w:val="SummaryBody"/>
    <w:rsid w:val="0011642B"/>
    <w:pPr>
      <w:keepNext/>
      <w:suppressAutoHyphens/>
      <w:spacing w:after="60"/>
    </w:pPr>
    <w:rPr>
      <w:rFonts w:ascii="Arial" w:eastAsia="Arial" w:hAnsi="Arial"/>
      <w:b/>
      <w:caps/>
      <w:sz w:val="24"/>
      <w:lang w:val="en-US" w:eastAsia="ar-SA"/>
    </w:rPr>
  </w:style>
  <w:style w:type="paragraph" w:customStyle="1" w:styleId="BodyText10">
    <w:name w:val="BodyText10"/>
    <w:rsid w:val="0011642B"/>
    <w:pPr>
      <w:suppressAutoHyphens/>
      <w:jc w:val="both"/>
    </w:pPr>
    <w:rPr>
      <w:rFonts w:eastAsia="Arial"/>
      <w:lang w:val="en-US" w:eastAsia="ar-SA"/>
    </w:rPr>
  </w:style>
  <w:style w:type="paragraph" w:customStyle="1" w:styleId="MarkAttachment">
    <w:name w:val="Mark Attachment"/>
    <w:next w:val="BodyText10"/>
    <w:rsid w:val="0011642B"/>
    <w:pPr>
      <w:keepNext/>
      <w:suppressAutoHyphens/>
      <w:jc w:val="center"/>
    </w:pPr>
    <w:rPr>
      <w:rFonts w:ascii="Arial" w:eastAsia="Arial" w:hAnsi="Arial"/>
      <w:lang w:val="en-US" w:eastAsia="ar-SA"/>
    </w:rPr>
  </w:style>
  <w:style w:type="paragraph" w:styleId="BodyTextIndent">
    <w:name w:val="Body Text Indent"/>
    <w:basedOn w:val="Normal"/>
    <w:rsid w:val="0011642B"/>
    <w:pPr>
      <w:jc w:val="both"/>
    </w:pPr>
    <w:rPr>
      <w:rFonts w:ascii="Arial" w:hAnsi="Arial"/>
      <w:szCs w:val="20"/>
      <w:lang w:val="ru-RU"/>
    </w:rPr>
  </w:style>
  <w:style w:type="paragraph" w:styleId="Footer">
    <w:name w:val="footer"/>
    <w:basedOn w:val="Normal"/>
    <w:uiPriority w:val="99"/>
    <w:rsid w:val="0011642B"/>
    <w:pPr>
      <w:tabs>
        <w:tab w:val="center" w:pos="4844"/>
        <w:tab w:val="right" w:pos="9689"/>
      </w:tabs>
    </w:pPr>
  </w:style>
  <w:style w:type="paragraph" w:customStyle="1" w:styleId="2">
    <w:name w:val="Çàãîëîâîê 2"/>
    <w:basedOn w:val="Normal"/>
    <w:next w:val="Normal"/>
    <w:rsid w:val="0011642B"/>
    <w:pPr>
      <w:keepNext/>
      <w:widowControl w:val="0"/>
      <w:autoSpaceDE w:val="0"/>
    </w:pPr>
    <w:rPr>
      <w:i/>
      <w:iCs/>
      <w:sz w:val="20"/>
      <w:szCs w:val="20"/>
      <w:lang w:val="ru-RU"/>
    </w:rPr>
  </w:style>
  <w:style w:type="paragraph" w:styleId="Header">
    <w:name w:val="header"/>
    <w:basedOn w:val="Normal"/>
    <w:link w:val="HeaderChar"/>
    <w:uiPriority w:val="99"/>
    <w:rsid w:val="0011642B"/>
    <w:pPr>
      <w:tabs>
        <w:tab w:val="center" w:pos="4677"/>
        <w:tab w:val="right" w:pos="9355"/>
      </w:tabs>
    </w:pPr>
    <w:rPr>
      <w:lang w:val="ru-RU"/>
    </w:rPr>
  </w:style>
  <w:style w:type="paragraph" w:customStyle="1" w:styleId="TableText">
    <w:name w:val="TableText"/>
    <w:rsid w:val="0011642B"/>
    <w:pPr>
      <w:keepNext/>
      <w:suppressAutoHyphens/>
    </w:pPr>
    <w:rPr>
      <w:rFonts w:eastAsia="Arial"/>
      <w:lang w:val="en-US" w:eastAsia="ar-SA"/>
    </w:rPr>
  </w:style>
  <w:style w:type="paragraph" w:styleId="DocumentMap">
    <w:name w:val="Document Map"/>
    <w:basedOn w:val="Normal"/>
    <w:rsid w:val="0011642B"/>
    <w:rPr>
      <w:rFonts w:ascii="Tahoma" w:hAnsi="Tahoma" w:cs="Tahoma"/>
      <w:sz w:val="16"/>
      <w:szCs w:val="16"/>
    </w:rPr>
  </w:style>
  <w:style w:type="paragraph" w:styleId="ListBullet4">
    <w:name w:val="List Bullet 4"/>
    <w:basedOn w:val="Normal"/>
    <w:rsid w:val="0011642B"/>
    <w:pPr>
      <w:numPr>
        <w:numId w:val="2"/>
      </w:numPr>
    </w:pPr>
    <w:rPr>
      <w:sz w:val="22"/>
      <w:szCs w:val="20"/>
      <w:lang w:val="en-GB"/>
    </w:rPr>
  </w:style>
  <w:style w:type="paragraph" w:styleId="BalloonText">
    <w:name w:val="Balloon Text"/>
    <w:basedOn w:val="Normal"/>
    <w:rsid w:val="0011642B"/>
    <w:rPr>
      <w:rFonts w:ascii="Tahoma" w:hAnsi="Tahoma" w:cs="Tahoma"/>
      <w:sz w:val="16"/>
      <w:szCs w:val="16"/>
    </w:rPr>
  </w:style>
  <w:style w:type="paragraph" w:styleId="CommentText">
    <w:name w:val="annotation text"/>
    <w:basedOn w:val="Normal"/>
    <w:rsid w:val="0011642B"/>
    <w:rPr>
      <w:sz w:val="20"/>
      <w:szCs w:val="20"/>
    </w:rPr>
  </w:style>
  <w:style w:type="paragraph" w:styleId="CommentSubject">
    <w:name w:val="annotation subject"/>
    <w:basedOn w:val="CommentText"/>
    <w:next w:val="CommentText"/>
    <w:rsid w:val="0011642B"/>
    <w:rPr>
      <w:b/>
      <w:bCs/>
    </w:rPr>
  </w:style>
  <w:style w:type="paragraph" w:customStyle="1" w:styleId="GTCBodyText">
    <w:name w:val="GTC Body Text"/>
    <w:basedOn w:val="Normal"/>
    <w:rsid w:val="0011642B"/>
    <w:pPr>
      <w:spacing w:before="240" w:after="240" w:line="300" w:lineRule="auto"/>
      <w:jc w:val="both"/>
    </w:pPr>
    <w:rPr>
      <w:rFonts w:eastAsia="Calibri"/>
      <w:lang w:val="en-GB"/>
    </w:rPr>
  </w:style>
  <w:style w:type="paragraph" w:customStyle="1" w:styleId="BodyText121">
    <w:name w:val="BodyText12 Знак"/>
    <w:rsid w:val="0011642B"/>
    <w:pPr>
      <w:suppressAutoHyphens/>
      <w:spacing w:after="200" w:line="300" w:lineRule="auto"/>
      <w:ind w:left="850"/>
      <w:jc w:val="both"/>
    </w:pPr>
    <w:rPr>
      <w:rFonts w:eastAsia="Arial"/>
      <w:sz w:val="24"/>
      <w:lang w:val="en-US" w:eastAsia="ar-SA"/>
    </w:rPr>
  </w:style>
  <w:style w:type="paragraph" w:customStyle="1" w:styleId="Default">
    <w:name w:val="Default"/>
    <w:rsid w:val="0011642B"/>
    <w:pPr>
      <w:suppressAutoHyphens/>
      <w:autoSpaceDE w:val="0"/>
    </w:pPr>
    <w:rPr>
      <w:rFonts w:eastAsia="SimSun"/>
      <w:color w:val="000000"/>
      <w:sz w:val="24"/>
      <w:szCs w:val="24"/>
      <w:lang w:val="en-US" w:eastAsia="ar-SA"/>
    </w:rPr>
  </w:style>
  <w:style w:type="paragraph" w:styleId="ListParagraph">
    <w:name w:val="List Paragraph"/>
    <w:basedOn w:val="Normal"/>
    <w:qFormat/>
    <w:rsid w:val="0011642B"/>
    <w:pPr>
      <w:ind w:left="708"/>
    </w:pPr>
  </w:style>
  <w:style w:type="paragraph" w:styleId="BodyText3">
    <w:name w:val="Body Text 3"/>
    <w:basedOn w:val="Normal"/>
    <w:rsid w:val="0011642B"/>
    <w:pPr>
      <w:spacing w:after="120"/>
    </w:pPr>
    <w:rPr>
      <w:sz w:val="16"/>
      <w:szCs w:val="16"/>
    </w:rPr>
  </w:style>
  <w:style w:type="paragraph" w:customStyle="1" w:styleId="documenttext">
    <w:name w:val="document text"/>
    <w:rsid w:val="0011642B"/>
    <w:pPr>
      <w:suppressAutoHyphens/>
      <w:spacing w:after="120"/>
    </w:pPr>
    <w:rPr>
      <w:rFonts w:eastAsia="Arial"/>
      <w:sz w:val="24"/>
      <w:lang w:val="en-US" w:eastAsia="ar-SA"/>
    </w:rPr>
  </w:style>
  <w:style w:type="paragraph" w:customStyle="1" w:styleId="DocumentText0">
    <w:name w:val="Document Text"/>
    <w:rsid w:val="0011642B"/>
    <w:pPr>
      <w:suppressAutoHyphens/>
      <w:spacing w:after="120"/>
    </w:pPr>
    <w:rPr>
      <w:rFonts w:eastAsia="Arial"/>
      <w:sz w:val="24"/>
      <w:lang w:val="en-US" w:eastAsia="ar-SA"/>
    </w:rPr>
  </w:style>
  <w:style w:type="paragraph" w:customStyle="1" w:styleId="a1">
    <w:name w:val="Содержимое таблицы"/>
    <w:basedOn w:val="Normal"/>
    <w:rsid w:val="0011642B"/>
    <w:pPr>
      <w:suppressLineNumbers/>
    </w:pPr>
  </w:style>
  <w:style w:type="paragraph" w:customStyle="1" w:styleId="a2">
    <w:name w:val="Заголовок таблицы"/>
    <w:basedOn w:val="a1"/>
    <w:rsid w:val="0011642B"/>
    <w:pPr>
      <w:jc w:val="center"/>
    </w:pPr>
    <w:rPr>
      <w:b/>
      <w:bCs/>
    </w:rPr>
  </w:style>
  <w:style w:type="character" w:styleId="Hyperlink">
    <w:name w:val="Hyperlink"/>
    <w:basedOn w:val="DefaultParagraphFont"/>
    <w:uiPriority w:val="99"/>
    <w:semiHidden/>
    <w:unhideWhenUsed/>
    <w:rsid w:val="00AD3C5E"/>
    <w:rPr>
      <w:color w:val="0000FF"/>
      <w:u w:val="single"/>
    </w:rPr>
  </w:style>
  <w:style w:type="character" w:customStyle="1" w:styleId="HeaderChar">
    <w:name w:val="Header Char"/>
    <w:basedOn w:val="DefaultParagraphFont"/>
    <w:link w:val="Header"/>
    <w:uiPriority w:val="99"/>
    <w:rsid w:val="00715B44"/>
    <w:rPr>
      <w:sz w:val="24"/>
      <w:szCs w:val="24"/>
      <w:lang w:eastAsia="ar-SA"/>
    </w:rPr>
  </w:style>
  <w:style w:type="table" w:styleId="TableGrid">
    <w:name w:val="Table Grid"/>
    <w:basedOn w:val="TableNormal"/>
    <w:uiPriority w:val="59"/>
    <w:rsid w:val="000F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52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3279">
      <w:bodyDiv w:val="1"/>
      <w:marLeft w:val="0"/>
      <w:marRight w:val="0"/>
      <w:marTop w:val="0"/>
      <w:marBottom w:val="0"/>
      <w:divBdr>
        <w:top w:val="none" w:sz="0" w:space="0" w:color="auto"/>
        <w:left w:val="none" w:sz="0" w:space="0" w:color="auto"/>
        <w:bottom w:val="none" w:sz="0" w:space="0" w:color="auto"/>
        <w:right w:val="none" w:sz="0" w:space="0" w:color="auto"/>
      </w:divBdr>
      <w:divsChild>
        <w:div w:id="352530">
          <w:marLeft w:val="0"/>
          <w:marRight w:val="0"/>
          <w:marTop w:val="0"/>
          <w:marBottom w:val="0"/>
          <w:divBdr>
            <w:top w:val="none" w:sz="0" w:space="0" w:color="auto"/>
            <w:left w:val="none" w:sz="0" w:space="0" w:color="auto"/>
            <w:bottom w:val="none" w:sz="0" w:space="0" w:color="auto"/>
            <w:right w:val="none" w:sz="0" w:space="0" w:color="auto"/>
          </w:divBdr>
          <w:divsChild>
            <w:div w:id="939338748">
              <w:marLeft w:val="0"/>
              <w:marRight w:val="0"/>
              <w:marTop w:val="0"/>
              <w:marBottom w:val="0"/>
              <w:divBdr>
                <w:top w:val="none" w:sz="0" w:space="0" w:color="auto"/>
                <w:left w:val="none" w:sz="0" w:space="0" w:color="auto"/>
                <w:bottom w:val="none" w:sz="0" w:space="0" w:color="auto"/>
                <w:right w:val="none" w:sz="0" w:space="0" w:color="auto"/>
              </w:divBdr>
              <w:divsChild>
                <w:div w:id="2095662320">
                  <w:marLeft w:val="0"/>
                  <w:marRight w:val="0"/>
                  <w:marTop w:val="0"/>
                  <w:marBottom w:val="0"/>
                  <w:divBdr>
                    <w:top w:val="none" w:sz="0" w:space="0" w:color="auto"/>
                    <w:left w:val="none" w:sz="0" w:space="0" w:color="auto"/>
                    <w:bottom w:val="none" w:sz="0" w:space="0" w:color="auto"/>
                    <w:right w:val="none" w:sz="0" w:space="0" w:color="auto"/>
                  </w:divBdr>
                  <w:divsChild>
                    <w:div w:id="1159424831">
                      <w:marLeft w:val="0"/>
                      <w:marRight w:val="0"/>
                      <w:marTop w:val="0"/>
                      <w:marBottom w:val="0"/>
                      <w:divBdr>
                        <w:top w:val="none" w:sz="0" w:space="0" w:color="auto"/>
                        <w:left w:val="none" w:sz="0" w:space="0" w:color="auto"/>
                        <w:bottom w:val="none" w:sz="0" w:space="0" w:color="auto"/>
                        <w:right w:val="none" w:sz="0" w:space="0" w:color="auto"/>
                      </w:divBdr>
                      <w:divsChild>
                        <w:div w:id="1079670280">
                          <w:marLeft w:val="0"/>
                          <w:marRight w:val="0"/>
                          <w:marTop w:val="0"/>
                          <w:marBottom w:val="0"/>
                          <w:divBdr>
                            <w:top w:val="none" w:sz="0" w:space="0" w:color="auto"/>
                            <w:left w:val="none" w:sz="0" w:space="0" w:color="auto"/>
                            <w:bottom w:val="none" w:sz="0" w:space="0" w:color="auto"/>
                            <w:right w:val="none" w:sz="0" w:space="0" w:color="auto"/>
                          </w:divBdr>
                          <w:divsChild>
                            <w:div w:id="1182403326">
                              <w:marLeft w:val="0"/>
                              <w:marRight w:val="0"/>
                              <w:marTop w:val="0"/>
                              <w:marBottom w:val="0"/>
                              <w:divBdr>
                                <w:top w:val="none" w:sz="0" w:space="0" w:color="auto"/>
                                <w:left w:val="none" w:sz="0" w:space="0" w:color="auto"/>
                                <w:bottom w:val="none" w:sz="0" w:space="0" w:color="auto"/>
                                <w:right w:val="none" w:sz="0" w:space="0" w:color="auto"/>
                              </w:divBdr>
                              <w:divsChild>
                                <w:div w:id="636029844">
                                  <w:marLeft w:val="0"/>
                                  <w:marRight w:val="0"/>
                                  <w:marTop w:val="0"/>
                                  <w:marBottom w:val="0"/>
                                  <w:divBdr>
                                    <w:top w:val="none" w:sz="0" w:space="0" w:color="auto"/>
                                    <w:left w:val="none" w:sz="0" w:space="0" w:color="auto"/>
                                    <w:bottom w:val="none" w:sz="0" w:space="0" w:color="auto"/>
                                    <w:right w:val="none" w:sz="0" w:space="0" w:color="auto"/>
                                  </w:divBdr>
                                  <w:divsChild>
                                    <w:div w:id="1432775128">
                                      <w:marLeft w:val="0"/>
                                      <w:marRight w:val="0"/>
                                      <w:marTop w:val="0"/>
                                      <w:marBottom w:val="0"/>
                                      <w:divBdr>
                                        <w:top w:val="none" w:sz="0" w:space="0" w:color="auto"/>
                                        <w:left w:val="none" w:sz="0" w:space="0" w:color="auto"/>
                                        <w:bottom w:val="none" w:sz="0" w:space="0" w:color="auto"/>
                                        <w:right w:val="none" w:sz="0" w:space="0" w:color="auto"/>
                                      </w:divBdr>
                                      <w:divsChild>
                                        <w:div w:id="1477607178">
                                          <w:marLeft w:val="0"/>
                                          <w:marRight w:val="0"/>
                                          <w:marTop w:val="0"/>
                                          <w:marBottom w:val="0"/>
                                          <w:divBdr>
                                            <w:top w:val="none" w:sz="0" w:space="0" w:color="auto"/>
                                            <w:left w:val="none" w:sz="0" w:space="0" w:color="auto"/>
                                            <w:bottom w:val="none" w:sz="0" w:space="0" w:color="auto"/>
                                            <w:right w:val="none" w:sz="0" w:space="0" w:color="auto"/>
                                          </w:divBdr>
                                          <w:divsChild>
                                            <w:div w:id="155924309">
                                              <w:marLeft w:val="0"/>
                                              <w:marRight w:val="0"/>
                                              <w:marTop w:val="0"/>
                                              <w:marBottom w:val="0"/>
                                              <w:divBdr>
                                                <w:top w:val="single" w:sz="4" w:space="0" w:color="F5F5F5"/>
                                                <w:left w:val="single" w:sz="4" w:space="0" w:color="F5F5F5"/>
                                                <w:bottom w:val="single" w:sz="4" w:space="0" w:color="F5F5F5"/>
                                                <w:right w:val="single" w:sz="4" w:space="0" w:color="F5F5F5"/>
                                              </w:divBdr>
                                              <w:divsChild>
                                                <w:div w:id="956983587">
                                                  <w:marLeft w:val="0"/>
                                                  <w:marRight w:val="0"/>
                                                  <w:marTop w:val="0"/>
                                                  <w:marBottom w:val="0"/>
                                                  <w:divBdr>
                                                    <w:top w:val="none" w:sz="0" w:space="0" w:color="auto"/>
                                                    <w:left w:val="none" w:sz="0" w:space="0" w:color="auto"/>
                                                    <w:bottom w:val="none" w:sz="0" w:space="0" w:color="auto"/>
                                                    <w:right w:val="none" w:sz="0" w:space="0" w:color="auto"/>
                                                  </w:divBdr>
                                                  <w:divsChild>
                                                    <w:div w:id="19880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393793">
      <w:bodyDiv w:val="1"/>
      <w:marLeft w:val="0"/>
      <w:marRight w:val="0"/>
      <w:marTop w:val="0"/>
      <w:marBottom w:val="0"/>
      <w:divBdr>
        <w:top w:val="none" w:sz="0" w:space="0" w:color="auto"/>
        <w:left w:val="none" w:sz="0" w:space="0" w:color="auto"/>
        <w:bottom w:val="none" w:sz="0" w:space="0" w:color="auto"/>
        <w:right w:val="none" w:sz="0" w:space="0" w:color="auto"/>
      </w:divBdr>
      <w:divsChild>
        <w:div w:id="1671640469">
          <w:marLeft w:val="0"/>
          <w:marRight w:val="0"/>
          <w:marTop w:val="0"/>
          <w:marBottom w:val="0"/>
          <w:divBdr>
            <w:top w:val="none" w:sz="0" w:space="0" w:color="auto"/>
            <w:left w:val="none" w:sz="0" w:space="0" w:color="auto"/>
            <w:bottom w:val="none" w:sz="0" w:space="0" w:color="auto"/>
            <w:right w:val="none" w:sz="0" w:space="0" w:color="auto"/>
          </w:divBdr>
          <w:divsChild>
            <w:div w:id="969172051">
              <w:marLeft w:val="0"/>
              <w:marRight w:val="0"/>
              <w:marTop w:val="0"/>
              <w:marBottom w:val="0"/>
              <w:divBdr>
                <w:top w:val="none" w:sz="0" w:space="0" w:color="auto"/>
                <w:left w:val="none" w:sz="0" w:space="0" w:color="auto"/>
                <w:bottom w:val="none" w:sz="0" w:space="0" w:color="auto"/>
                <w:right w:val="none" w:sz="0" w:space="0" w:color="auto"/>
              </w:divBdr>
              <w:divsChild>
                <w:div w:id="1731683593">
                  <w:marLeft w:val="0"/>
                  <w:marRight w:val="0"/>
                  <w:marTop w:val="0"/>
                  <w:marBottom w:val="0"/>
                  <w:divBdr>
                    <w:top w:val="none" w:sz="0" w:space="0" w:color="auto"/>
                    <w:left w:val="none" w:sz="0" w:space="0" w:color="auto"/>
                    <w:bottom w:val="none" w:sz="0" w:space="0" w:color="auto"/>
                    <w:right w:val="none" w:sz="0" w:space="0" w:color="auto"/>
                  </w:divBdr>
                  <w:divsChild>
                    <w:div w:id="1649094719">
                      <w:marLeft w:val="0"/>
                      <w:marRight w:val="0"/>
                      <w:marTop w:val="0"/>
                      <w:marBottom w:val="0"/>
                      <w:divBdr>
                        <w:top w:val="none" w:sz="0" w:space="0" w:color="auto"/>
                        <w:left w:val="none" w:sz="0" w:space="0" w:color="auto"/>
                        <w:bottom w:val="none" w:sz="0" w:space="0" w:color="auto"/>
                        <w:right w:val="none" w:sz="0" w:space="0" w:color="auto"/>
                      </w:divBdr>
                      <w:divsChild>
                        <w:div w:id="377554717">
                          <w:marLeft w:val="0"/>
                          <w:marRight w:val="0"/>
                          <w:marTop w:val="0"/>
                          <w:marBottom w:val="0"/>
                          <w:divBdr>
                            <w:top w:val="none" w:sz="0" w:space="0" w:color="auto"/>
                            <w:left w:val="none" w:sz="0" w:space="0" w:color="auto"/>
                            <w:bottom w:val="none" w:sz="0" w:space="0" w:color="auto"/>
                            <w:right w:val="none" w:sz="0" w:space="0" w:color="auto"/>
                          </w:divBdr>
                          <w:divsChild>
                            <w:div w:id="1628701540">
                              <w:marLeft w:val="0"/>
                              <w:marRight w:val="0"/>
                              <w:marTop w:val="0"/>
                              <w:marBottom w:val="0"/>
                              <w:divBdr>
                                <w:top w:val="none" w:sz="0" w:space="0" w:color="auto"/>
                                <w:left w:val="none" w:sz="0" w:space="0" w:color="auto"/>
                                <w:bottom w:val="none" w:sz="0" w:space="0" w:color="auto"/>
                                <w:right w:val="none" w:sz="0" w:space="0" w:color="auto"/>
                              </w:divBdr>
                              <w:divsChild>
                                <w:div w:id="548246">
                                  <w:marLeft w:val="0"/>
                                  <w:marRight w:val="0"/>
                                  <w:marTop w:val="0"/>
                                  <w:marBottom w:val="0"/>
                                  <w:divBdr>
                                    <w:top w:val="none" w:sz="0" w:space="0" w:color="auto"/>
                                    <w:left w:val="none" w:sz="0" w:space="0" w:color="auto"/>
                                    <w:bottom w:val="none" w:sz="0" w:space="0" w:color="auto"/>
                                    <w:right w:val="none" w:sz="0" w:space="0" w:color="auto"/>
                                  </w:divBdr>
                                  <w:divsChild>
                                    <w:div w:id="202637585">
                                      <w:marLeft w:val="0"/>
                                      <w:marRight w:val="0"/>
                                      <w:marTop w:val="0"/>
                                      <w:marBottom w:val="0"/>
                                      <w:divBdr>
                                        <w:top w:val="none" w:sz="0" w:space="0" w:color="auto"/>
                                        <w:left w:val="none" w:sz="0" w:space="0" w:color="auto"/>
                                        <w:bottom w:val="none" w:sz="0" w:space="0" w:color="auto"/>
                                        <w:right w:val="none" w:sz="0" w:space="0" w:color="auto"/>
                                      </w:divBdr>
                                      <w:divsChild>
                                        <w:div w:id="687800677">
                                          <w:marLeft w:val="0"/>
                                          <w:marRight w:val="0"/>
                                          <w:marTop w:val="0"/>
                                          <w:marBottom w:val="0"/>
                                          <w:divBdr>
                                            <w:top w:val="none" w:sz="0" w:space="0" w:color="auto"/>
                                            <w:left w:val="none" w:sz="0" w:space="0" w:color="auto"/>
                                            <w:bottom w:val="none" w:sz="0" w:space="0" w:color="auto"/>
                                            <w:right w:val="none" w:sz="0" w:space="0" w:color="auto"/>
                                          </w:divBdr>
                                          <w:divsChild>
                                            <w:div w:id="151145785">
                                              <w:marLeft w:val="0"/>
                                              <w:marRight w:val="0"/>
                                              <w:marTop w:val="0"/>
                                              <w:marBottom w:val="0"/>
                                              <w:divBdr>
                                                <w:top w:val="single" w:sz="4" w:space="0" w:color="F5F5F5"/>
                                                <w:left w:val="single" w:sz="4" w:space="0" w:color="F5F5F5"/>
                                                <w:bottom w:val="single" w:sz="4" w:space="0" w:color="F5F5F5"/>
                                                <w:right w:val="single" w:sz="4" w:space="0" w:color="F5F5F5"/>
                                              </w:divBdr>
                                              <w:divsChild>
                                                <w:div w:id="1785463872">
                                                  <w:marLeft w:val="0"/>
                                                  <w:marRight w:val="0"/>
                                                  <w:marTop w:val="0"/>
                                                  <w:marBottom w:val="0"/>
                                                  <w:divBdr>
                                                    <w:top w:val="none" w:sz="0" w:space="0" w:color="auto"/>
                                                    <w:left w:val="none" w:sz="0" w:space="0" w:color="auto"/>
                                                    <w:bottom w:val="none" w:sz="0" w:space="0" w:color="auto"/>
                                                    <w:right w:val="none" w:sz="0" w:space="0" w:color="auto"/>
                                                  </w:divBdr>
                                                  <w:divsChild>
                                                    <w:div w:id="7407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283665">
      <w:bodyDiv w:val="1"/>
      <w:marLeft w:val="0"/>
      <w:marRight w:val="0"/>
      <w:marTop w:val="0"/>
      <w:marBottom w:val="0"/>
      <w:divBdr>
        <w:top w:val="none" w:sz="0" w:space="0" w:color="auto"/>
        <w:left w:val="none" w:sz="0" w:space="0" w:color="auto"/>
        <w:bottom w:val="none" w:sz="0" w:space="0" w:color="auto"/>
        <w:right w:val="none" w:sz="0" w:space="0" w:color="auto"/>
      </w:divBdr>
      <w:divsChild>
        <w:div w:id="1023828359">
          <w:marLeft w:val="0"/>
          <w:marRight w:val="0"/>
          <w:marTop w:val="0"/>
          <w:marBottom w:val="0"/>
          <w:divBdr>
            <w:top w:val="none" w:sz="0" w:space="0" w:color="auto"/>
            <w:left w:val="none" w:sz="0" w:space="0" w:color="auto"/>
            <w:bottom w:val="none" w:sz="0" w:space="0" w:color="auto"/>
            <w:right w:val="none" w:sz="0" w:space="0" w:color="auto"/>
          </w:divBdr>
          <w:divsChild>
            <w:div w:id="29382196">
              <w:marLeft w:val="0"/>
              <w:marRight w:val="0"/>
              <w:marTop w:val="0"/>
              <w:marBottom w:val="0"/>
              <w:divBdr>
                <w:top w:val="none" w:sz="0" w:space="0" w:color="auto"/>
                <w:left w:val="none" w:sz="0" w:space="0" w:color="auto"/>
                <w:bottom w:val="none" w:sz="0" w:space="0" w:color="auto"/>
                <w:right w:val="none" w:sz="0" w:space="0" w:color="auto"/>
              </w:divBdr>
              <w:divsChild>
                <w:div w:id="1143622745">
                  <w:marLeft w:val="0"/>
                  <w:marRight w:val="0"/>
                  <w:marTop w:val="0"/>
                  <w:marBottom w:val="0"/>
                  <w:divBdr>
                    <w:top w:val="none" w:sz="0" w:space="0" w:color="auto"/>
                    <w:left w:val="none" w:sz="0" w:space="0" w:color="auto"/>
                    <w:bottom w:val="none" w:sz="0" w:space="0" w:color="auto"/>
                    <w:right w:val="none" w:sz="0" w:space="0" w:color="auto"/>
                  </w:divBdr>
                  <w:divsChild>
                    <w:div w:id="1704403655">
                      <w:marLeft w:val="0"/>
                      <w:marRight w:val="0"/>
                      <w:marTop w:val="0"/>
                      <w:marBottom w:val="0"/>
                      <w:divBdr>
                        <w:top w:val="none" w:sz="0" w:space="0" w:color="auto"/>
                        <w:left w:val="none" w:sz="0" w:space="0" w:color="auto"/>
                        <w:bottom w:val="none" w:sz="0" w:space="0" w:color="auto"/>
                        <w:right w:val="none" w:sz="0" w:space="0" w:color="auto"/>
                      </w:divBdr>
                      <w:divsChild>
                        <w:div w:id="1159418301">
                          <w:marLeft w:val="0"/>
                          <w:marRight w:val="0"/>
                          <w:marTop w:val="30"/>
                          <w:marBottom w:val="0"/>
                          <w:divBdr>
                            <w:top w:val="none" w:sz="0" w:space="0" w:color="auto"/>
                            <w:left w:val="none" w:sz="0" w:space="0" w:color="auto"/>
                            <w:bottom w:val="none" w:sz="0" w:space="0" w:color="auto"/>
                            <w:right w:val="none" w:sz="0" w:space="0" w:color="auto"/>
                          </w:divBdr>
                          <w:divsChild>
                            <w:div w:id="327903718">
                              <w:marLeft w:val="1200"/>
                              <w:marRight w:val="2540"/>
                              <w:marTop w:val="0"/>
                              <w:marBottom w:val="0"/>
                              <w:divBdr>
                                <w:top w:val="none" w:sz="0" w:space="0" w:color="auto"/>
                                <w:left w:val="none" w:sz="0" w:space="0" w:color="auto"/>
                                <w:bottom w:val="none" w:sz="0" w:space="0" w:color="auto"/>
                                <w:right w:val="none" w:sz="0" w:space="0" w:color="auto"/>
                              </w:divBdr>
                              <w:divsChild>
                                <w:div w:id="1452942376">
                                  <w:marLeft w:val="0"/>
                                  <w:marRight w:val="0"/>
                                  <w:marTop w:val="0"/>
                                  <w:marBottom w:val="0"/>
                                  <w:divBdr>
                                    <w:top w:val="none" w:sz="0" w:space="0" w:color="auto"/>
                                    <w:left w:val="none" w:sz="0" w:space="0" w:color="auto"/>
                                    <w:bottom w:val="none" w:sz="0" w:space="0" w:color="auto"/>
                                    <w:right w:val="none" w:sz="0" w:space="0" w:color="auto"/>
                                  </w:divBdr>
                                  <w:divsChild>
                                    <w:div w:id="1046107828">
                                      <w:marLeft w:val="0"/>
                                      <w:marRight w:val="0"/>
                                      <w:marTop w:val="0"/>
                                      <w:marBottom w:val="0"/>
                                      <w:divBdr>
                                        <w:top w:val="none" w:sz="0" w:space="0" w:color="auto"/>
                                        <w:left w:val="none" w:sz="0" w:space="0" w:color="auto"/>
                                        <w:bottom w:val="none" w:sz="0" w:space="0" w:color="auto"/>
                                        <w:right w:val="none" w:sz="0" w:space="0" w:color="auto"/>
                                      </w:divBdr>
                                      <w:divsChild>
                                        <w:div w:id="1404717409">
                                          <w:marLeft w:val="0"/>
                                          <w:marRight w:val="0"/>
                                          <w:marTop w:val="0"/>
                                          <w:marBottom w:val="0"/>
                                          <w:divBdr>
                                            <w:top w:val="none" w:sz="0" w:space="0" w:color="auto"/>
                                            <w:left w:val="none" w:sz="0" w:space="0" w:color="auto"/>
                                            <w:bottom w:val="none" w:sz="0" w:space="0" w:color="auto"/>
                                            <w:right w:val="none" w:sz="0" w:space="0" w:color="auto"/>
                                          </w:divBdr>
                                          <w:divsChild>
                                            <w:div w:id="617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594594">
      <w:bodyDiv w:val="1"/>
      <w:marLeft w:val="0"/>
      <w:marRight w:val="0"/>
      <w:marTop w:val="0"/>
      <w:marBottom w:val="0"/>
      <w:divBdr>
        <w:top w:val="none" w:sz="0" w:space="0" w:color="auto"/>
        <w:left w:val="none" w:sz="0" w:space="0" w:color="auto"/>
        <w:bottom w:val="none" w:sz="0" w:space="0" w:color="auto"/>
        <w:right w:val="none" w:sz="0" w:space="0" w:color="auto"/>
      </w:divBdr>
    </w:div>
    <w:div w:id="761217416">
      <w:bodyDiv w:val="1"/>
      <w:marLeft w:val="0"/>
      <w:marRight w:val="0"/>
      <w:marTop w:val="0"/>
      <w:marBottom w:val="0"/>
      <w:divBdr>
        <w:top w:val="none" w:sz="0" w:space="0" w:color="auto"/>
        <w:left w:val="none" w:sz="0" w:space="0" w:color="auto"/>
        <w:bottom w:val="none" w:sz="0" w:space="0" w:color="auto"/>
        <w:right w:val="none" w:sz="0" w:space="0" w:color="auto"/>
      </w:divBdr>
      <w:divsChild>
        <w:div w:id="738484709">
          <w:marLeft w:val="0"/>
          <w:marRight w:val="0"/>
          <w:marTop w:val="0"/>
          <w:marBottom w:val="0"/>
          <w:divBdr>
            <w:top w:val="none" w:sz="0" w:space="0" w:color="auto"/>
            <w:left w:val="none" w:sz="0" w:space="0" w:color="auto"/>
            <w:bottom w:val="none" w:sz="0" w:space="0" w:color="auto"/>
            <w:right w:val="none" w:sz="0" w:space="0" w:color="auto"/>
          </w:divBdr>
          <w:divsChild>
            <w:div w:id="1267154889">
              <w:marLeft w:val="0"/>
              <w:marRight w:val="0"/>
              <w:marTop w:val="0"/>
              <w:marBottom w:val="0"/>
              <w:divBdr>
                <w:top w:val="none" w:sz="0" w:space="0" w:color="auto"/>
                <w:left w:val="none" w:sz="0" w:space="0" w:color="auto"/>
                <w:bottom w:val="none" w:sz="0" w:space="0" w:color="auto"/>
                <w:right w:val="none" w:sz="0" w:space="0" w:color="auto"/>
              </w:divBdr>
              <w:divsChild>
                <w:div w:id="203716531">
                  <w:marLeft w:val="0"/>
                  <w:marRight w:val="0"/>
                  <w:marTop w:val="0"/>
                  <w:marBottom w:val="0"/>
                  <w:divBdr>
                    <w:top w:val="none" w:sz="0" w:space="0" w:color="auto"/>
                    <w:left w:val="none" w:sz="0" w:space="0" w:color="auto"/>
                    <w:bottom w:val="none" w:sz="0" w:space="0" w:color="auto"/>
                    <w:right w:val="none" w:sz="0" w:space="0" w:color="auto"/>
                  </w:divBdr>
                  <w:divsChild>
                    <w:div w:id="1332761443">
                      <w:marLeft w:val="0"/>
                      <w:marRight w:val="0"/>
                      <w:marTop w:val="0"/>
                      <w:marBottom w:val="0"/>
                      <w:divBdr>
                        <w:top w:val="none" w:sz="0" w:space="0" w:color="auto"/>
                        <w:left w:val="none" w:sz="0" w:space="0" w:color="auto"/>
                        <w:bottom w:val="none" w:sz="0" w:space="0" w:color="auto"/>
                        <w:right w:val="none" w:sz="0" w:space="0" w:color="auto"/>
                      </w:divBdr>
                      <w:divsChild>
                        <w:div w:id="383405230">
                          <w:marLeft w:val="0"/>
                          <w:marRight w:val="0"/>
                          <w:marTop w:val="0"/>
                          <w:marBottom w:val="0"/>
                          <w:divBdr>
                            <w:top w:val="none" w:sz="0" w:space="0" w:color="auto"/>
                            <w:left w:val="none" w:sz="0" w:space="0" w:color="auto"/>
                            <w:bottom w:val="none" w:sz="0" w:space="0" w:color="auto"/>
                            <w:right w:val="none" w:sz="0" w:space="0" w:color="auto"/>
                          </w:divBdr>
                          <w:divsChild>
                            <w:div w:id="181280927">
                              <w:marLeft w:val="0"/>
                              <w:marRight w:val="0"/>
                              <w:marTop w:val="0"/>
                              <w:marBottom w:val="0"/>
                              <w:divBdr>
                                <w:top w:val="none" w:sz="0" w:space="0" w:color="auto"/>
                                <w:left w:val="none" w:sz="0" w:space="0" w:color="auto"/>
                                <w:bottom w:val="none" w:sz="0" w:space="0" w:color="auto"/>
                                <w:right w:val="none" w:sz="0" w:space="0" w:color="auto"/>
                              </w:divBdr>
                              <w:divsChild>
                                <w:div w:id="262880534">
                                  <w:marLeft w:val="0"/>
                                  <w:marRight w:val="0"/>
                                  <w:marTop w:val="0"/>
                                  <w:marBottom w:val="0"/>
                                  <w:divBdr>
                                    <w:top w:val="none" w:sz="0" w:space="0" w:color="auto"/>
                                    <w:left w:val="none" w:sz="0" w:space="0" w:color="auto"/>
                                    <w:bottom w:val="none" w:sz="0" w:space="0" w:color="auto"/>
                                    <w:right w:val="none" w:sz="0" w:space="0" w:color="auto"/>
                                  </w:divBdr>
                                  <w:divsChild>
                                    <w:div w:id="1967664061">
                                      <w:marLeft w:val="0"/>
                                      <w:marRight w:val="0"/>
                                      <w:marTop w:val="0"/>
                                      <w:marBottom w:val="0"/>
                                      <w:divBdr>
                                        <w:top w:val="none" w:sz="0" w:space="0" w:color="auto"/>
                                        <w:left w:val="none" w:sz="0" w:space="0" w:color="auto"/>
                                        <w:bottom w:val="none" w:sz="0" w:space="0" w:color="auto"/>
                                        <w:right w:val="none" w:sz="0" w:space="0" w:color="auto"/>
                                      </w:divBdr>
                                      <w:divsChild>
                                        <w:div w:id="1996638079">
                                          <w:marLeft w:val="0"/>
                                          <w:marRight w:val="0"/>
                                          <w:marTop w:val="0"/>
                                          <w:marBottom w:val="0"/>
                                          <w:divBdr>
                                            <w:top w:val="none" w:sz="0" w:space="0" w:color="auto"/>
                                            <w:left w:val="none" w:sz="0" w:space="0" w:color="auto"/>
                                            <w:bottom w:val="none" w:sz="0" w:space="0" w:color="auto"/>
                                            <w:right w:val="none" w:sz="0" w:space="0" w:color="auto"/>
                                          </w:divBdr>
                                          <w:divsChild>
                                            <w:div w:id="770008701">
                                              <w:marLeft w:val="0"/>
                                              <w:marRight w:val="0"/>
                                              <w:marTop w:val="0"/>
                                              <w:marBottom w:val="0"/>
                                              <w:divBdr>
                                                <w:top w:val="single" w:sz="4" w:space="0" w:color="F5F5F5"/>
                                                <w:left w:val="single" w:sz="4" w:space="0" w:color="F5F5F5"/>
                                                <w:bottom w:val="single" w:sz="4" w:space="0" w:color="F5F5F5"/>
                                                <w:right w:val="single" w:sz="4" w:space="0" w:color="F5F5F5"/>
                                              </w:divBdr>
                                              <w:divsChild>
                                                <w:div w:id="1481532307">
                                                  <w:marLeft w:val="0"/>
                                                  <w:marRight w:val="0"/>
                                                  <w:marTop w:val="0"/>
                                                  <w:marBottom w:val="0"/>
                                                  <w:divBdr>
                                                    <w:top w:val="none" w:sz="0" w:space="0" w:color="auto"/>
                                                    <w:left w:val="none" w:sz="0" w:space="0" w:color="auto"/>
                                                    <w:bottom w:val="none" w:sz="0" w:space="0" w:color="auto"/>
                                                    <w:right w:val="none" w:sz="0" w:space="0" w:color="auto"/>
                                                  </w:divBdr>
                                                  <w:divsChild>
                                                    <w:div w:id="11502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7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6CCC66954FB4F9DC15E9850032318" ma:contentTypeVersion="11" ma:contentTypeDescription="Create a new document." ma:contentTypeScope="" ma:versionID="94a090323f5d9acf7ce842a90178ad11">
  <xsd:schema xmlns:xsd="http://www.w3.org/2001/XMLSchema" xmlns:xs="http://www.w3.org/2001/XMLSchema" xmlns:p="http://schemas.microsoft.com/office/2006/metadata/properties" xmlns:ns2="90373476-786d-4b1e-ba12-8f7ebb31392d" xmlns:ns3="3ab3da95-b8ac-4b60-83eb-0594b0f86a7a" targetNamespace="http://schemas.microsoft.com/office/2006/metadata/properties" ma:root="true" ma:fieldsID="6ce14ce39d233608e5dbfefc6c795868" ns2:_="" ns3:_="">
    <xsd:import namespace="90373476-786d-4b1e-ba12-8f7ebb31392d"/>
    <xsd:import namespace="3ab3da95-b8ac-4b60-83eb-0594b0f8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73476-786d-4b1e-ba12-8f7ebb313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da95-b8ac-4b60-83eb-0594b0f86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FE6FB-87EF-472E-9DF5-E401038C1348}">
  <ds:schemaRefs>
    <ds:schemaRef ds:uri="http://schemas.openxmlformats.org/officeDocument/2006/bibliography"/>
  </ds:schemaRefs>
</ds:datastoreItem>
</file>

<file path=customXml/itemProps2.xml><?xml version="1.0" encoding="utf-8"?>
<ds:datastoreItem xmlns:ds="http://schemas.openxmlformats.org/officeDocument/2006/customXml" ds:itemID="{71CD30A7-C078-402D-95D4-75AD4079E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8BADF-AC16-4327-A954-7E96791F0962}">
  <ds:schemaRefs>
    <ds:schemaRef ds:uri="http://schemas.microsoft.com/sharepoint/v3/contenttype/forms"/>
  </ds:schemaRefs>
</ds:datastoreItem>
</file>

<file path=customXml/itemProps4.xml><?xml version="1.0" encoding="utf-8"?>
<ds:datastoreItem xmlns:ds="http://schemas.openxmlformats.org/officeDocument/2006/customXml" ds:itemID="{637EE3B0-B97D-4AC4-8297-56AF4030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73476-786d-4b1e-ba12-8f7ebb31392d"/>
    <ds:schemaRef ds:uri="3ab3da95-b8ac-4b60-83eb-0594b0f8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49</Pages>
  <Words>13643</Words>
  <Characters>77771</Characters>
  <Application>Microsoft Office Word</Application>
  <DocSecurity>0</DocSecurity>
  <Lines>648</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Инструкция</vt:lpstr>
      <vt:lpstr>Инструкция</vt:lpstr>
    </vt:vector>
  </TitlesOfParts>
  <Company>Johnson &amp; Johnson</Company>
  <LinksUpToDate>false</LinksUpToDate>
  <CharactersWithSpaces>91232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azhernov</dc:creator>
  <cp:lastModifiedBy>Bedritskaya, Vladlena [JNJRU]</cp:lastModifiedBy>
  <cp:revision>3</cp:revision>
  <cp:lastPrinted>2019-11-06T06:08:00Z</cp:lastPrinted>
  <dcterms:created xsi:type="dcterms:W3CDTF">2022-07-26T07:28:00Z</dcterms:created>
  <dcterms:modified xsi:type="dcterms:W3CDTF">2022-07-26T07:51:00Z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0x010100BF66CCC66954FB4F9DC15E9850032318</vt:lpwstr>
  </property>
</Properties>
</file>